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85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46"/>
        <w:gridCol w:w="422"/>
        <w:gridCol w:w="2563"/>
        <w:gridCol w:w="6772"/>
      </w:tblGrid>
      <w:tr w:rsidR="00FF6B5A" w:rsidRPr="00FF6B5A" w14:paraId="38D0CD8E" w14:textId="77777777" w:rsidTr="473A4C87">
        <w:trPr>
          <w:trHeight w:val="204"/>
        </w:trPr>
        <w:tc>
          <w:tcPr>
            <w:tcW w:w="0" w:type="auto"/>
            <w:shd w:val="clear" w:color="auto" w:fill="auto"/>
            <w:vAlign w:val="bottom"/>
            <w:hideMark/>
          </w:tcPr>
          <w:p w14:paraId="06684C64"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6A475A30"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4E5BD6AD"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hideMark/>
          </w:tcPr>
          <w:p w14:paraId="344792A0" w14:textId="77777777" w:rsidR="00FF6B5A" w:rsidRPr="00FF6B5A" w:rsidRDefault="00FF6B5A" w:rsidP="00FF6B5A">
            <w:pPr>
              <w:spacing w:after="0" w:line="240" w:lineRule="auto"/>
              <w:rPr>
                <w:rFonts w:ascii="Times New Roman" w:eastAsia="Times New Roman" w:hAnsi="Times New Roman" w:cs="Times New Roman"/>
                <w:lang w:eastAsia="sk-SK"/>
              </w:rPr>
            </w:pPr>
          </w:p>
        </w:tc>
      </w:tr>
      <w:tr w:rsidR="00FF6B5A" w:rsidRPr="00FF6B5A" w14:paraId="53F6ED05" w14:textId="77777777" w:rsidTr="473A4C87">
        <w:trPr>
          <w:trHeight w:val="450"/>
        </w:trPr>
        <w:tc>
          <w:tcPr>
            <w:tcW w:w="0" w:type="auto"/>
            <w:shd w:val="clear" w:color="auto" w:fill="auto"/>
            <w:vAlign w:val="center"/>
            <w:hideMark/>
          </w:tcPr>
          <w:p w14:paraId="3D6A9ABA"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gridSpan w:val="3"/>
            <w:vMerge w:val="restart"/>
            <w:shd w:val="clear" w:color="auto" w:fill="2F5597"/>
            <w:vAlign w:val="center"/>
            <w:hideMark/>
          </w:tcPr>
          <w:p w14:paraId="3DBE98C1" w14:textId="77777777" w:rsidR="00FF6B5A" w:rsidRPr="00FF6B5A" w:rsidRDefault="00FF6B5A" w:rsidP="00FF6B5A">
            <w:pPr>
              <w:spacing w:after="0" w:line="240" w:lineRule="auto"/>
              <w:jc w:val="center"/>
              <w:rPr>
                <w:rFonts w:ascii="Calibri" w:eastAsia="Times New Roman" w:hAnsi="Calibri" w:cs="Times New Roman"/>
                <w:b/>
                <w:bCs/>
                <w:color w:val="FFFFFF"/>
                <w:lang w:eastAsia="sk-SK"/>
              </w:rPr>
            </w:pPr>
            <w:r w:rsidRPr="00FF6B5A">
              <w:rPr>
                <w:rFonts w:ascii="Calibri" w:eastAsia="Times New Roman" w:hAnsi="Calibri" w:cs="Times New Roman"/>
                <w:b/>
                <w:bCs/>
                <w:color w:val="FFFFFF"/>
                <w:lang w:eastAsia="sk-SK"/>
              </w:rPr>
              <w:t xml:space="preserve">Charakteristika predkladaného výstupu tvorivej činnosti / </w:t>
            </w:r>
            <w:r w:rsidRPr="00FF6B5A">
              <w:rPr>
                <w:rFonts w:ascii="Calibri" w:eastAsia="Times New Roman" w:hAnsi="Calibri" w:cs="Times New Roman"/>
                <w:b/>
                <w:bCs/>
                <w:color w:val="FFFFFF"/>
                <w:lang w:eastAsia="sk-SK"/>
              </w:rPr>
              <w:br/>
              <w:t>Characteristics of the submitted research/ artistic/other output</w:t>
            </w:r>
          </w:p>
        </w:tc>
      </w:tr>
      <w:tr w:rsidR="00FF6B5A" w:rsidRPr="00FF6B5A" w14:paraId="4724038A" w14:textId="77777777" w:rsidTr="473A4C87">
        <w:trPr>
          <w:trHeight w:val="450"/>
        </w:trPr>
        <w:tc>
          <w:tcPr>
            <w:tcW w:w="0" w:type="auto"/>
            <w:shd w:val="clear" w:color="auto" w:fill="auto"/>
            <w:vAlign w:val="center"/>
            <w:hideMark/>
          </w:tcPr>
          <w:p w14:paraId="42EFA88A" w14:textId="77777777" w:rsidR="00FF6B5A" w:rsidRPr="00FF6B5A" w:rsidRDefault="00FF6B5A" w:rsidP="00FF6B5A">
            <w:pPr>
              <w:spacing w:after="0" w:line="240" w:lineRule="auto"/>
              <w:jc w:val="center"/>
              <w:rPr>
                <w:rFonts w:ascii="Calibri" w:eastAsia="Times New Roman" w:hAnsi="Calibri" w:cs="Times New Roman"/>
                <w:b/>
                <w:bCs/>
                <w:color w:val="FFFFFF"/>
                <w:lang w:eastAsia="sk-SK"/>
              </w:rPr>
            </w:pPr>
          </w:p>
        </w:tc>
        <w:tc>
          <w:tcPr>
            <w:tcW w:w="0" w:type="auto"/>
            <w:gridSpan w:val="3"/>
            <w:vMerge/>
            <w:vAlign w:val="center"/>
            <w:hideMark/>
          </w:tcPr>
          <w:p w14:paraId="7F219A29" w14:textId="77777777" w:rsidR="00FF6B5A" w:rsidRPr="00FF6B5A" w:rsidRDefault="00FF6B5A" w:rsidP="00FF6B5A">
            <w:pPr>
              <w:spacing w:after="0" w:line="240" w:lineRule="auto"/>
              <w:rPr>
                <w:rFonts w:ascii="Calibri" w:eastAsia="Times New Roman" w:hAnsi="Calibri" w:cs="Times New Roman"/>
                <w:b/>
                <w:bCs/>
                <w:color w:val="FFFFFF"/>
                <w:lang w:eastAsia="sk-SK"/>
              </w:rPr>
            </w:pPr>
          </w:p>
        </w:tc>
      </w:tr>
      <w:tr w:rsidR="00FF6B5A" w:rsidRPr="00FF6B5A" w14:paraId="03B92B4F" w14:textId="77777777" w:rsidTr="473A4C87">
        <w:trPr>
          <w:trHeight w:val="60"/>
        </w:trPr>
        <w:tc>
          <w:tcPr>
            <w:tcW w:w="0" w:type="auto"/>
            <w:shd w:val="clear" w:color="auto" w:fill="auto"/>
            <w:vAlign w:val="bottom"/>
            <w:hideMark/>
          </w:tcPr>
          <w:p w14:paraId="4BA8ADA8" w14:textId="77777777" w:rsidR="00FF6B5A" w:rsidRPr="00FF6B5A" w:rsidRDefault="00FF6B5A" w:rsidP="00FF6B5A">
            <w:pPr>
              <w:spacing w:after="0" w:line="240" w:lineRule="auto"/>
              <w:jc w:val="center"/>
              <w:rPr>
                <w:rFonts w:ascii="Times New Roman" w:eastAsia="Times New Roman" w:hAnsi="Times New Roman" w:cs="Times New Roman"/>
                <w:lang w:eastAsia="sk-SK"/>
              </w:rPr>
            </w:pPr>
          </w:p>
        </w:tc>
        <w:tc>
          <w:tcPr>
            <w:tcW w:w="0" w:type="auto"/>
            <w:shd w:val="clear" w:color="auto" w:fill="auto"/>
            <w:vAlign w:val="center"/>
            <w:hideMark/>
          </w:tcPr>
          <w:p w14:paraId="211AEEC9"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214745F3"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hideMark/>
          </w:tcPr>
          <w:p w14:paraId="46534635" w14:textId="77777777" w:rsidR="00FF6B5A" w:rsidRPr="00FF6B5A" w:rsidRDefault="00FF6B5A" w:rsidP="00FF6B5A">
            <w:pPr>
              <w:spacing w:after="0" w:line="240" w:lineRule="auto"/>
              <w:rPr>
                <w:rFonts w:ascii="Times New Roman" w:eastAsia="Times New Roman" w:hAnsi="Times New Roman" w:cs="Times New Roman"/>
                <w:lang w:eastAsia="sk-SK"/>
              </w:rPr>
            </w:pPr>
          </w:p>
        </w:tc>
      </w:tr>
      <w:tr w:rsidR="00FF6B5A" w:rsidRPr="00FF6B5A" w14:paraId="6D5473D5" w14:textId="77777777" w:rsidTr="473A4C87">
        <w:trPr>
          <w:trHeight w:val="375"/>
        </w:trPr>
        <w:tc>
          <w:tcPr>
            <w:tcW w:w="0" w:type="auto"/>
            <w:shd w:val="clear" w:color="auto" w:fill="auto"/>
            <w:vAlign w:val="bottom"/>
            <w:hideMark/>
          </w:tcPr>
          <w:p w14:paraId="71BF372F"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gridSpan w:val="3"/>
            <w:vMerge w:val="restart"/>
            <w:shd w:val="clear" w:color="auto" w:fill="auto"/>
            <w:vAlign w:val="bottom"/>
            <w:hideMark/>
          </w:tcPr>
          <w:p w14:paraId="4FB4FCD6" w14:textId="77777777" w:rsidR="00FF6B5A" w:rsidRPr="00FF6B5A" w:rsidRDefault="00FF6B5A" w:rsidP="00FF6B5A">
            <w:pPr>
              <w:spacing w:after="0" w:line="240" w:lineRule="auto"/>
              <w:rPr>
                <w:rFonts w:ascii="Calibri" w:eastAsia="Times New Roman" w:hAnsi="Calibri" w:cs="Times New Roman"/>
                <w:i/>
                <w:iCs/>
                <w:color w:val="2F5597"/>
                <w:lang w:eastAsia="sk-SK"/>
              </w:rPr>
            </w:pPr>
            <w:r w:rsidRPr="00FF6B5A">
              <w:rPr>
                <w:rFonts w:ascii="Calibri" w:eastAsia="Times New Roman" w:hAnsi="Calibri" w:cs="Times New Roman"/>
                <w:i/>
                <w:iCs/>
                <w:color w:val="2F5597"/>
                <w:lang w:eastAsia="sk-SK"/>
              </w:rPr>
              <w:t xml:space="preserve">Tlačivo VTC slúži na predkladanie výstupov tvorivej činnosti podľa metodiky hodnotenia tvorivých činností (časť V. Metodiky na vyhodnocovanie štandardov) / The form is used to submit the research/artistic/other outputs according to the evaluation methodology of research/artistic/other activities (part V. The Methodology for Standards Evaluation). </w:t>
            </w:r>
          </w:p>
        </w:tc>
      </w:tr>
      <w:tr w:rsidR="00FF6B5A" w:rsidRPr="00FF6B5A" w14:paraId="5D274F5F" w14:textId="77777777" w:rsidTr="473A4C87">
        <w:trPr>
          <w:trHeight w:val="375"/>
        </w:trPr>
        <w:tc>
          <w:tcPr>
            <w:tcW w:w="0" w:type="auto"/>
            <w:shd w:val="clear" w:color="auto" w:fill="auto"/>
            <w:vAlign w:val="bottom"/>
            <w:hideMark/>
          </w:tcPr>
          <w:p w14:paraId="5BECA744" w14:textId="77777777" w:rsidR="00FF6B5A" w:rsidRPr="00FF6B5A" w:rsidRDefault="00FF6B5A" w:rsidP="00FF6B5A">
            <w:pPr>
              <w:spacing w:after="0" w:line="240" w:lineRule="auto"/>
              <w:rPr>
                <w:rFonts w:ascii="Calibri" w:eastAsia="Times New Roman" w:hAnsi="Calibri" w:cs="Times New Roman"/>
                <w:i/>
                <w:iCs/>
                <w:color w:val="2F5597"/>
                <w:lang w:eastAsia="sk-SK"/>
              </w:rPr>
            </w:pPr>
          </w:p>
        </w:tc>
        <w:tc>
          <w:tcPr>
            <w:tcW w:w="0" w:type="auto"/>
            <w:gridSpan w:val="3"/>
            <w:vMerge/>
            <w:vAlign w:val="center"/>
            <w:hideMark/>
          </w:tcPr>
          <w:p w14:paraId="20D9C355" w14:textId="77777777" w:rsidR="00FF6B5A" w:rsidRPr="00FF6B5A" w:rsidRDefault="00FF6B5A" w:rsidP="00FF6B5A">
            <w:pPr>
              <w:spacing w:after="0" w:line="240" w:lineRule="auto"/>
              <w:rPr>
                <w:rFonts w:ascii="Calibri" w:eastAsia="Times New Roman" w:hAnsi="Calibri" w:cs="Times New Roman"/>
                <w:i/>
                <w:iCs/>
                <w:color w:val="2F5597"/>
                <w:lang w:eastAsia="sk-SK"/>
              </w:rPr>
            </w:pPr>
          </w:p>
        </w:tc>
      </w:tr>
      <w:tr w:rsidR="00FF6B5A" w:rsidRPr="00FF6B5A" w14:paraId="50B7CF3D" w14:textId="77777777" w:rsidTr="473A4C87">
        <w:trPr>
          <w:trHeight w:val="90"/>
        </w:trPr>
        <w:tc>
          <w:tcPr>
            <w:tcW w:w="0" w:type="auto"/>
            <w:shd w:val="clear" w:color="auto" w:fill="auto"/>
            <w:vAlign w:val="bottom"/>
            <w:hideMark/>
          </w:tcPr>
          <w:p w14:paraId="481CD1E4"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14AD04A1"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4C973E13"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hideMark/>
          </w:tcPr>
          <w:p w14:paraId="61353179" w14:textId="77777777" w:rsidR="00FF6B5A" w:rsidRPr="00FF6B5A" w:rsidRDefault="00FF6B5A" w:rsidP="00FF6B5A">
            <w:pPr>
              <w:spacing w:after="0" w:line="240" w:lineRule="auto"/>
              <w:rPr>
                <w:rFonts w:ascii="Times New Roman" w:eastAsia="Times New Roman" w:hAnsi="Times New Roman" w:cs="Times New Roman"/>
                <w:lang w:eastAsia="sk-SK"/>
              </w:rPr>
            </w:pPr>
          </w:p>
        </w:tc>
      </w:tr>
      <w:tr w:rsidR="00FF6B5A" w:rsidRPr="00FF6B5A" w14:paraId="27F923D2" w14:textId="77777777" w:rsidTr="473A4C87">
        <w:trPr>
          <w:trHeight w:val="345"/>
        </w:trPr>
        <w:tc>
          <w:tcPr>
            <w:tcW w:w="0" w:type="auto"/>
            <w:shd w:val="clear" w:color="auto" w:fill="auto"/>
            <w:vAlign w:val="bottom"/>
            <w:hideMark/>
          </w:tcPr>
          <w:p w14:paraId="369640A9"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3D3B63A5"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D9E1F2"/>
            <w:vAlign w:val="center"/>
            <w:hideMark/>
          </w:tcPr>
          <w:p w14:paraId="2A6A7906" w14:textId="77777777" w:rsidR="00FF6B5A" w:rsidRPr="00FF6B5A" w:rsidRDefault="00960EAC" w:rsidP="004E4845">
            <w:pPr>
              <w:spacing w:after="0" w:line="240" w:lineRule="auto"/>
              <w:rPr>
                <w:rFonts w:ascii="Calibri" w:eastAsia="Times New Roman" w:hAnsi="Calibri" w:cs="Times New Roman"/>
                <w:lang w:eastAsia="sk-SK"/>
              </w:rPr>
            </w:pPr>
            <w:hyperlink r:id="rId11" w:anchor="'poznamky_explanatory notes'!A1" w:history="1">
              <w:r w:rsidR="00FF6B5A" w:rsidRPr="00FF6B5A">
                <w:rPr>
                  <w:rFonts w:ascii="Calibri" w:eastAsia="Times New Roman" w:hAnsi="Calibri" w:cs="Times New Roman"/>
                  <w:lang w:eastAsia="sk-SK"/>
                </w:rPr>
                <w:t>ID konania/ID of the procedure:</w:t>
              </w:r>
            </w:hyperlink>
            <w:r w:rsidR="004E4845">
              <w:rPr>
                <w:rStyle w:val="Odkaznapoznmkupodiarou"/>
                <w:rFonts w:ascii="Calibri" w:eastAsia="Times New Roman" w:hAnsi="Calibri" w:cs="Times New Roman"/>
                <w:lang w:eastAsia="sk-SK"/>
              </w:rPr>
              <w:footnoteReference w:id="1"/>
            </w:r>
          </w:p>
        </w:tc>
        <w:tc>
          <w:tcPr>
            <w:tcW w:w="0" w:type="auto"/>
            <w:shd w:val="clear" w:color="auto" w:fill="auto"/>
            <w:hideMark/>
          </w:tcPr>
          <w:p w14:paraId="51B1AAFA"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p>
        </w:tc>
      </w:tr>
      <w:tr w:rsidR="00FF6B5A" w:rsidRPr="00FF6B5A" w14:paraId="240110FC" w14:textId="77777777" w:rsidTr="473A4C87">
        <w:trPr>
          <w:trHeight w:val="345"/>
        </w:trPr>
        <w:tc>
          <w:tcPr>
            <w:tcW w:w="0" w:type="auto"/>
            <w:shd w:val="clear" w:color="auto" w:fill="auto"/>
            <w:vAlign w:val="bottom"/>
            <w:hideMark/>
          </w:tcPr>
          <w:p w14:paraId="1BDFF174"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auto" w:fill="auto"/>
            <w:vAlign w:val="center"/>
            <w:hideMark/>
          </w:tcPr>
          <w:p w14:paraId="793EB186" w14:textId="77777777" w:rsidR="00FF6B5A" w:rsidRPr="00FF6B5A" w:rsidRDefault="00FF6B5A" w:rsidP="00FF6B5A">
            <w:pPr>
              <w:spacing w:after="0" w:line="240" w:lineRule="auto"/>
              <w:rPr>
                <w:rFonts w:ascii="Times New Roman" w:eastAsia="Times New Roman" w:hAnsi="Times New Roman" w:cs="Times New Roman"/>
                <w:lang w:eastAsia="sk-SK"/>
              </w:rPr>
            </w:pPr>
          </w:p>
        </w:tc>
        <w:bookmarkStart w:id="0" w:name="RANGE!C9"/>
        <w:tc>
          <w:tcPr>
            <w:tcW w:w="0" w:type="auto"/>
            <w:shd w:val="clear" w:color="auto" w:fill="D9E1F2"/>
            <w:vAlign w:val="center"/>
            <w:hideMark/>
          </w:tcPr>
          <w:p w14:paraId="752D5F55" w14:textId="77777777" w:rsidR="00FF6B5A" w:rsidRPr="00FF6B5A" w:rsidRDefault="00FF6B5A" w:rsidP="00FF6B5A">
            <w:pPr>
              <w:spacing w:after="0" w:line="240" w:lineRule="auto"/>
              <w:rPr>
                <w:rFonts w:ascii="Calibri" w:eastAsia="Times New Roman" w:hAnsi="Calibri" w:cs="Times New Roman"/>
                <w:lang w:eastAsia="sk-SK"/>
              </w:rPr>
            </w:pPr>
            <w:r w:rsidRPr="00FF6B5A">
              <w:rPr>
                <w:rFonts w:ascii="Calibri" w:eastAsia="Times New Roman" w:hAnsi="Calibri" w:cs="Times New Roman"/>
                <w:lang w:eastAsia="sk-SK"/>
              </w:rPr>
              <w:fldChar w:fldCharType="begin"/>
            </w:r>
            <w:r w:rsidRPr="00FF6B5A">
              <w:rPr>
                <w:rFonts w:ascii="Calibri" w:eastAsia="Times New Roman" w:hAnsi="Calibri" w:cs="Times New Roman"/>
                <w:lang w:eastAsia="sk-SK"/>
              </w:rPr>
              <w:instrText xml:space="preserve"> HYPERLINK "file:///E:\\_Docs%20&amp;amp;%20Rozne\\DOC\\Doc\\Zbornik&amp;amp;Doc\\Nový\\Nový_doc\\__Webstr\\z_POM\\Doc\\Nový\\Hodnot%20sprava\\Intranet\\IMG%20web\\Nový%20priečinok\\T_Z_VTC_SjAj_1-2020.xlsx" \l "'poznamky_explanatory notes'!A1" </w:instrText>
            </w:r>
            <w:r w:rsidRPr="00FF6B5A">
              <w:rPr>
                <w:rFonts w:ascii="Calibri" w:eastAsia="Times New Roman" w:hAnsi="Calibri" w:cs="Times New Roman"/>
                <w:lang w:eastAsia="sk-SK"/>
              </w:rPr>
            </w:r>
            <w:r w:rsidRPr="00FF6B5A">
              <w:rPr>
                <w:rFonts w:ascii="Calibri" w:eastAsia="Times New Roman" w:hAnsi="Calibri" w:cs="Times New Roman"/>
                <w:lang w:eastAsia="sk-SK"/>
              </w:rPr>
              <w:fldChar w:fldCharType="separate"/>
            </w:r>
            <w:r w:rsidRPr="00FF6B5A">
              <w:rPr>
                <w:rFonts w:ascii="Calibri" w:eastAsia="Times New Roman" w:hAnsi="Calibri" w:cs="Times New Roman"/>
                <w:lang w:eastAsia="sk-SK"/>
              </w:rPr>
              <w:t>Kód VTC/Code of the research/artistic/other output (RAOO):</w:t>
            </w:r>
            <w:r w:rsidRPr="00FF6B5A">
              <w:rPr>
                <w:rFonts w:ascii="Calibri" w:eastAsia="Times New Roman" w:hAnsi="Calibri" w:cs="Times New Roman"/>
                <w:vertAlign w:val="superscript"/>
                <w:lang w:eastAsia="sk-SK"/>
              </w:rPr>
              <w:t>1</w:t>
            </w:r>
            <w:r w:rsidRPr="00FF6B5A">
              <w:rPr>
                <w:rFonts w:ascii="Calibri" w:eastAsia="Times New Roman" w:hAnsi="Calibri" w:cs="Times New Roman"/>
                <w:lang w:eastAsia="sk-SK"/>
              </w:rPr>
              <w:fldChar w:fldCharType="end"/>
            </w:r>
            <w:bookmarkEnd w:id="0"/>
          </w:p>
        </w:tc>
        <w:tc>
          <w:tcPr>
            <w:tcW w:w="0" w:type="auto"/>
            <w:shd w:val="clear" w:color="auto" w:fill="auto"/>
            <w:hideMark/>
          </w:tcPr>
          <w:p w14:paraId="68AF313E" w14:textId="77777777" w:rsidR="00FF6B5A" w:rsidRPr="00CB01FF" w:rsidRDefault="00FF6B5A" w:rsidP="00FF6B5A">
            <w:pPr>
              <w:spacing w:after="0" w:line="240" w:lineRule="auto"/>
              <w:rPr>
                <w:rFonts w:eastAsia="Times New Roman" w:cstheme="minorHAnsi"/>
                <w:color w:val="000000"/>
                <w:lang w:eastAsia="sk-SK"/>
              </w:rPr>
            </w:pPr>
            <w:r w:rsidRPr="00CB01FF">
              <w:rPr>
                <w:rFonts w:eastAsia="Times New Roman" w:cstheme="minorHAnsi"/>
                <w:color w:val="000000"/>
                <w:lang w:eastAsia="sk-SK"/>
              </w:rPr>
              <w:t> </w:t>
            </w:r>
          </w:p>
        </w:tc>
      </w:tr>
      <w:tr w:rsidR="00FF6B5A" w:rsidRPr="00FF6B5A" w14:paraId="6649BE5D" w14:textId="77777777" w:rsidTr="473A4C87">
        <w:trPr>
          <w:trHeight w:val="405"/>
        </w:trPr>
        <w:tc>
          <w:tcPr>
            <w:tcW w:w="0" w:type="auto"/>
            <w:shd w:val="clear" w:color="auto" w:fill="auto"/>
            <w:vAlign w:val="bottom"/>
            <w:hideMark/>
          </w:tcPr>
          <w:p w14:paraId="57F557E1"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auto" w:fill="auto"/>
            <w:vAlign w:val="center"/>
            <w:hideMark/>
          </w:tcPr>
          <w:p w14:paraId="7A3945C0"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0235CFFD"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hideMark/>
          </w:tcPr>
          <w:p w14:paraId="6578CC7D" w14:textId="77777777" w:rsidR="00FF6B5A" w:rsidRPr="00CB01FF" w:rsidRDefault="00FF6B5A" w:rsidP="00FF6B5A">
            <w:pPr>
              <w:spacing w:after="0" w:line="240" w:lineRule="auto"/>
              <w:rPr>
                <w:rFonts w:eastAsia="Times New Roman" w:cstheme="minorHAnsi"/>
                <w:lang w:eastAsia="sk-SK"/>
              </w:rPr>
            </w:pPr>
          </w:p>
        </w:tc>
      </w:tr>
      <w:tr w:rsidR="00FF6B5A" w:rsidRPr="00FF6B5A" w14:paraId="0D462BED" w14:textId="77777777" w:rsidTr="473A4C87">
        <w:trPr>
          <w:trHeight w:val="510"/>
        </w:trPr>
        <w:tc>
          <w:tcPr>
            <w:tcW w:w="0" w:type="auto"/>
            <w:shd w:val="clear" w:color="auto" w:fill="auto"/>
            <w:vAlign w:val="bottom"/>
            <w:hideMark/>
          </w:tcPr>
          <w:p w14:paraId="3618D64B"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gridSpan w:val="2"/>
            <w:shd w:val="clear" w:color="auto" w:fill="D9E1F2"/>
            <w:vAlign w:val="center"/>
            <w:hideMark/>
          </w:tcPr>
          <w:p w14:paraId="71E1D349" w14:textId="77777777" w:rsidR="00FF6B5A" w:rsidRPr="00FF6B5A" w:rsidRDefault="00960EAC" w:rsidP="004E4845">
            <w:pPr>
              <w:spacing w:after="0" w:line="240" w:lineRule="auto"/>
              <w:rPr>
                <w:rFonts w:ascii="Calibri" w:eastAsia="Times New Roman" w:hAnsi="Calibri" w:cs="Times New Roman"/>
                <w:lang w:eastAsia="sk-SK"/>
              </w:rPr>
            </w:pPr>
            <w:hyperlink r:id="rId12" w:anchor="'poznamky_explanatory notes'!A1" w:history="1">
              <w:r w:rsidR="00FF6B5A" w:rsidRPr="00FF6B5A">
                <w:rPr>
                  <w:rFonts w:ascii="Calibri" w:eastAsia="Times New Roman" w:hAnsi="Calibri" w:cs="Times New Roman"/>
                  <w:lang w:eastAsia="sk-SK"/>
                </w:rPr>
                <w:t>OCA1.</w:t>
              </w:r>
              <w:r w:rsidR="00FF6B5A" w:rsidRPr="00422600">
                <w:rPr>
                  <w:rFonts w:ascii="Calibri" w:eastAsia="Times New Roman" w:hAnsi="Calibri" w:cs="Times New Roman"/>
                  <w:b/>
                  <w:lang w:eastAsia="sk-SK"/>
                </w:rPr>
                <w:t xml:space="preserve"> Priezvisko hodnotenej osob</w:t>
              </w:r>
              <w:r w:rsidR="00FF6B5A" w:rsidRPr="00FF6B5A">
                <w:rPr>
                  <w:rFonts w:ascii="Calibri" w:eastAsia="Times New Roman" w:hAnsi="Calibri" w:cs="Times New Roman"/>
                  <w:lang w:eastAsia="sk-SK"/>
                </w:rPr>
                <w:t xml:space="preserve">y / Surname awarded to the assessed person </w:t>
              </w:r>
            </w:hyperlink>
            <w:r w:rsidR="004E4845">
              <w:rPr>
                <w:rStyle w:val="Odkaznapoznmkupodiarou"/>
                <w:rFonts w:ascii="Calibri" w:eastAsia="Times New Roman" w:hAnsi="Calibri" w:cs="Times New Roman"/>
                <w:lang w:eastAsia="sk-SK"/>
              </w:rPr>
              <w:footnoteReference w:id="2"/>
            </w:r>
          </w:p>
        </w:tc>
        <w:tc>
          <w:tcPr>
            <w:tcW w:w="0" w:type="auto"/>
            <w:shd w:val="clear" w:color="auto" w:fill="auto"/>
            <w:hideMark/>
          </w:tcPr>
          <w:p w14:paraId="7F7381C4" w14:textId="673E88FD" w:rsidR="00FF6B5A" w:rsidRPr="00CB01FF" w:rsidRDefault="00FF6B5A" w:rsidP="00FF6B5A">
            <w:pPr>
              <w:spacing w:after="0" w:line="240" w:lineRule="auto"/>
              <w:rPr>
                <w:rFonts w:eastAsia="Times New Roman" w:cstheme="minorHAnsi"/>
                <w:color w:val="000000"/>
                <w:lang w:eastAsia="sk-SK"/>
              </w:rPr>
            </w:pPr>
            <w:r w:rsidRPr="00CB01FF">
              <w:rPr>
                <w:rFonts w:eastAsia="Times New Roman" w:cstheme="minorHAnsi"/>
                <w:color w:val="000000"/>
                <w:lang w:eastAsia="sk-SK"/>
              </w:rPr>
              <w:t> </w:t>
            </w:r>
            <w:r w:rsidR="000C473D" w:rsidRPr="00CB01FF">
              <w:rPr>
                <w:rFonts w:eastAsia="Times New Roman" w:cstheme="minorHAnsi"/>
                <w:color w:val="000000"/>
                <w:lang w:eastAsia="sk-SK"/>
              </w:rPr>
              <w:t>Eliáš</w:t>
            </w:r>
          </w:p>
        </w:tc>
      </w:tr>
      <w:tr w:rsidR="00FF6B5A" w:rsidRPr="00FF6B5A" w14:paraId="0B0CB2B5" w14:textId="77777777" w:rsidTr="473A4C87">
        <w:trPr>
          <w:trHeight w:val="315"/>
        </w:trPr>
        <w:tc>
          <w:tcPr>
            <w:tcW w:w="0" w:type="auto"/>
            <w:shd w:val="clear" w:color="auto" w:fill="auto"/>
            <w:vAlign w:val="bottom"/>
            <w:hideMark/>
          </w:tcPr>
          <w:p w14:paraId="580FCFFB"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71AAA274" w14:textId="77777777" w:rsidR="00FF6B5A" w:rsidRPr="00FF6B5A" w:rsidRDefault="00960EAC" w:rsidP="00FF6B5A">
            <w:pPr>
              <w:spacing w:after="0" w:line="240" w:lineRule="auto"/>
              <w:rPr>
                <w:rFonts w:ascii="Calibri" w:eastAsia="Times New Roman" w:hAnsi="Calibri" w:cs="Times New Roman"/>
                <w:lang w:eastAsia="sk-SK"/>
              </w:rPr>
            </w:pPr>
            <w:hyperlink r:id="rId13" w:anchor="'poznamky_explanatory notes'!A1" w:history="1">
              <w:r w:rsidR="00FF6B5A" w:rsidRPr="00FF6B5A">
                <w:rPr>
                  <w:rFonts w:ascii="Calibri" w:eastAsia="Times New Roman" w:hAnsi="Calibri" w:cs="Times New Roman"/>
                  <w:lang w:eastAsia="sk-SK"/>
                </w:rPr>
                <w:t xml:space="preserve">OCA2. </w:t>
              </w:r>
              <w:r w:rsidR="00FF6B5A" w:rsidRPr="00422600">
                <w:rPr>
                  <w:rFonts w:ascii="Calibri" w:eastAsia="Times New Roman" w:hAnsi="Calibri" w:cs="Times New Roman"/>
                  <w:b/>
                  <w:lang w:eastAsia="sk-SK"/>
                </w:rPr>
                <w:t>Meno hodnotenej osoby</w:t>
              </w:r>
              <w:r w:rsidR="00FF6B5A" w:rsidRPr="00FF6B5A">
                <w:rPr>
                  <w:rFonts w:ascii="Calibri" w:eastAsia="Times New Roman" w:hAnsi="Calibri" w:cs="Times New Roman"/>
                  <w:lang w:eastAsia="sk-SK"/>
                </w:rPr>
                <w:t xml:space="preserve"> / Name awarded to the assessed person </w:t>
              </w:r>
              <w:r w:rsidR="00FF6B5A" w:rsidRPr="00FF6B5A">
                <w:rPr>
                  <w:rFonts w:ascii="Calibri" w:eastAsia="Times New Roman" w:hAnsi="Calibri" w:cs="Times New Roman"/>
                  <w:vertAlign w:val="superscript"/>
                  <w:lang w:eastAsia="sk-SK"/>
                </w:rPr>
                <w:t>2</w:t>
              </w:r>
            </w:hyperlink>
          </w:p>
        </w:tc>
        <w:tc>
          <w:tcPr>
            <w:tcW w:w="0" w:type="auto"/>
            <w:shd w:val="clear" w:color="auto" w:fill="auto"/>
            <w:hideMark/>
          </w:tcPr>
          <w:p w14:paraId="3A2726EA" w14:textId="3AA79AC8" w:rsidR="00FF6B5A" w:rsidRPr="00CB01FF" w:rsidRDefault="00FF6B5A" w:rsidP="00FF6B5A">
            <w:pPr>
              <w:spacing w:after="0" w:line="240" w:lineRule="auto"/>
              <w:rPr>
                <w:rFonts w:eastAsia="Times New Roman" w:cstheme="minorHAnsi"/>
                <w:color w:val="000000"/>
                <w:lang w:eastAsia="sk-SK"/>
              </w:rPr>
            </w:pPr>
            <w:r w:rsidRPr="00CB01FF">
              <w:rPr>
                <w:rFonts w:eastAsia="Times New Roman" w:cstheme="minorHAnsi"/>
                <w:color w:val="000000"/>
                <w:lang w:eastAsia="sk-SK"/>
              </w:rPr>
              <w:t> </w:t>
            </w:r>
            <w:r w:rsidR="000C473D" w:rsidRPr="00CB01FF">
              <w:rPr>
                <w:rFonts w:eastAsia="Times New Roman" w:cstheme="minorHAnsi"/>
                <w:color w:val="000000"/>
                <w:lang w:eastAsia="sk-SK"/>
              </w:rPr>
              <w:t>Karel</w:t>
            </w:r>
          </w:p>
        </w:tc>
      </w:tr>
      <w:tr w:rsidR="00FF6B5A" w:rsidRPr="00FF6B5A" w14:paraId="04319611" w14:textId="77777777" w:rsidTr="473A4C87">
        <w:trPr>
          <w:trHeight w:val="510"/>
        </w:trPr>
        <w:tc>
          <w:tcPr>
            <w:tcW w:w="0" w:type="auto"/>
            <w:shd w:val="clear" w:color="auto" w:fill="auto"/>
            <w:vAlign w:val="bottom"/>
            <w:hideMark/>
          </w:tcPr>
          <w:p w14:paraId="0130791D"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3BA2F938" w14:textId="77777777" w:rsidR="00FF6B5A" w:rsidRPr="00FF6B5A" w:rsidRDefault="00960EAC" w:rsidP="00FF6B5A">
            <w:pPr>
              <w:spacing w:after="0" w:line="240" w:lineRule="auto"/>
              <w:rPr>
                <w:rFonts w:ascii="Calibri" w:eastAsia="Times New Roman" w:hAnsi="Calibri" w:cs="Times New Roman"/>
                <w:lang w:eastAsia="sk-SK"/>
              </w:rPr>
            </w:pPr>
            <w:hyperlink r:id="rId14" w:anchor="'poznamky_explanatory notes'!A1" w:history="1">
              <w:r w:rsidR="00FF6B5A" w:rsidRPr="00FF6B5A">
                <w:rPr>
                  <w:rFonts w:ascii="Calibri" w:eastAsia="Times New Roman" w:hAnsi="Calibri" w:cs="Times New Roman"/>
                  <w:lang w:eastAsia="sk-SK"/>
                </w:rPr>
                <w:t xml:space="preserve">OCA3. </w:t>
              </w:r>
              <w:r w:rsidR="00FF6B5A" w:rsidRPr="00422600">
                <w:rPr>
                  <w:rFonts w:ascii="Calibri" w:eastAsia="Times New Roman" w:hAnsi="Calibri" w:cs="Times New Roman"/>
                  <w:b/>
                  <w:lang w:eastAsia="sk-SK"/>
                </w:rPr>
                <w:t>Tituly hodnotenej osoby</w:t>
              </w:r>
              <w:r w:rsidR="00FF6B5A" w:rsidRPr="00FF6B5A">
                <w:rPr>
                  <w:rFonts w:ascii="Calibri" w:eastAsia="Times New Roman" w:hAnsi="Calibri" w:cs="Times New Roman"/>
                  <w:lang w:eastAsia="sk-SK"/>
                </w:rPr>
                <w:t xml:space="preserve"> / Degrees awarded to the assessed person </w:t>
              </w:r>
              <w:r w:rsidR="00FF6B5A" w:rsidRPr="00FF6B5A">
                <w:rPr>
                  <w:rFonts w:ascii="Calibri" w:eastAsia="Times New Roman" w:hAnsi="Calibri" w:cs="Times New Roman"/>
                  <w:vertAlign w:val="superscript"/>
                  <w:lang w:eastAsia="sk-SK"/>
                </w:rPr>
                <w:t>2</w:t>
              </w:r>
            </w:hyperlink>
          </w:p>
        </w:tc>
        <w:tc>
          <w:tcPr>
            <w:tcW w:w="0" w:type="auto"/>
            <w:shd w:val="clear" w:color="auto" w:fill="auto"/>
            <w:hideMark/>
          </w:tcPr>
          <w:p w14:paraId="763FAF36" w14:textId="132FC1E8" w:rsidR="00FF6B5A" w:rsidRPr="00CB01FF" w:rsidRDefault="000C7F4B" w:rsidP="00FF6B5A">
            <w:pPr>
              <w:spacing w:after="0" w:line="240" w:lineRule="auto"/>
              <w:rPr>
                <w:rFonts w:eastAsia="Times New Roman" w:cstheme="minorHAnsi"/>
                <w:color w:val="000000"/>
                <w:lang w:eastAsia="sk-SK"/>
              </w:rPr>
            </w:pPr>
            <w:r>
              <w:rPr>
                <w:rFonts w:eastAsia="Times New Roman" w:cstheme="minorHAnsi"/>
                <w:color w:val="000000"/>
                <w:lang w:eastAsia="sk-SK"/>
              </w:rPr>
              <w:t>p</w:t>
            </w:r>
            <w:r w:rsidR="000C473D" w:rsidRPr="00CB01FF">
              <w:rPr>
                <w:rFonts w:eastAsia="Times New Roman" w:cstheme="minorHAnsi"/>
                <w:color w:val="000000"/>
                <w:lang w:eastAsia="sk-SK"/>
              </w:rPr>
              <w:t xml:space="preserve">rof. Dr. </w:t>
            </w:r>
          </w:p>
        </w:tc>
      </w:tr>
      <w:tr w:rsidR="00FF6B5A" w:rsidRPr="00FF6B5A" w14:paraId="56709914" w14:textId="77777777" w:rsidTr="473A4C87">
        <w:trPr>
          <w:trHeight w:val="660"/>
        </w:trPr>
        <w:tc>
          <w:tcPr>
            <w:tcW w:w="0" w:type="auto"/>
            <w:shd w:val="clear" w:color="auto" w:fill="auto"/>
            <w:vAlign w:val="bottom"/>
            <w:hideMark/>
          </w:tcPr>
          <w:p w14:paraId="7D56CFEE"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0673E1CA" w14:textId="77777777" w:rsidR="00FF6B5A" w:rsidRPr="00FF6B5A" w:rsidRDefault="00960EAC" w:rsidP="004E4845">
            <w:pPr>
              <w:spacing w:after="0" w:line="240" w:lineRule="auto"/>
              <w:rPr>
                <w:rFonts w:ascii="Calibri" w:eastAsia="Times New Roman" w:hAnsi="Calibri" w:cs="Times New Roman"/>
                <w:lang w:eastAsia="sk-SK"/>
              </w:rPr>
            </w:pPr>
            <w:hyperlink r:id="rId15" w:anchor="'poznamky_explanatory notes'!A1" w:history="1">
              <w:r w:rsidR="00FF6B5A" w:rsidRPr="00FF6B5A">
                <w:rPr>
                  <w:rFonts w:ascii="Calibri" w:eastAsia="Times New Roman" w:hAnsi="Calibri" w:cs="Times New Roman"/>
                  <w:lang w:eastAsia="sk-SK"/>
                </w:rPr>
                <w:t xml:space="preserve">OCA4. Hyperlink na záznam osoby v Registri zamestnancov vysokých škôl / Hyperlink to the entry of the person in the Register of university staff </w:t>
              </w:r>
            </w:hyperlink>
            <w:r w:rsidR="004E4845">
              <w:rPr>
                <w:rStyle w:val="Odkaznapoznmkupodiarou"/>
                <w:rFonts w:ascii="Calibri" w:eastAsia="Times New Roman" w:hAnsi="Calibri" w:cs="Times New Roman"/>
                <w:lang w:eastAsia="sk-SK"/>
              </w:rPr>
              <w:footnoteReference w:id="3"/>
            </w:r>
          </w:p>
        </w:tc>
        <w:tc>
          <w:tcPr>
            <w:tcW w:w="0" w:type="auto"/>
            <w:shd w:val="clear" w:color="auto" w:fill="auto"/>
            <w:hideMark/>
          </w:tcPr>
          <w:p w14:paraId="0B7CAEFF" w14:textId="360A1CF7" w:rsidR="000C473D" w:rsidRPr="00CB01FF" w:rsidRDefault="000C473D" w:rsidP="000C473D">
            <w:pPr>
              <w:spacing w:after="0" w:line="240" w:lineRule="auto"/>
              <w:rPr>
                <w:rFonts w:eastAsia="Times New Roman" w:cstheme="minorHAnsi"/>
                <w:iCs/>
                <w:color w:val="000000"/>
                <w:lang w:eastAsia="sk-SK"/>
              </w:rPr>
            </w:pPr>
            <w:r w:rsidRPr="00CB01FF">
              <w:rPr>
                <w:rFonts w:cstheme="minorHAnsi"/>
              </w:rPr>
              <w:t>https://www.portalvs.sk/regzam/detail/27260</w:t>
            </w:r>
          </w:p>
          <w:p w14:paraId="26A9AD78" w14:textId="4952171F" w:rsidR="00FF6B5A" w:rsidRPr="00CB01FF" w:rsidRDefault="00FF6B5A" w:rsidP="00FF6B5A">
            <w:pPr>
              <w:spacing w:after="0" w:line="240" w:lineRule="auto"/>
              <w:rPr>
                <w:rFonts w:eastAsia="Times New Roman" w:cstheme="minorHAnsi"/>
                <w:color w:val="000000"/>
                <w:lang w:eastAsia="sk-SK"/>
              </w:rPr>
            </w:pPr>
          </w:p>
        </w:tc>
      </w:tr>
      <w:tr w:rsidR="00FF6B5A" w:rsidRPr="00FF6B5A" w14:paraId="14D19C3C" w14:textId="77777777" w:rsidTr="473A4C87">
        <w:trPr>
          <w:trHeight w:val="300"/>
        </w:trPr>
        <w:tc>
          <w:tcPr>
            <w:tcW w:w="0" w:type="auto"/>
            <w:shd w:val="clear" w:color="auto" w:fill="auto"/>
            <w:vAlign w:val="bottom"/>
            <w:hideMark/>
          </w:tcPr>
          <w:p w14:paraId="38AD6EDB"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7082922F" w14:textId="77777777" w:rsidR="00FF6B5A" w:rsidRPr="00FF6B5A" w:rsidRDefault="00960EAC" w:rsidP="004E4845">
            <w:pPr>
              <w:spacing w:after="0" w:line="240" w:lineRule="auto"/>
              <w:rPr>
                <w:rFonts w:ascii="Calibri" w:eastAsia="Times New Roman" w:hAnsi="Calibri" w:cs="Times New Roman"/>
                <w:lang w:eastAsia="sk-SK"/>
              </w:rPr>
            </w:pPr>
            <w:hyperlink r:id="rId16" w:anchor="'poznamky_explanatory notes'!A1" w:history="1">
              <w:r w:rsidR="00FF6B5A" w:rsidRPr="00FF6B5A">
                <w:rPr>
                  <w:rFonts w:ascii="Calibri" w:eastAsia="Times New Roman" w:hAnsi="Calibri" w:cs="Times New Roman"/>
                  <w:lang w:eastAsia="sk-SK"/>
                </w:rPr>
                <w:t xml:space="preserve">OCA5. </w:t>
              </w:r>
              <w:r w:rsidR="00FF6B5A" w:rsidRPr="00422600">
                <w:rPr>
                  <w:rFonts w:ascii="Calibri" w:eastAsia="Times New Roman" w:hAnsi="Calibri" w:cs="Times New Roman"/>
                  <w:b/>
                  <w:lang w:eastAsia="sk-SK"/>
                </w:rPr>
                <w:t>Oblasť posudzovania</w:t>
              </w:r>
              <w:r w:rsidR="00FF6B5A" w:rsidRPr="00FF6B5A">
                <w:rPr>
                  <w:rFonts w:ascii="Calibri" w:eastAsia="Times New Roman" w:hAnsi="Calibri" w:cs="Times New Roman"/>
                  <w:lang w:eastAsia="sk-SK"/>
                </w:rPr>
                <w:t xml:space="preserve"> / Area of assessment </w:t>
              </w:r>
            </w:hyperlink>
            <w:r w:rsidR="004E4845">
              <w:rPr>
                <w:rStyle w:val="Odkaznapoznmkupodiarou"/>
                <w:rFonts w:ascii="Calibri" w:eastAsia="Times New Roman" w:hAnsi="Calibri" w:cs="Times New Roman"/>
                <w:lang w:eastAsia="sk-SK"/>
              </w:rPr>
              <w:footnoteReference w:id="4"/>
            </w:r>
          </w:p>
        </w:tc>
        <w:tc>
          <w:tcPr>
            <w:tcW w:w="0" w:type="auto"/>
            <w:shd w:val="clear" w:color="auto" w:fill="auto"/>
            <w:hideMark/>
          </w:tcPr>
          <w:p w14:paraId="5C2F11FA" w14:textId="151A830F" w:rsidR="00FF6B5A" w:rsidRPr="00CB01FF" w:rsidRDefault="00FF6B5A" w:rsidP="00422600">
            <w:pPr>
              <w:spacing w:after="0" w:line="240" w:lineRule="auto"/>
              <w:rPr>
                <w:rFonts w:eastAsia="Times New Roman" w:cstheme="minorHAnsi"/>
                <w:color w:val="000000"/>
                <w:lang w:eastAsia="sk-SK"/>
              </w:rPr>
            </w:pPr>
            <w:r w:rsidRPr="00CB01FF">
              <w:rPr>
                <w:rFonts w:eastAsia="Times New Roman" w:cstheme="minorHAnsi"/>
                <w:lang w:eastAsia="sk-SK"/>
              </w:rPr>
              <w:t> </w:t>
            </w:r>
            <w:r w:rsidR="009607B5" w:rsidRPr="001754C9">
              <w:rPr>
                <w:rFonts w:eastAsia="Times New Roman" w:cstheme="minorHAnsi"/>
                <w:lang w:eastAsia="sk-SK"/>
              </w:rPr>
              <w:t>Študijný program Občianske právo, 3. stupeň / Third degree study programe "Civil law" / Odbor habilitačného a inauguračného konania  "Občianske právo" / The field of the habilitation procedure and inaugural procedure: "Civil Law"</w:t>
            </w:r>
          </w:p>
        </w:tc>
      </w:tr>
      <w:tr w:rsidR="008E2108" w:rsidRPr="00FF6B5A" w14:paraId="5AE22338" w14:textId="77777777" w:rsidTr="473A4C87">
        <w:trPr>
          <w:trHeight w:val="300"/>
        </w:trPr>
        <w:tc>
          <w:tcPr>
            <w:tcW w:w="0" w:type="auto"/>
            <w:shd w:val="clear" w:color="auto" w:fill="auto"/>
            <w:vAlign w:val="bottom"/>
          </w:tcPr>
          <w:p w14:paraId="4863594D" w14:textId="77777777" w:rsidR="008E2108" w:rsidRPr="00FF6B5A" w:rsidRDefault="008E2108" w:rsidP="00FF6B5A">
            <w:pPr>
              <w:spacing w:after="0" w:line="240" w:lineRule="auto"/>
              <w:rPr>
                <w:rFonts w:ascii="Calibri" w:eastAsia="Times New Roman" w:hAnsi="Calibri" w:cs="Times New Roman"/>
                <w:color w:val="000000"/>
                <w:lang w:eastAsia="sk-SK"/>
              </w:rPr>
            </w:pPr>
          </w:p>
        </w:tc>
        <w:tc>
          <w:tcPr>
            <w:tcW w:w="0" w:type="auto"/>
            <w:gridSpan w:val="2"/>
            <w:shd w:val="clear" w:color="auto" w:fill="D5DCE4" w:themeFill="text2" w:themeFillTint="33"/>
            <w:vAlign w:val="center"/>
          </w:tcPr>
          <w:p w14:paraId="2665BEF5" w14:textId="4B6AADEE" w:rsidR="008E2108" w:rsidRDefault="11ED3F55" w:rsidP="004E4845">
            <w:pPr>
              <w:spacing w:after="0" w:line="240" w:lineRule="auto"/>
            </w:pPr>
            <w:r w:rsidRPr="473A4C87">
              <w:rPr>
                <w:rFonts w:ascii="Calibri" w:eastAsia="Calibri" w:hAnsi="Calibri" w:cs="Calibri"/>
              </w:rPr>
              <w:t>Zaradenie (PF TU)</w:t>
            </w:r>
            <w:r w:rsidRPr="473A4C87">
              <w:rPr>
                <w:color w:val="C00000"/>
              </w:rPr>
              <w:t xml:space="preserve"> </w:t>
            </w:r>
          </w:p>
        </w:tc>
        <w:tc>
          <w:tcPr>
            <w:tcW w:w="0" w:type="auto"/>
            <w:shd w:val="clear" w:color="auto" w:fill="auto"/>
          </w:tcPr>
          <w:p w14:paraId="285B8AA2" w14:textId="625AD24B" w:rsidR="008E2108" w:rsidRPr="000C7F4B" w:rsidRDefault="00CE5D14" w:rsidP="00FF6B5A">
            <w:pPr>
              <w:spacing w:after="0" w:line="240" w:lineRule="auto"/>
              <w:rPr>
                <w:rFonts w:eastAsia="Times New Roman" w:cstheme="minorHAnsi"/>
                <w:b/>
                <w:bCs/>
                <w:color w:val="000000"/>
                <w:lang w:eastAsia="sk-SK"/>
              </w:rPr>
            </w:pPr>
            <w:r w:rsidRPr="000C7F4B">
              <w:rPr>
                <w:rFonts w:eastAsia="Times New Roman" w:cstheme="minorHAnsi"/>
                <w:b/>
                <w:bCs/>
                <w:color w:val="000000"/>
                <w:lang w:eastAsia="sk-SK"/>
              </w:rPr>
              <w:t>A</w:t>
            </w:r>
            <w:r w:rsidR="00960EAC">
              <w:rPr>
                <w:rFonts w:eastAsia="Times New Roman" w:cstheme="minorHAnsi"/>
                <w:b/>
                <w:bCs/>
                <w:color w:val="000000"/>
                <w:lang w:eastAsia="sk-SK"/>
              </w:rPr>
              <w:t>+</w:t>
            </w:r>
          </w:p>
        </w:tc>
      </w:tr>
      <w:tr w:rsidR="00FF6B5A" w:rsidRPr="00FF6B5A" w14:paraId="2755EA2A" w14:textId="77777777" w:rsidTr="473A4C87">
        <w:trPr>
          <w:trHeight w:val="660"/>
        </w:trPr>
        <w:tc>
          <w:tcPr>
            <w:tcW w:w="0" w:type="auto"/>
            <w:shd w:val="clear" w:color="auto" w:fill="auto"/>
            <w:vAlign w:val="bottom"/>
            <w:hideMark/>
          </w:tcPr>
          <w:p w14:paraId="306E084A"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0840DCC6" w14:textId="77777777" w:rsidR="00FF6B5A" w:rsidRDefault="00960EAC" w:rsidP="008E2108">
            <w:pPr>
              <w:spacing w:after="0" w:line="240" w:lineRule="auto"/>
              <w:rPr>
                <w:rFonts w:ascii="Calibri" w:eastAsia="Times New Roman" w:hAnsi="Calibri" w:cs="Times New Roman"/>
                <w:i/>
                <w:iCs/>
                <w:color w:val="808080"/>
                <w:lang w:eastAsia="sk-SK"/>
              </w:rPr>
            </w:pPr>
            <w:hyperlink r:id="rId17" w:anchor="Expl.OCA6!A1" w:history="1">
              <w:r w:rsidR="00FF6B5A" w:rsidRPr="00FF6B5A">
                <w:rPr>
                  <w:rFonts w:ascii="Calibri" w:eastAsia="Times New Roman" w:hAnsi="Calibri" w:cs="Times New Roman"/>
                  <w:lang w:eastAsia="sk-SK"/>
                </w:rPr>
                <w:t xml:space="preserve">OCA6. </w:t>
              </w:r>
              <w:r w:rsidR="00FF6B5A" w:rsidRPr="00087B3E">
                <w:rPr>
                  <w:rFonts w:ascii="Calibri" w:eastAsia="Times New Roman" w:hAnsi="Calibri" w:cs="Times New Roman"/>
                  <w:b/>
                  <w:lang w:eastAsia="sk-SK"/>
                </w:rPr>
                <w:t>Kategória výstupu tvorivej činnosti</w:t>
              </w:r>
              <w:r w:rsidR="00FF6B5A" w:rsidRPr="00FF6B5A">
                <w:rPr>
                  <w:rFonts w:ascii="Calibri" w:eastAsia="Times New Roman" w:hAnsi="Calibri" w:cs="Times New Roman"/>
                  <w:lang w:eastAsia="sk-SK"/>
                </w:rPr>
                <w:t xml:space="preserve"> / Category of the research/ artistic/other output </w:t>
              </w:r>
              <w:r w:rsidR="00FF6B5A" w:rsidRPr="00FF6B5A">
                <w:rPr>
                  <w:rFonts w:ascii="Calibri" w:eastAsia="Times New Roman" w:hAnsi="Calibri" w:cs="Times New Roman"/>
                  <w:lang w:eastAsia="sk-SK"/>
                </w:rPr>
                <w:br/>
              </w:r>
              <w:r w:rsidR="008E2108">
                <w:rPr>
                  <w:rFonts w:ascii="Calibri" w:eastAsia="Times New Roman" w:hAnsi="Calibri" w:cs="Times New Roman"/>
                  <w:i/>
                  <w:iCs/>
                  <w:color w:val="808080"/>
                  <w:lang w:eastAsia="sk-SK"/>
                </w:rPr>
                <w:t xml:space="preserve">Výber zo 6 možností </w:t>
              </w:r>
              <w:r w:rsidR="00FF6B5A" w:rsidRPr="00FF6B5A">
                <w:rPr>
                  <w:rFonts w:ascii="Calibri" w:eastAsia="Times New Roman" w:hAnsi="Calibri" w:cs="Times New Roman"/>
                  <w:i/>
                  <w:iCs/>
                  <w:color w:val="808080"/>
                  <w:lang w:eastAsia="sk-SK"/>
                </w:rPr>
                <w:t>/ Choice from 6 opt</w:t>
              </w:r>
              <w:r w:rsidR="008E2108">
                <w:rPr>
                  <w:rFonts w:ascii="Calibri" w:eastAsia="Times New Roman" w:hAnsi="Calibri" w:cs="Times New Roman"/>
                  <w:i/>
                  <w:iCs/>
                  <w:color w:val="808080"/>
                  <w:lang w:eastAsia="sk-SK"/>
                </w:rPr>
                <w:t>ions</w:t>
              </w:r>
              <w:r w:rsidR="00FF6B5A" w:rsidRPr="00FF6B5A">
                <w:rPr>
                  <w:rFonts w:ascii="Calibri" w:eastAsia="Times New Roman" w:hAnsi="Calibri" w:cs="Times New Roman"/>
                  <w:i/>
                  <w:iCs/>
                  <w:color w:val="808080"/>
                  <w:lang w:eastAsia="sk-SK"/>
                </w:rPr>
                <w:t xml:space="preserve">. </w:t>
              </w:r>
            </w:hyperlink>
          </w:p>
          <w:p w14:paraId="3B623BE5" w14:textId="77777777" w:rsidR="008E2108" w:rsidRPr="00FF6B5A" w:rsidRDefault="008E2108" w:rsidP="008E2108">
            <w:pPr>
              <w:spacing w:after="0" w:line="240" w:lineRule="auto"/>
              <w:rPr>
                <w:rFonts w:ascii="Calibri" w:eastAsia="Times New Roman" w:hAnsi="Calibri" w:cs="Times New Roman"/>
                <w:lang w:eastAsia="sk-SK"/>
              </w:rPr>
            </w:pPr>
            <w:r w:rsidRPr="00087B3E">
              <w:rPr>
                <w:rFonts w:ascii="Calibri" w:eastAsia="Times New Roman" w:hAnsi="Calibri" w:cs="Times New Roman"/>
                <w:b/>
                <w:color w:val="000000"/>
                <w:sz w:val="16"/>
                <w:szCs w:val="16"/>
                <w:lang w:eastAsia="sk-SK"/>
              </w:rPr>
              <w:t>vedecký výstup</w:t>
            </w:r>
            <w:r w:rsidRPr="00502F15">
              <w:rPr>
                <w:rFonts w:ascii="Calibri" w:eastAsia="Times New Roman" w:hAnsi="Calibri" w:cs="Times New Roman"/>
                <w:color w:val="000000"/>
                <w:sz w:val="16"/>
                <w:szCs w:val="16"/>
                <w:lang w:eastAsia="sk-SK"/>
              </w:rPr>
              <w:t xml:space="preserve"> / scientific output</w:t>
            </w:r>
            <w:r>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odborný výstup</w:t>
            </w:r>
            <w:r w:rsidRPr="00502F15">
              <w:rPr>
                <w:rFonts w:ascii="Calibri" w:eastAsia="Times New Roman" w:hAnsi="Calibri" w:cs="Times New Roman"/>
                <w:color w:val="000000"/>
                <w:sz w:val="16"/>
                <w:szCs w:val="16"/>
                <w:lang w:eastAsia="sk-SK"/>
              </w:rPr>
              <w:t xml:space="preserve"> / professional output</w:t>
            </w:r>
            <w:r>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pedagogický výstup</w:t>
            </w:r>
            <w:r w:rsidRPr="00502F15">
              <w:rPr>
                <w:rFonts w:ascii="Calibri" w:eastAsia="Times New Roman" w:hAnsi="Calibri" w:cs="Times New Roman"/>
                <w:color w:val="000000"/>
                <w:sz w:val="16"/>
                <w:szCs w:val="16"/>
                <w:lang w:eastAsia="sk-SK"/>
              </w:rPr>
              <w:t xml:space="preserve"> / pedagogical output</w:t>
            </w:r>
            <w:r>
              <w:rPr>
                <w:rFonts w:ascii="Calibri" w:eastAsia="Times New Roman" w:hAnsi="Calibri" w:cs="Times New Roman"/>
                <w:color w:val="000000"/>
                <w:sz w:val="16"/>
                <w:szCs w:val="16"/>
                <w:lang w:eastAsia="sk-SK"/>
              </w:rPr>
              <w:t>,</w:t>
            </w:r>
            <w:r w:rsidRPr="00502F15">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umelecký výstup</w:t>
            </w:r>
            <w:r w:rsidRPr="00502F15">
              <w:rPr>
                <w:rFonts w:ascii="Calibri" w:eastAsia="Times New Roman" w:hAnsi="Calibri" w:cs="Times New Roman"/>
                <w:color w:val="000000"/>
                <w:sz w:val="16"/>
                <w:szCs w:val="16"/>
                <w:lang w:eastAsia="sk-SK"/>
              </w:rPr>
              <w:t xml:space="preserve"> / artistic output</w:t>
            </w:r>
            <w:r>
              <w:rPr>
                <w:rFonts w:ascii="Calibri" w:eastAsia="Times New Roman" w:hAnsi="Calibri" w:cs="Times New Roman"/>
                <w:color w:val="000000"/>
                <w:sz w:val="16"/>
                <w:szCs w:val="16"/>
                <w:lang w:eastAsia="sk-SK"/>
              </w:rPr>
              <w:t xml:space="preserve">,  </w:t>
            </w:r>
            <w:r w:rsidRPr="00502F15">
              <w:rPr>
                <w:rFonts w:ascii="Calibri" w:eastAsia="Times New Roman" w:hAnsi="Calibri" w:cs="Times New Roman"/>
                <w:color w:val="000000"/>
                <w:sz w:val="16"/>
                <w:szCs w:val="16"/>
                <w:lang w:eastAsia="sk-SK"/>
              </w:rPr>
              <w:t xml:space="preserve">dokument práv duševného vlastníctva </w:t>
            </w:r>
            <w:r w:rsidRPr="00502F15">
              <w:rPr>
                <w:rFonts w:ascii="Calibri" w:eastAsia="Times New Roman" w:hAnsi="Calibri" w:cs="Times New Roman"/>
                <w:color w:val="000000"/>
                <w:sz w:val="16"/>
                <w:szCs w:val="16"/>
                <w:lang w:eastAsia="sk-SK"/>
              </w:rPr>
              <w:lastRenderedPageBreak/>
              <w:t>a norma / intellectual property rights document and standard</w:t>
            </w:r>
            <w:r>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iný výstup</w:t>
            </w:r>
            <w:r w:rsidRPr="00502F15">
              <w:rPr>
                <w:rFonts w:ascii="Calibri" w:eastAsia="Times New Roman" w:hAnsi="Calibri" w:cs="Times New Roman"/>
                <w:color w:val="000000"/>
                <w:sz w:val="16"/>
                <w:szCs w:val="16"/>
                <w:lang w:eastAsia="sk-SK"/>
              </w:rPr>
              <w:t xml:space="preserve"> / other output</w:t>
            </w:r>
          </w:p>
        </w:tc>
        <w:tc>
          <w:tcPr>
            <w:tcW w:w="0" w:type="auto"/>
            <w:shd w:val="clear" w:color="auto" w:fill="auto"/>
            <w:hideMark/>
          </w:tcPr>
          <w:p w14:paraId="42A0A139" w14:textId="742BCB01" w:rsidR="00FF6B5A" w:rsidRPr="00CB01FF" w:rsidRDefault="00FF6B5A" w:rsidP="00FF6B5A">
            <w:pPr>
              <w:spacing w:after="0" w:line="240" w:lineRule="auto"/>
              <w:rPr>
                <w:rFonts w:eastAsia="Times New Roman" w:cstheme="minorHAnsi"/>
                <w:iCs/>
                <w:color w:val="00B0F0"/>
                <w:lang w:eastAsia="sk-SK"/>
              </w:rPr>
            </w:pPr>
            <w:r w:rsidRPr="00CB01FF">
              <w:rPr>
                <w:rFonts w:eastAsia="Times New Roman" w:cstheme="minorHAnsi"/>
                <w:i/>
                <w:iCs/>
                <w:lang w:eastAsia="sk-SK"/>
              </w:rPr>
              <w:lastRenderedPageBreak/>
              <w:t> </w:t>
            </w:r>
            <w:r w:rsidR="00942518" w:rsidRPr="00CB01FF">
              <w:rPr>
                <w:rFonts w:eastAsia="Times New Roman" w:cstheme="minorHAnsi"/>
                <w:b/>
                <w:color w:val="000000"/>
                <w:lang w:eastAsia="sk-SK"/>
              </w:rPr>
              <w:t>vedecký výstup</w:t>
            </w:r>
            <w:r w:rsidR="00942518" w:rsidRPr="00CB01FF">
              <w:rPr>
                <w:rFonts w:eastAsia="Times New Roman" w:cstheme="minorHAnsi"/>
                <w:color w:val="000000"/>
                <w:lang w:eastAsia="sk-SK"/>
              </w:rPr>
              <w:t xml:space="preserve"> / scientific output</w:t>
            </w:r>
          </w:p>
        </w:tc>
      </w:tr>
      <w:tr w:rsidR="00FF6B5A" w:rsidRPr="00FF6B5A" w14:paraId="5CF1856E" w14:textId="77777777" w:rsidTr="473A4C87">
        <w:trPr>
          <w:trHeight w:val="510"/>
        </w:trPr>
        <w:tc>
          <w:tcPr>
            <w:tcW w:w="0" w:type="auto"/>
            <w:shd w:val="clear" w:color="auto" w:fill="auto"/>
            <w:vAlign w:val="bottom"/>
            <w:hideMark/>
          </w:tcPr>
          <w:p w14:paraId="26051AA9" w14:textId="77777777" w:rsidR="00FF6B5A" w:rsidRPr="00FF6B5A" w:rsidRDefault="00FF6B5A" w:rsidP="00FF6B5A">
            <w:pPr>
              <w:spacing w:after="0" w:line="240" w:lineRule="auto"/>
              <w:rPr>
                <w:rFonts w:ascii="Calibri" w:eastAsia="Times New Roman" w:hAnsi="Calibri" w:cs="Times New Roman"/>
                <w:i/>
                <w:iCs/>
                <w:color w:val="000000"/>
                <w:lang w:eastAsia="sk-SK"/>
              </w:rPr>
            </w:pPr>
          </w:p>
        </w:tc>
        <w:tc>
          <w:tcPr>
            <w:tcW w:w="0" w:type="auto"/>
            <w:gridSpan w:val="2"/>
            <w:shd w:val="clear" w:color="auto" w:fill="DAE3F3"/>
            <w:vAlign w:val="center"/>
            <w:hideMark/>
          </w:tcPr>
          <w:p w14:paraId="2CDC9139"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OCA7. </w:t>
            </w:r>
            <w:r w:rsidRPr="00422600">
              <w:rPr>
                <w:rFonts w:ascii="Calibri" w:eastAsia="Times New Roman" w:hAnsi="Calibri" w:cs="Times New Roman"/>
                <w:b/>
                <w:color w:val="000000"/>
                <w:lang w:eastAsia="sk-SK"/>
              </w:rPr>
              <w:t>Rok vydania výstupu tvorivej činnosti</w:t>
            </w:r>
            <w:r w:rsidRPr="00FF6B5A">
              <w:rPr>
                <w:rFonts w:ascii="Calibri" w:eastAsia="Times New Roman" w:hAnsi="Calibri" w:cs="Times New Roman"/>
                <w:color w:val="000000"/>
                <w:lang w:eastAsia="sk-SK"/>
              </w:rPr>
              <w:t xml:space="preserve"> / Year of publication of the research/artistic/other output</w:t>
            </w:r>
          </w:p>
        </w:tc>
        <w:tc>
          <w:tcPr>
            <w:tcW w:w="0" w:type="auto"/>
            <w:shd w:val="clear" w:color="auto" w:fill="auto"/>
            <w:hideMark/>
          </w:tcPr>
          <w:p w14:paraId="24BC0AA8" w14:textId="31A05F47" w:rsidR="00FF6B5A" w:rsidRPr="00CB01FF" w:rsidRDefault="002833F5" w:rsidP="00FF6B5A">
            <w:pPr>
              <w:spacing w:after="0" w:line="240" w:lineRule="auto"/>
              <w:rPr>
                <w:rFonts w:eastAsia="Times New Roman" w:cstheme="minorHAnsi"/>
                <w:color w:val="000000"/>
                <w:lang w:eastAsia="sk-SK"/>
              </w:rPr>
            </w:pPr>
            <w:r>
              <w:rPr>
                <w:rFonts w:eastAsia="Times New Roman" w:cstheme="minorHAnsi"/>
                <w:color w:val="000000"/>
                <w:lang w:eastAsia="sk-SK"/>
              </w:rPr>
              <w:t>20</w:t>
            </w:r>
            <w:r w:rsidR="00FC316A">
              <w:rPr>
                <w:rFonts w:eastAsia="Times New Roman" w:cstheme="minorHAnsi"/>
                <w:color w:val="000000"/>
                <w:lang w:eastAsia="sk-SK"/>
              </w:rPr>
              <w:t>23</w:t>
            </w:r>
          </w:p>
        </w:tc>
      </w:tr>
      <w:tr w:rsidR="00FF6B5A" w:rsidRPr="00FF6B5A" w14:paraId="70C2F838" w14:textId="77777777" w:rsidTr="473A4C87">
        <w:trPr>
          <w:trHeight w:val="660"/>
        </w:trPr>
        <w:tc>
          <w:tcPr>
            <w:tcW w:w="0" w:type="auto"/>
            <w:shd w:val="clear" w:color="auto" w:fill="auto"/>
            <w:vAlign w:val="bottom"/>
            <w:hideMark/>
          </w:tcPr>
          <w:p w14:paraId="3898A1DB"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528620AE" w14:textId="77777777" w:rsidR="00FF6B5A" w:rsidRPr="00FF6B5A" w:rsidRDefault="00960EAC" w:rsidP="00532FE9">
            <w:pPr>
              <w:spacing w:after="0" w:line="240" w:lineRule="auto"/>
              <w:rPr>
                <w:rFonts w:ascii="Calibri" w:eastAsia="Times New Roman" w:hAnsi="Calibri" w:cs="Times New Roman"/>
                <w:lang w:eastAsia="sk-SK"/>
              </w:rPr>
            </w:pPr>
            <w:hyperlink r:id="rId18" w:anchor="'poznamky_explanatory notes'!A1" w:history="1">
              <w:r w:rsidR="00FF6B5A" w:rsidRPr="00FF6B5A">
                <w:rPr>
                  <w:rFonts w:ascii="Calibri" w:eastAsia="Times New Roman" w:hAnsi="Calibri" w:cs="Times New Roman"/>
                  <w:lang w:eastAsia="sk-SK"/>
                </w:rPr>
                <w:t xml:space="preserve">OCA8. </w:t>
              </w:r>
              <w:r w:rsidR="00FF6B5A" w:rsidRPr="00422600">
                <w:rPr>
                  <w:rFonts w:ascii="Calibri" w:eastAsia="Times New Roman" w:hAnsi="Calibri" w:cs="Times New Roman"/>
                  <w:b/>
                  <w:lang w:eastAsia="sk-SK"/>
                </w:rPr>
                <w:t>ID záznamu v CREPČ alebo CREUČ</w:t>
              </w:r>
              <w:r w:rsidR="00FF6B5A" w:rsidRPr="00FF6B5A">
                <w:rPr>
                  <w:rFonts w:ascii="Calibri" w:eastAsia="Times New Roman" w:hAnsi="Calibri" w:cs="Times New Roman"/>
                  <w:lang w:eastAsia="sk-SK"/>
                </w:rPr>
                <w:t xml:space="preserve"> </w:t>
              </w:r>
              <w:r w:rsidR="00FF6B5A" w:rsidRPr="00FF6B5A">
                <w:rPr>
                  <w:rFonts w:ascii="Calibri" w:eastAsia="Times New Roman" w:hAnsi="Calibri" w:cs="Times New Roman"/>
                  <w:i/>
                  <w:iCs/>
                  <w:lang w:eastAsia="sk-SK"/>
                </w:rPr>
                <w:t>(ak je)</w:t>
              </w:r>
              <w:r w:rsidR="00FF6B5A" w:rsidRPr="00FF6B5A">
                <w:rPr>
                  <w:rFonts w:ascii="Calibri" w:eastAsia="Times New Roman" w:hAnsi="Calibri" w:cs="Times New Roman"/>
                  <w:lang w:eastAsia="sk-SK"/>
                </w:rPr>
                <w:t xml:space="preserve"> / ID of the record in the Central Registry of Publication Activity (CRPA) or the Central Registry of Artistic Activity (CRAA)</w:t>
              </w:r>
            </w:hyperlink>
            <w:r w:rsidR="00532FE9">
              <w:rPr>
                <w:rStyle w:val="Odkaznapoznmkupodiarou"/>
                <w:rFonts w:ascii="Calibri" w:eastAsia="Times New Roman" w:hAnsi="Calibri" w:cs="Times New Roman"/>
                <w:lang w:eastAsia="sk-SK"/>
              </w:rPr>
              <w:footnoteReference w:id="5"/>
            </w:r>
          </w:p>
        </w:tc>
        <w:tc>
          <w:tcPr>
            <w:tcW w:w="0" w:type="auto"/>
            <w:shd w:val="clear" w:color="auto" w:fill="auto"/>
            <w:hideMark/>
          </w:tcPr>
          <w:p w14:paraId="63F420B3" w14:textId="48032414" w:rsidR="00A31257" w:rsidRPr="00A31257" w:rsidRDefault="00DF1450" w:rsidP="00A31257">
            <w:pPr>
              <w:rPr>
                <w:rFonts w:eastAsia="Times New Roman" w:cstheme="minorHAnsi"/>
                <w:color w:val="000000"/>
                <w:lang w:val="en-US" w:eastAsia="sk-SK"/>
              </w:rPr>
            </w:pPr>
            <w:r w:rsidRPr="007E22EE">
              <w:rPr>
                <w:rFonts w:eastAsia="Times New Roman" w:cstheme="minorHAnsi"/>
                <w:color w:val="000000"/>
                <w:lang w:eastAsia="sk-SK"/>
              </w:rPr>
              <w:t>ID: 1118825</w:t>
            </w:r>
            <w:r w:rsidRPr="007E22EE">
              <w:rPr>
                <w:rFonts w:eastAsia="Times New Roman" w:cstheme="minorHAnsi"/>
                <w:color w:val="000000"/>
                <w:lang w:val="en-US" w:eastAsia="sk-SK"/>
              </w:rPr>
              <w:t xml:space="preserve"> : </w:t>
            </w:r>
            <w:r w:rsidR="00A31257" w:rsidRPr="00A31257">
              <w:rPr>
                <w:rFonts w:eastAsia="Times New Roman" w:cstheme="minorHAnsi"/>
                <w:color w:val="000000"/>
                <w:lang w:val="en-US" w:eastAsia="sk-SK"/>
              </w:rPr>
              <w:t>V2_002 Neplatnost, zrušitelnost nebo neexistence rozhodnutí orgánů korporativně utvářených právnických osob jako důsledek vad rozhodnutí : kapitola 16 / Eliáš, Karel [Autor, TUTPROOP, 100%]. – text. – [čeština]. – [OV 070]. – [ŠO 6835]. – [príspevok]. – [recenzované]. – AKK-TUTPROOP</w:t>
            </w:r>
          </w:p>
          <w:p w14:paraId="27976512" w14:textId="77777777" w:rsidR="00A31257" w:rsidRPr="00A31257" w:rsidRDefault="00A31257" w:rsidP="00A31257">
            <w:pPr>
              <w:rPr>
                <w:rFonts w:eastAsia="Times New Roman" w:cstheme="minorHAnsi"/>
                <w:color w:val="000000"/>
                <w:lang w:val="en-US" w:eastAsia="sk-SK"/>
              </w:rPr>
            </w:pPr>
            <w:r w:rsidRPr="00A31257">
              <w:rPr>
                <w:rFonts w:eastAsia="Times New Roman" w:cstheme="minorHAnsi"/>
                <w:b/>
                <w:bCs/>
                <w:color w:val="000000"/>
                <w:lang w:val="en-US" w:eastAsia="sk-SK"/>
              </w:rPr>
              <w:t>In:</w:t>
            </w:r>
            <w:r w:rsidRPr="00A31257">
              <w:rPr>
                <w:rFonts w:eastAsia="Times New Roman" w:cstheme="minorHAnsi"/>
                <w:color w:val="000000"/>
                <w:lang w:val="en-US" w:eastAsia="sk-SK"/>
              </w:rPr>
              <w:t xml:space="preserve"> Korporační spory [textový dokument (print)] [elektronický dokument] / Csach, Kristián [Zostavovateľ, editor] ; Havel, Bohumil [Zostavovateľ, editor] ; Žitňanská, Lucia [Zostavovateľ, editor]. – 1. vyd. – Praha (Česko) : Wolters Kluwer. Wolters Kluwer ČR, 2023. – (Právní monografie). – ISBN 978-80-7676-766-9. – ISBN (online) 978-80-7676-767-6. – ISBN (online) 978-80-7676-768-3, s. 231-248 [tlačená forma] [online]</w:t>
            </w:r>
          </w:p>
          <w:p w14:paraId="7EA0900B" w14:textId="6C033BBD" w:rsidR="00422600" w:rsidRPr="00CB01FF" w:rsidRDefault="00422600" w:rsidP="00FC316A">
            <w:pPr>
              <w:rPr>
                <w:rFonts w:eastAsia="Times New Roman" w:cstheme="minorHAnsi"/>
                <w:color w:val="000000"/>
                <w:lang w:eastAsia="sk-SK"/>
              </w:rPr>
            </w:pPr>
          </w:p>
        </w:tc>
      </w:tr>
      <w:tr w:rsidR="00FF6B5A" w:rsidRPr="00FF6B5A" w14:paraId="7043AB98" w14:textId="77777777" w:rsidTr="473A4C87">
        <w:trPr>
          <w:trHeight w:val="525"/>
        </w:trPr>
        <w:tc>
          <w:tcPr>
            <w:tcW w:w="0" w:type="auto"/>
            <w:shd w:val="clear" w:color="auto" w:fill="auto"/>
            <w:vAlign w:val="bottom"/>
            <w:hideMark/>
          </w:tcPr>
          <w:p w14:paraId="02B970DC"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1F2B6CC9" w14:textId="77777777" w:rsidR="00FF6B5A" w:rsidRPr="00FF6B5A" w:rsidRDefault="00960EAC" w:rsidP="00532FE9">
            <w:pPr>
              <w:spacing w:after="0" w:line="240" w:lineRule="auto"/>
              <w:rPr>
                <w:rFonts w:ascii="Calibri" w:eastAsia="Times New Roman" w:hAnsi="Calibri" w:cs="Times New Roman"/>
                <w:lang w:eastAsia="sk-SK"/>
              </w:rPr>
            </w:pPr>
            <w:hyperlink r:id="rId19" w:anchor="'poznamky_explanatory notes'!A1" w:history="1">
              <w:r w:rsidR="00FF6B5A" w:rsidRPr="00FF6B5A">
                <w:rPr>
                  <w:rFonts w:ascii="Calibri" w:eastAsia="Times New Roman" w:hAnsi="Calibri" w:cs="Times New Roman"/>
                  <w:lang w:eastAsia="sk-SK"/>
                </w:rPr>
                <w:t xml:space="preserve">OCA9. </w:t>
              </w:r>
              <w:r w:rsidR="00FF6B5A" w:rsidRPr="00422600">
                <w:rPr>
                  <w:rFonts w:ascii="Calibri" w:eastAsia="Times New Roman" w:hAnsi="Calibri" w:cs="Times New Roman"/>
                  <w:b/>
                  <w:lang w:eastAsia="sk-SK"/>
                </w:rPr>
                <w:t>Hyperlink na záznam v CREPČ alebo CREUČ</w:t>
              </w:r>
              <w:r w:rsidR="00FF6B5A" w:rsidRPr="00FF6B5A">
                <w:rPr>
                  <w:rFonts w:ascii="Calibri" w:eastAsia="Times New Roman" w:hAnsi="Calibri" w:cs="Times New Roman"/>
                  <w:lang w:eastAsia="sk-SK"/>
                </w:rPr>
                <w:t xml:space="preserve"> / Hyperlink to the record in CRPA or CRAA </w:t>
              </w:r>
            </w:hyperlink>
            <w:r w:rsidR="00532FE9">
              <w:rPr>
                <w:rStyle w:val="Odkaznapoznmkupodiarou"/>
                <w:rFonts w:ascii="Calibri" w:eastAsia="Times New Roman" w:hAnsi="Calibri" w:cs="Times New Roman"/>
                <w:lang w:eastAsia="sk-SK"/>
              </w:rPr>
              <w:footnoteReference w:id="6"/>
            </w:r>
          </w:p>
        </w:tc>
        <w:tc>
          <w:tcPr>
            <w:tcW w:w="0" w:type="auto"/>
            <w:shd w:val="clear" w:color="auto" w:fill="auto"/>
          </w:tcPr>
          <w:p w14:paraId="3DB627A5" w14:textId="177DD670" w:rsidR="00FF6B5A" w:rsidRDefault="00960EAC" w:rsidP="00B246B1">
            <w:pPr>
              <w:spacing w:after="0" w:line="240" w:lineRule="auto"/>
              <w:rPr>
                <w:rFonts w:eastAsia="Times New Roman" w:cstheme="minorHAnsi"/>
                <w:color w:val="000000"/>
                <w:lang w:eastAsia="sk-SK"/>
              </w:rPr>
            </w:pPr>
            <w:hyperlink r:id="rId20" w:history="1">
              <w:r w:rsidR="000C7F4B" w:rsidRPr="00AE0452">
                <w:rPr>
                  <w:rStyle w:val="Hypertextovprepojenie"/>
                  <w:rFonts w:eastAsia="Times New Roman" w:cstheme="minorHAnsi"/>
                  <w:lang w:eastAsia="sk-SK"/>
                </w:rPr>
                <w:t>https://app.crepc.sk/?fn=ResultFormChildWD3AS&amp;seo=CREP%C4%8C-Zoznam-z%C3%A1znamov</w:t>
              </w:r>
            </w:hyperlink>
          </w:p>
          <w:p w14:paraId="5FF90BB9" w14:textId="25D1E555" w:rsidR="000C7F4B" w:rsidRPr="00CB01FF" w:rsidRDefault="000C7F4B" w:rsidP="00B246B1">
            <w:pPr>
              <w:spacing w:after="0" w:line="240" w:lineRule="auto"/>
              <w:rPr>
                <w:rFonts w:eastAsia="Times New Roman" w:cstheme="minorHAnsi"/>
                <w:color w:val="000000"/>
                <w:lang w:eastAsia="sk-SK"/>
              </w:rPr>
            </w:pPr>
          </w:p>
        </w:tc>
      </w:tr>
      <w:tr w:rsidR="00C86832" w:rsidRPr="00FF6B5A" w14:paraId="21498929" w14:textId="77777777" w:rsidTr="473A4C87">
        <w:trPr>
          <w:trHeight w:val="525"/>
        </w:trPr>
        <w:tc>
          <w:tcPr>
            <w:tcW w:w="0" w:type="auto"/>
            <w:shd w:val="clear" w:color="auto" w:fill="auto"/>
            <w:vAlign w:val="bottom"/>
          </w:tcPr>
          <w:p w14:paraId="6F1ADBEE" w14:textId="77777777" w:rsidR="00C86832" w:rsidRPr="00FF6B5A" w:rsidRDefault="00C86832" w:rsidP="00FF6B5A">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tcPr>
          <w:p w14:paraId="74742115" w14:textId="77777777" w:rsidR="00C86832" w:rsidRDefault="00C86832" w:rsidP="00532FE9">
            <w:pPr>
              <w:spacing w:after="0" w:line="240" w:lineRule="auto"/>
            </w:pPr>
          </w:p>
        </w:tc>
        <w:tc>
          <w:tcPr>
            <w:tcW w:w="0" w:type="auto"/>
            <w:shd w:val="clear" w:color="auto" w:fill="auto"/>
          </w:tcPr>
          <w:p w14:paraId="26262AED" w14:textId="77777777" w:rsidR="00C86832" w:rsidRPr="00CB01FF" w:rsidRDefault="00C86832" w:rsidP="00FE27EC">
            <w:pPr>
              <w:spacing w:after="0" w:line="240" w:lineRule="auto"/>
              <w:rPr>
                <w:rFonts w:eastAsia="Times New Roman" w:cstheme="minorHAnsi"/>
                <w:color w:val="000000"/>
                <w:lang w:eastAsia="sk-SK"/>
              </w:rPr>
            </w:pPr>
          </w:p>
        </w:tc>
      </w:tr>
      <w:tr w:rsidR="00FF6B5A" w:rsidRPr="00FF6B5A" w14:paraId="6BA9D2A2" w14:textId="77777777" w:rsidTr="473A4C87">
        <w:trPr>
          <w:trHeight w:val="1065"/>
        </w:trPr>
        <w:tc>
          <w:tcPr>
            <w:tcW w:w="0" w:type="auto"/>
            <w:shd w:val="clear" w:color="auto" w:fill="auto"/>
            <w:vAlign w:val="bottom"/>
            <w:hideMark/>
          </w:tcPr>
          <w:p w14:paraId="1D1FB32D"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restart"/>
            <w:shd w:val="clear" w:color="auto" w:fill="DAE3F3"/>
            <w:textDirection w:val="btLr"/>
            <w:vAlign w:val="center"/>
            <w:hideMark/>
          </w:tcPr>
          <w:p w14:paraId="6429918C" w14:textId="77777777" w:rsidR="00FF6B5A" w:rsidRPr="00FF6B5A" w:rsidRDefault="00FF6B5A" w:rsidP="00FF6B5A">
            <w:pPr>
              <w:spacing w:after="0" w:line="240" w:lineRule="auto"/>
              <w:jc w:val="center"/>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Charakteristika výstupu, ktorý nie je registrovaný v CREPČ alebo CREUČ / Characteristics of the output that is not registered in CRPA or CRAA</w:t>
            </w:r>
          </w:p>
        </w:tc>
        <w:tc>
          <w:tcPr>
            <w:tcW w:w="0" w:type="auto"/>
            <w:shd w:val="clear" w:color="auto" w:fill="D9E1F2"/>
            <w:vAlign w:val="center"/>
            <w:hideMark/>
          </w:tcPr>
          <w:p w14:paraId="29C19DA6" w14:textId="77777777" w:rsidR="00FF6B5A" w:rsidRPr="00FF6B5A" w:rsidRDefault="00960EAC" w:rsidP="00532FE9">
            <w:pPr>
              <w:spacing w:after="0" w:line="240" w:lineRule="auto"/>
              <w:rPr>
                <w:rFonts w:ascii="Calibri" w:eastAsia="Times New Roman" w:hAnsi="Calibri" w:cs="Times New Roman"/>
                <w:lang w:eastAsia="sk-SK"/>
              </w:rPr>
            </w:pPr>
            <w:hyperlink r:id="rId21" w:anchor="'poznamky_explanatory notes'!A1" w:history="1">
              <w:r w:rsidR="00FF6B5A" w:rsidRPr="00FF6B5A">
                <w:rPr>
                  <w:rFonts w:ascii="Calibri" w:eastAsia="Times New Roman" w:hAnsi="Calibri" w:cs="Times New Roman"/>
                  <w:lang w:eastAsia="sk-SK"/>
                </w:rPr>
                <w:t xml:space="preserve">OCA10. </w:t>
              </w:r>
              <w:r w:rsidR="00FF6B5A" w:rsidRPr="00422600">
                <w:rPr>
                  <w:rFonts w:ascii="Calibri" w:eastAsia="Times New Roman" w:hAnsi="Calibri" w:cs="Times New Roman"/>
                  <w:b/>
                  <w:lang w:eastAsia="sk-SK"/>
                </w:rPr>
                <w:t>Hyperlink na záznam v inom verejne prístupnom registri</w:t>
              </w:r>
              <w:r w:rsidR="00FF6B5A" w:rsidRPr="00FF6B5A">
                <w:rPr>
                  <w:rFonts w:ascii="Calibri" w:eastAsia="Times New Roman" w:hAnsi="Calibri" w:cs="Times New Roman"/>
                  <w:lang w:eastAsia="sk-SK"/>
                </w:rPr>
                <w:t xml:space="preserve">, katalógu výstupov tvorivých činností / Hyperlink to the record in another publicly accessible register, catalogue of research/ artistic/other outputs </w:t>
              </w:r>
            </w:hyperlink>
            <w:r w:rsidR="00532FE9">
              <w:rPr>
                <w:rStyle w:val="Odkaznapoznmkupodiarou"/>
                <w:rFonts w:ascii="Calibri" w:eastAsia="Times New Roman" w:hAnsi="Calibri" w:cs="Times New Roman"/>
                <w:lang w:eastAsia="sk-SK"/>
              </w:rPr>
              <w:footnoteReference w:id="7"/>
            </w:r>
          </w:p>
        </w:tc>
        <w:tc>
          <w:tcPr>
            <w:tcW w:w="0" w:type="auto"/>
            <w:shd w:val="clear" w:color="auto" w:fill="auto"/>
            <w:hideMark/>
          </w:tcPr>
          <w:p w14:paraId="03C9B177" w14:textId="77777777" w:rsidR="00FF6B5A" w:rsidRPr="00CB01FF" w:rsidRDefault="00FF6B5A" w:rsidP="00FF6B5A">
            <w:pPr>
              <w:spacing w:after="0" w:line="240" w:lineRule="auto"/>
              <w:rPr>
                <w:rFonts w:eastAsia="Times New Roman" w:cstheme="minorHAnsi"/>
                <w:color w:val="000000"/>
                <w:lang w:eastAsia="sk-SK"/>
              </w:rPr>
            </w:pPr>
            <w:r w:rsidRPr="00CB01FF">
              <w:rPr>
                <w:rFonts w:eastAsia="Times New Roman" w:cstheme="minorHAnsi"/>
                <w:color w:val="000000"/>
                <w:lang w:eastAsia="sk-SK"/>
              </w:rPr>
              <w:t> </w:t>
            </w:r>
          </w:p>
        </w:tc>
      </w:tr>
      <w:tr w:rsidR="00FF6B5A" w:rsidRPr="00FF6B5A" w14:paraId="51BFBC80" w14:textId="77777777" w:rsidTr="473A4C87">
        <w:trPr>
          <w:trHeight w:val="1515"/>
        </w:trPr>
        <w:tc>
          <w:tcPr>
            <w:tcW w:w="0" w:type="auto"/>
            <w:shd w:val="clear" w:color="auto" w:fill="auto"/>
            <w:vAlign w:val="bottom"/>
            <w:hideMark/>
          </w:tcPr>
          <w:p w14:paraId="6D0277BA"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ign w:val="center"/>
            <w:hideMark/>
          </w:tcPr>
          <w:p w14:paraId="12B8038C"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auto" w:fill="DAE3F3"/>
            <w:vAlign w:val="center"/>
            <w:hideMark/>
          </w:tcPr>
          <w:p w14:paraId="386CD7C5"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OCA11. Charakteristika výstupu vo formáte bibliografického záznamu CREPČ alebo CREUČ, ak výstup nie je vo verejne prístupnom registri alebo katalógu výstupov / Characteristics of the output in the format of the CRPA or the CRAA bibliographic record, if the </w:t>
            </w:r>
            <w:r w:rsidRPr="00FF6B5A">
              <w:rPr>
                <w:rFonts w:ascii="Calibri" w:eastAsia="Times New Roman" w:hAnsi="Calibri" w:cs="Times New Roman"/>
                <w:color w:val="000000"/>
                <w:lang w:eastAsia="sk-SK"/>
              </w:rPr>
              <w:lastRenderedPageBreak/>
              <w:t>output is not available in a publicly accessible register or catalogue of outputs</w:t>
            </w:r>
          </w:p>
        </w:tc>
        <w:tc>
          <w:tcPr>
            <w:tcW w:w="0" w:type="auto"/>
            <w:shd w:val="clear" w:color="auto" w:fill="auto"/>
            <w:hideMark/>
          </w:tcPr>
          <w:p w14:paraId="429E661A" w14:textId="0E8964E9" w:rsidR="00FF6B5A" w:rsidRPr="00CB01FF" w:rsidRDefault="00FF6B5A" w:rsidP="00B34BB1">
            <w:pPr>
              <w:spacing w:after="0" w:line="240" w:lineRule="auto"/>
              <w:rPr>
                <w:rFonts w:eastAsia="Times New Roman" w:cstheme="minorHAnsi"/>
                <w:color w:val="000000"/>
                <w:lang w:eastAsia="sk-SK"/>
              </w:rPr>
            </w:pPr>
          </w:p>
        </w:tc>
      </w:tr>
      <w:tr w:rsidR="00FF6B5A" w:rsidRPr="00FF6B5A" w14:paraId="1DD2128C" w14:textId="77777777" w:rsidTr="473A4C87">
        <w:trPr>
          <w:trHeight w:val="1290"/>
        </w:trPr>
        <w:tc>
          <w:tcPr>
            <w:tcW w:w="0" w:type="auto"/>
            <w:shd w:val="clear" w:color="auto" w:fill="auto"/>
            <w:vAlign w:val="bottom"/>
            <w:hideMark/>
          </w:tcPr>
          <w:p w14:paraId="43AF5829"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ign w:val="center"/>
            <w:hideMark/>
          </w:tcPr>
          <w:p w14:paraId="38D5F8AF"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auto" w:fill="D9E1F2"/>
            <w:vAlign w:val="center"/>
            <w:hideMark/>
          </w:tcPr>
          <w:p w14:paraId="03B2189C" w14:textId="77777777" w:rsidR="00FF6B5A" w:rsidRPr="00CB01FF" w:rsidRDefault="00960EAC" w:rsidP="00087B3E">
            <w:pPr>
              <w:spacing w:after="0" w:line="240" w:lineRule="auto"/>
              <w:rPr>
                <w:rFonts w:ascii="Calibri" w:eastAsia="Times New Roman" w:hAnsi="Calibri" w:cs="Times New Roman"/>
                <w:lang w:eastAsia="sk-SK"/>
              </w:rPr>
            </w:pPr>
            <w:hyperlink r:id="rId22" w:anchor="Expl.OCA12!A1" w:history="1">
              <w:r w:rsidR="00FF6B5A" w:rsidRPr="00CB01FF">
                <w:rPr>
                  <w:rFonts w:ascii="Calibri" w:eastAsia="Times New Roman" w:hAnsi="Calibri" w:cs="Times New Roman"/>
                  <w:lang w:eastAsia="sk-SK"/>
                </w:rPr>
                <w:t>OCA12. Typ výstupu (ak nie je výstup registrovaný v CREPČ alebo CREUČ) / Type of the output (if the output is not registered in CRPA or CRAA)</w:t>
              </w:r>
              <w:r w:rsidR="00FF6B5A" w:rsidRPr="00CB01FF">
                <w:rPr>
                  <w:rFonts w:ascii="Calibri" w:eastAsia="Times New Roman" w:hAnsi="Calibri" w:cs="Times New Roman"/>
                  <w:lang w:eastAsia="sk-SK"/>
                </w:rPr>
                <w:br/>
              </w:r>
            </w:hyperlink>
          </w:p>
        </w:tc>
        <w:tc>
          <w:tcPr>
            <w:tcW w:w="0" w:type="auto"/>
            <w:shd w:val="clear" w:color="auto" w:fill="auto"/>
            <w:hideMark/>
          </w:tcPr>
          <w:p w14:paraId="6266D3A3" w14:textId="4D0E3FBA" w:rsidR="00FF6B5A" w:rsidRPr="00CB01FF" w:rsidRDefault="00FF6B5A" w:rsidP="00FF6B5A">
            <w:pPr>
              <w:spacing w:after="0" w:line="240" w:lineRule="auto"/>
              <w:rPr>
                <w:rFonts w:eastAsia="Times New Roman" w:cstheme="minorHAnsi"/>
                <w:iCs/>
                <w:color w:val="000000"/>
                <w:lang w:eastAsia="sk-SK"/>
              </w:rPr>
            </w:pPr>
          </w:p>
        </w:tc>
      </w:tr>
      <w:tr w:rsidR="00FF6B5A" w:rsidRPr="00FF6B5A" w14:paraId="3994E767" w14:textId="77777777" w:rsidTr="473A4C87">
        <w:trPr>
          <w:trHeight w:val="1110"/>
        </w:trPr>
        <w:tc>
          <w:tcPr>
            <w:tcW w:w="0" w:type="auto"/>
            <w:shd w:val="clear" w:color="auto" w:fill="auto"/>
            <w:vAlign w:val="bottom"/>
            <w:hideMark/>
          </w:tcPr>
          <w:p w14:paraId="1F1E41C7" w14:textId="77777777" w:rsidR="00FF6B5A" w:rsidRPr="00FF6B5A" w:rsidRDefault="00FF6B5A" w:rsidP="00FF6B5A">
            <w:pPr>
              <w:spacing w:after="0" w:line="240" w:lineRule="auto"/>
              <w:rPr>
                <w:rFonts w:ascii="Calibri" w:eastAsia="Times New Roman" w:hAnsi="Calibri" w:cs="Times New Roman"/>
                <w:i/>
                <w:iCs/>
                <w:color w:val="000000"/>
                <w:lang w:eastAsia="sk-SK"/>
              </w:rPr>
            </w:pPr>
          </w:p>
        </w:tc>
        <w:tc>
          <w:tcPr>
            <w:tcW w:w="0" w:type="auto"/>
            <w:vMerge/>
            <w:vAlign w:val="center"/>
            <w:hideMark/>
          </w:tcPr>
          <w:p w14:paraId="66CE3C9E"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auto" w:fill="DAE3F3"/>
            <w:vAlign w:val="center"/>
            <w:hideMark/>
          </w:tcPr>
          <w:p w14:paraId="10F864A0" w14:textId="77777777" w:rsidR="00FF6B5A" w:rsidRPr="00CB01FF" w:rsidRDefault="00FF6B5A" w:rsidP="00FF6B5A">
            <w:pPr>
              <w:spacing w:after="0" w:line="240" w:lineRule="auto"/>
              <w:rPr>
                <w:rFonts w:ascii="Calibri" w:eastAsia="Times New Roman" w:hAnsi="Calibri" w:cs="Times New Roman"/>
                <w:color w:val="000000"/>
                <w:lang w:eastAsia="sk-SK"/>
              </w:rPr>
            </w:pPr>
            <w:r w:rsidRPr="00CB01FF">
              <w:rPr>
                <w:rFonts w:ascii="Calibri" w:eastAsia="Times New Roman" w:hAnsi="Calibri" w:cs="Times New Roman"/>
                <w:color w:val="000000"/>
                <w:lang w:eastAsia="sk-SK"/>
              </w:rPr>
              <w:t xml:space="preserve">OCA13. </w:t>
            </w:r>
            <w:r w:rsidRPr="00CB01FF">
              <w:rPr>
                <w:rFonts w:ascii="Calibri" w:eastAsia="Times New Roman" w:hAnsi="Calibri" w:cs="Times New Roman"/>
                <w:b/>
                <w:color w:val="000000"/>
                <w:lang w:eastAsia="sk-SK"/>
              </w:rPr>
              <w:t>Hyperlink na stránku, na ktorej je výstup sprístupnený</w:t>
            </w:r>
            <w:r w:rsidRPr="00CB01FF">
              <w:rPr>
                <w:rFonts w:ascii="Calibri" w:eastAsia="Times New Roman" w:hAnsi="Calibri" w:cs="Times New Roman"/>
                <w:color w:val="000000"/>
                <w:lang w:eastAsia="sk-SK"/>
              </w:rPr>
              <w:t xml:space="preserve"> (úplný text, iná dokumentácia a podobne) / Hyperlink to the webpage where the output is available (full text, other documentation, etc.)</w:t>
            </w:r>
          </w:p>
        </w:tc>
        <w:tc>
          <w:tcPr>
            <w:tcW w:w="0" w:type="auto"/>
            <w:shd w:val="clear" w:color="auto" w:fill="auto"/>
            <w:hideMark/>
          </w:tcPr>
          <w:p w14:paraId="2438FED5" w14:textId="77777777" w:rsidR="00FF6B5A" w:rsidRPr="00CB01FF" w:rsidRDefault="00FF6B5A" w:rsidP="00FF6B5A">
            <w:pPr>
              <w:spacing w:after="0" w:line="240" w:lineRule="auto"/>
              <w:rPr>
                <w:rFonts w:eastAsia="Times New Roman" w:cstheme="minorHAnsi"/>
                <w:color w:val="000000"/>
                <w:lang w:eastAsia="sk-SK"/>
              </w:rPr>
            </w:pPr>
            <w:r w:rsidRPr="00CB01FF">
              <w:rPr>
                <w:rFonts w:eastAsia="Times New Roman" w:cstheme="minorHAnsi"/>
                <w:color w:val="000000"/>
                <w:lang w:eastAsia="sk-SK"/>
              </w:rPr>
              <w:t> </w:t>
            </w:r>
          </w:p>
        </w:tc>
      </w:tr>
      <w:tr w:rsidR="00FF6B5A" w:rsidRPr="00FF6B5A" w14:paraId="49B38A92" w14:textId="77777777" w:rsidTr="473A4C87">
        <w:trPr>
          <w:trHeight w:val="765"/>
        </w:trPr>
        <w:tc>
          <w:tcPr>
            <w:tcW w:w="0" w:type="auto"/>
            <w:shd w:val="clear" w:color="auto" w:fill="auto"/>
            <w:vAlign w:val="bottom"/>
            <w:hideMark/>
          </w:tcPr>
          <w:p w14:paraId="207E32D6"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ign w:val="center"/>
            <w:hideMark/>
          </w:tcPr>
          <w:p w14:paraId="2470FC1C"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auto" w:fill="DAE3F3"/>
            <w:vAlign w:val="center"/>
            <w:hideMark/>
          </w:tcPr>
          <w:p w14:paraId="1D8472C6" w14:textId="77777777" w:rsidR="00FF6B5A" w:rsidRPr="00CB01FF" w:rsidRDefault="00FF6B5A" w:rsidP="00FF6B5A">
            <w:pPr>
              <w:spacing w:after="0" w:line="240" w:lineRule="auto"/>
              <w:rPr>
                <w:rFonts w:ascii="Calibri" w:eastAsia="Times New Roman" w:hAnsi="Calibri" w:cs="Times New Roman"/>
                <w:color w:val="000000"/>
                <w:lang w:eastAsia="sk-SK"/>
              </w:rPr>
            </w:pPr>
            <w:r w:rsidRPr="00CB01FF">
              <w:rPr>
                <w:rFonts w:ascii="Calibri" w:eastAsia="Times New Roman" w:hAnsi="Calibri" w:cs="Times New Roman"/>
                <w:color w:val="000000"/>
                <w:lang w:eastAsia="sk-SK"/>
              </w:rPr>
              <w:t>OCA14. Charakteristika autorského vkladu / Characteristics of the author's contribution</w:t>
            </w:r>
          </w:p>
        </w:tc>
        <w:tc>
          <w:tcPr>
            <w:tcW w:w="0" w:type="auto"/>
            <w:shd w:val="clear" w:color="auto" w:fill="auto"/>
            <w:hideMark/>
          </w:tcPr>
          <w:p w14:paraId="444AC6F0" w14:textId="77777777" w:rsidR="00AF6B6E" w:rsidRPr="00AF6B6E" w:rsidRDefault="0083322D" w:rsidP="00AF6B6E">
            <w:pPr>
              <w:rPr>
                <w:rFonts w:eastAsia="Times New Roman" w:cstheme="minorHAnsi"/>
                <w:color w:val="000000"/>
                <w:lang w:eastAsia="sk-SK"/>
              </w:rPr>
            </w:pPr>
            <w:r>
              <w:rPr>
                <w:rFonts w:eastAsia="Times New Roman" w:cstheme="minorHAnsi"/>
                <w:color w:val="000000"/>
                <w:lang w:eastAsia="sk-SK"/>
              </w:rPr>
              <w:t xml:space="preserve">Autor kapitoly / spoluautor publikácie / </w:t>
            </w:r>
            <w:r w:rsidR="00AF6B6E" w:rsidRPr="00AF6B6E">
              <w:rPr>
                <w:rFonts w:eastAsia="Times New Roman" w:cstheme="minorHAnsi"/>
                <w:color w:val="000000"/>
                <w:lang w:val="en" w:eastAsia="sk-SK"/>
              </w:rPr>
              <w:t>Chapter author/co-authored publications</w:t>
            </w:r>
          </w:p>
          <w:p w14:paraId="7D33DD09" w14:textId="03BEAFE5" w:rsidR="00FF6B5A" w:rsidRPr="00CB01FF" w:rsidRDefault="00FF6B5A" w:rsidP="00FF6B5A">
            <w:pPr>
              <w:spacing w:after="0" w:line="240" w:lineRule="auto"/>
              <w:rPr>
                <w:rFonts w:eastAsia="Times New Roman" w:cstheme="minorHAnsi"/>
                <w:color w:val="000000"/>
                <w:lang w:eastAsia="sk-SK"/>
              </w:rPr>
            </w:pPr>
          </w:p>
        </w:tc>
      </w:tr>
      <w:tr w:rsidR="00FF6B5A" w:rsidRPr="00FF6B5A" w14:paraId="270C6842" w14:textId="77777777" w:rsidTr="473A4C87">
        <w:trPr>
          <w:trHeight w:val="2310"/>
        </w:trPr>
        <w:tc>
          <w:tcPr>
            <w:tcW w:w="0" w:type="auto"/>
            <w:shd w:val="clear" w:color="auto" w:fill="auto"/>
            <w:vAlign w:val="bottom"/>
            <w:hideMark/>
          </w:tcPr>
          <w:p w14:paraId="07D7D6E3"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ign w:val="center"/>
            <w:hideMark/>
          </w:tcPr>
          <w:p w14:paraId="7E5B7FC1"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auto" w:fill="D9E1F2"/>
            <w:vAlign w:val="center"/>
            <w:hideMark/>
          </w:tcPr>
          <w:p w14:paraId="1740FF49" w14:textId="77777777" w:rsidR="00FF6B5A" w:rsidRPr="00CB01FF" w:rsidRDefault="00960EAC" w:rsidP="00532FE9">
            <w:pPr>
              <w:spacing w:after="0" w:line="240" w:lineRule="auto"/>
              <w:rPr>
                <w:rFonts w:ascii="Calibri" w:eastAsia="Times New Roman" w:hAnsi="Calibri" w:cs="Times New Roman"/>
                <w:lang w:eastAsia="sk-SK"/>
              </w:rPr>
            </w:pPr>
            <w:hyperlink r:id="rId23" w:anchor="'poznamky_explanatory notes'!A1" w:history="1">
              <w:r w:rsidR="00FF6B5A" w:rsidRPr="00CB01FF">
                <w:rPr>
                  <w:rFonts w:ascii="Calibri" w:eastAsia="Times New Roman" w:hAnsi="Calibri" w:cs="Times New Roman"/>
                  <w:lang w:eastAsia="sk-SK"/>
                </w:rPr>
                <w:t xml:space="preserve">OCA15. </w:t>
              </w:r>
              <w:r w:rsidR="00FF6B5A" w:rsidRPr="00CB01FF">
                <w:rPr>
                  <w:rFonts w:ascii="Calibri" w:eastAsia="Times New Roman" w:hAnsi="Calibri" w:cs="Times New Roman"/>
                  <w:b/>
                  <w:lang w:eastAsia="sk-SK"/>
                </w:rPr>
                <w:t>Anotácia výstupu s kontextovými informáciami týkajúcimi sa opisu tvorivého procesu a obsahu tvorivej činnosti a pod</w:t>
              </w:r>
              <w:r w:rsidR="00FF6B5A" w:rsidRPr="00CB01FF">
                <w:rPr>
                  <w:rFonts w:ascii="Calibri" w:eastAsia="Times New Roman" w:hAnsi="Calibri" w:cs="Times New Roman"/>
                  <w:lang w:eastAsia="sk-SK"/>
                </w:rPr>
                <w:t xml:space="preserve">. / Annotation of the output with contextual information concerning the description of creative process and the content of the research/artistic/other activity, etc. </w:t>
              </w:r>
              <w:r w:rsidR="00532FE9" w:rsidRPr="00CB01FF">
                <w:rPr>
                  <w:rStyle w:val="Odkaznapoznmkupodiarou"/>
                  <w:rFonts w:ascii="Calibri" w:eastAsia="Times New Roman" w:hAnsi="Calibri" w:cs="Times New Roman"/>
                  <w:lang w:eastAsia="sk-SK"/>
                </w:rPr>
                <w:footnoteReference w:id="8"/>
              </w:r>
              <w:r w:rsidR="00FF6B5A" w:rsidRPr="00CB01FF">
                <w:rPr>
                  <w:rFonts w:ascii="Calibri" w:eastAsia="Times New Roman" w:hAnsi="Calibri" w:cs="Times New Roman"/>
                  <w:lang w:eastAsia="sk-SK"/>
                </w:rPr>
                <w:br w:type="page"/>
              </w:r>
              <w:r w:rsidR="00FF6B5A" w:rsidRPr="00CB01FF">
                <w:rPr>
                  <w:rFonts w:ascii="Calibri" w:eastAsia="Times New Roman" w:hAnsi="Calibri" w:cs="Times New Roman"/>
                  <w:i/>
                  <w:iCs/>
                  <w:color w:val="808080"/>
                  <w:lang w:eastAsia="sk-SK"/>
                </w:rPr>
                <w:t>Rozsah do 200 slov v slovenskom jazyku / Range up to 200 words in Slovak</w:t>
              </w:r>
              <w:r w:rsidR="00FF6B5A" w:rsidRPr="00CB01FF">
                <w:rPr>
                  <w:rFonts w:ascii="Calibri" w:eastAsia="Times New Roman" w:hAnsi="Calibri" w:cs="Times New Roman"/>
                  <w:i/>
                  <w:iCs/>
                  <w:color w:val="808080"/>
                  <w:lang w:eastAsia="sk-SK"/>
                </w:rPr>
                <w:br w:type="page"/>
                <w:t xml:space="preserve">Rozsah do 200 slov v anglickom jazyku / Range up to 200 words in English </w:t>
              </w:r>
            </w:hyperlink>
          </w:p>
        </w:tc>
        <w:tc>
          <w:tcPr>
            <w:tcW w:w="0" w:type="auto"/>
            <w:shd w:val="clear" w:color="auto" w:fill="auto"/>
          </w:tcPr>
          <w:p w14:paraId="1E90236E" w14:textId="04CCF010" w:rsidR="00FF5A3C" w:rsidRPr="00FF5A3C" w:rsidRDefault="003F3849" w:rsidP="00557C6D">
            <w:pPr>
              <w:spacing w:after="0" w:line="240" w:lineRule="auto"/>
              <w:jc w:val="both"/>
              <w:rPr>
                <w:rFonts w:eastAsia="Times New Roman" w:cstheme="minorHAnsi"/>
                <w:color w:val="000000"/>
                <w:lang w:eastAsia="sk-SK"/>
              </w:rPr>
            </w:pPr>
            <w:r w:rsidRPr="0037405A">
              <w:rPr>
                <w:rFonts w:eastAsia="Times New Roman" w:cstheme="minorHAnsi"/>
                <w:color w:val="000000"/>
                <w:lang w:eastAsia="sk-SK"/>
              </w:rPr>
              <w:t xml:space="preserve">Autor v kapitole publikácie rozoberá problematiku - </w:t>
            </w:r>
            <w:r w:rsidR="00FF5A3C" w:rsidRPr="00FF5A3C">
              <w:rPr>
                <w:rFonts w:eastAsia="Times New Roman" w:cstheme="minorHAnsi"/>
                <w:color w:val="000000"/>
                <w:lang w:eastAsia="sk-SK"/>
              </w:rPr>
              <w:t>Neplatnosť, zrušiteľnosť alebo neexistencia rozhodnutia orgánov korporatívne utváraných právnických osôb je právny dôsledok vád (nedostatkov) takého rozhodnutia, keď právny poriadok považuje rozhodnutie za neplatné, zrušiteľné alebo úplne neexistujúce. Tieto chyby môžu prameniť z procesných pochybení, ako je nedostatok právomoci, nedodržanie zákona, alebo z vecných chýb.</w:t>
            </w:r>
          </w:p>
          <w:p w14:paraId="5D9BA5F4" w14:textId="77777777" w:rsidR="00422600" w:rsidRDefault="00422600" w:rsidP="004F6F4A">
            <w:pPr>
              <w:spacing w:after="0" w:line="240" w:lineRule="auto"/>
              <w:rPr>
                <w:rFonts w:eastAsia="Times New Roman" w:cstheme="minorHAnsi"/>
                <w:i/>
                <w:iCs/>
                <w:color w:val="000000"/>
                <w:lang w:eastAsia="sk-SK"/>
              </w:rPr>
            </w:pPr>
          </w:p>
          <w:p w14:paraId="6D13AE23" w14:textId="4551BBAA" w:rsidR="00233B31" w:rsidRPr="00CB01FF" w:rsidRDefault="00233B31" w:rsidP="004F6F4A">
            <w:pPr>
              <w:spacing w:after="0" w:line="240" w:lineRule="auto"/>
              <w:rPr>
                <w:rFonts w:eastAsia="Times New Roman" w:cstheme="minorHAnsi"/>
                <w:i/>
                <w:iCs/>
                <w:color w:val="000000"/>
                <w:lang w:eastAsia="sk-SK"/>
              </w:rPr>
            </w:pPr>
          </w:p>
        </w:tc>
      </w:tr>
      <w:tr w:rsidR="00FF6B5A" w:rsidRPr="00FF6B5A" w14:paraId="0E3A4A1E" w14:textId="77777777" w:rsidTr="473A4C87">
        <w:trPr>
          <w:trHeight w:val="915"/>
        </w:trPr>
        <w:tc>
          <w:tcPr>
            <w:tcW w:w="0" w:type="auto"/>
            <w:shd w:val="clear" w:color="auto" w:fill="auto"/>
            <w:vAlign w:val="bottom"/>
            <w:hideMark/>
          </w:tcPr>
          <w:p w14:paraId="2208630D"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36CCB09B" w14:textId="77777777" w:rsidR="00FF6B5A" w:rsidRPr="00FF6B5A" w:rsidRDefault="00960EAC" w:rsidP="00532FE9">
            <w:pPr>
              <w:spacing w:after="0" w:line="240" w:lineRule="auto"/>
              <w:rPr>
                <w:rFonts w:ascii="Calibri" w:eastAsia="Times New Roman" w:hAnsi="Calibri" w:cs="Times New Roman"/>
                <w:lang w:eastAsia="sk-SK"/>
              </w:rPr>
            </w:pPr>
            <w:hyperlink r:id="rId24" w:anchor="'poznamky_explanatory notes'!A1" w:history="1">
              <w:r w:rsidR="00FF6B5A" w:rsidRPr="00FF6B5A">
                <w:rPr>
                  <w:rFonts w:ascii="Calibri" w:eastAsia="Times New Roman" w:hAnsi="Calibri" w:cs="Times New Roman"/>
                  <w:lang w:eastAsia="sk-SK"/>
                </w:rPr>
                <w:t xml:space="preserve">OCA16. </w:t>
              </w:r>
              <w:r w:rsidR="00FF6B5A" w:rsidRPr="00422600">
                <w:rPr>
                  <w:rFonts w:ascii="Calibri" w:eastAsia="Times New Roman" w:hAnsi="Calibri" w:cs="Times New Roman"/>
                  <w:b/>
                  <w:lang w:eastAsia="sk-SK"/>
                </w:rPr>
                <w:t>Anotácia výstupu v anglickom jazyku</w:t>
              </w:r>
              <w:r w:rsidR="00FF6B5A" w:rsidRPr="00FF6B5A">
                <w:rPr>
                  <w:rFonts w:ascii="Calibri" w:eastAsia="Times New Roman" w:hAnsi="Calibri" w:cs="Times New Roman"/>
                  <w:lang w:eastAsia="sk-SK"/>
                </w:rPr>
                <w:t xml:space="preserve"> / Annotation of the output in English </w:t>
              </w:r>
              <w:r w:rsidR="00532FE9">
                <w:rPr>
                  <w:rStyle w:val="Odkaznapoznmkupodiarou"/>
                  <w:rFonts w:ascii="Calibri" w:eastAsia="Times New Roman" w:hAnsi="Calibri" w:cs="Times New Roman"/>
                  <w:lang w:eastAsia="sk-SK"/>
                </w:rPr>
                <w:footnoteReference w:id="9"/>
              </w:r>
              <w:r w:rsidR="00FF6B5A" w:rsidRPr="00FF6B5A">
                <w:rPr>
                  <w:rFonts w:ascii="Calibri" w:eastAsia="Times New Roman" w:hAnsi="Calibri" w:cs="Times New Roman"/>
                  <w:lang w:eastAsia="sk-SK"/>
                </w:rPr>
                <w:br w:type="page"/>
              </w:r>
              <w:r w:rsidR="00FF6B5A" w:rsidRPr="00FF6B5A">
                <w:rPr>
                  <w:rFonts w:ascii="Calibri" w:eastAsia="Times New Roman" w:hAnsi="Calibri" w:cs="Times New Roman"/>
                  <w:i/>
                  <w:iCs/>
                  <w:color w:val="808080"/>
                  <w:lang w:eastAsia="sk-SK"/>
                </w:rPr>
                <w:t>Rozsah do 200 slov / Range up to 200 words</w:t>
              </w:r>
            </w:hyperlink>
          </w:p>
        </w:tc>
        <w:tc>
          <w:tcPr>
            <w:tcW w:w="0" w:type="auto"/>
            <w:shd w:val="clear" w:color="auto" w:fill="auto"/>
          </w:tcPr>
          <w:p w14:paraId="5A5E7173" w14:textId="77777777" w:rsidR="00233B31" w:rsidRPr="00233B31" w:rsidRDefault="00233B31" w:rsidP="00B5458B">
            <w:pPr>
              <w:spacing w:after="0" w:line="240" w:lineRule="auto"/>
              <w:rPr>
                <w:lang w:val="en"/>
              </w:rPr>
            </w:pPr>
            <w:r w:rsidRPr="00233B31">
              <w:rPr>
                <w:lang w:val="en"/>
              </w:rPr>
              <w:t>The presented publication reflects the expert discussion of the authors, which took place at an international conference and this time focused on "corporate disputes". The main idea of ​​the book is to distinguish internal organizational responsibility not only from that which affects partners, but also from that which enters the property sphere of third parties. The book thus examines the responsibility of corporate bodies or the validity of their decision-making, active or passive legitimacy to initiate corporate disputes, their prevention or a relatively new lawsuit to supplement liabilities.</w:t>
            </w:r>
          </w:p>
          <w:p w14:paraId="74333592" w14:textId="77777777" w:rsidR="00233B31" w:rsidRPr="00233B31" w:rsidRDefault="00233B31" w:rsidP="00B5458B">
            <w:pPr>
              <w:spacing w:after="0" w:line="240" w:lineRule="auto"/>
            </w:pPr>
            <w:r w:rsidRPr="00233B31">
              <w:rPr>
                <w:lang w:val="en"/>
              </w:rPr>
              <w:t>The author discusses the issue in the chapters of the publications - Invalidity, voidability or non-existence of a decision of corporately formed legal entities is the legal consequence of defects (deficiencies) of such a decision, when the legal order considers the decision to be invalid, voidable or completely non-existent. These errors may stem from procedural errors, such as a deficiency, non-compliance with the law, or from factual errors.</w:t>
            </w:r>
          </w:p>
          <w:p w14:paraId="45D4C299" w14:textId="5DACE953" w:rsidR="002E1DFA" w:rsidRPr="006C6DC3" w:rsidRDefault="002E1DFA" w:rsidP="00C729D4">
            <w:pPr>
              <w:rPr>
                <w:i/>
                <w:iCs/>
              </w:rPr>
            </w:pPr>
          </w:p>
        </w:tc>
      </w:tr>
      <w:tr w:rsidR="00FF6B5A" w:rsidRPr="00FF6B5A" w14:paraId="715A9106" w14:textId="77777777" w:rsidTr="473A4C87">
        <w:trPr>
          <w:trHeight w:val="810"/>
        </w:trPr>
        <w:tc>
          <w:tcPr>
            <w:tcW w:w="0" w:type="auto"/>
            <w:shd w:val="clear" w:color="auto" w:fill="auto"/>
            <w:vAlign w:val="bottom"/>
            <w:hideMark/>
          </w:tcPr>
          <w:p w14:paraId="6D3A0EE7"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auto" w:fill="DAE3F3"/>
            <w:vAlign w:val="center"/>
            <w:hideMark/>
          </w:tcPr>
          <w:p w14:paraId="675AA1FC"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OCA17. </w:t>
            </w:r>
            <w:r w:rsidRPr="00422600">
              <w:rPr>
                <w:rFonts w:ascii="Calibri" w:eastAsia="Times New Roman" w:hAnsi="Calibri" w:cs="Times New Roman"/>
                <w:b/>
                <w:color w:val="000000"/>
                <w:lang w:eastAsia="sk-SK"/>
              </w:rPr>
              <w:t>Zoznam najviac 5 najvýznamnejších ohlasov na výstup</w:t>
            </w:r>
            <w:r w:rsidRPr="00FF6B5A">
              <w:rPr>
                <w:rFonts w:ascii="Calibri" w:eastAsia="Times New Roman" w:hAnsi="Calibri" w:cs="Times New Roman"/>
                <w:color w:val="000000"/>
                <w:lang w:eastAsia="sk-SK"/>
              </w:rPr>
              <w:t xml:space="preserve">  / List of maximum 5 most significant citations corresponding to the output </w:t>
            </w:r>
            <w:r w:rsidRPr="00FF6B5A">
              <w:rPr>
                <w:rFonts w:ascii="Calibri" w:eastAsia="Times New Roman" w:hAnsi="Calibri" w:cs="Times New Roman"/>
                <w:color w:val="000000"/>
                <w:lang w:eastAsia="sk-SK"/>
              </w:rPr>
              <w:br/>
            </w:r>
            <w:r w:rsidRPr="00FF6B5A">
              <w:rPr>
                <w:rFonts w:ascii="Calibri" w:eastAsia="Times New Roman" w:hAnsi="Calibri" w:cs="Times New Roman"/>
                <w:i/>
                <w:iCs/>
                <w:color w:val="808080"/>
                <w:lang w:eastAsia="sk-SK"/>
              </w:rPr>
              <w:t>Rozsah do 200 slov / Range up to 200 words</w:t>
            </w:r>
          </w:p>
        </w:tc>
        <w:tc>
          <w:tcPr>
            <w:tcW w:w="0" w:type="auto"/>
            <w:shd w:val="clear" w:color="auto" w:fill="auto"/>
          </w:tcPr>
          <w:p w14:paraId="1BE5F0D8" w14:textId="77777777" w:rsidR="00B5458B" w:rsidRPr="00B5458B" w:rsidRDefault="00B5458B" w:rsidP="00B5458B">
            <w:pPr>
              <w:spacing w:after="0" w:line="240" w:lineRule="auto"/>
              <w:rPr>
                <w:rFonts w:eastAsia="Times New Roman" w:cstheme="minorHAnsi"/>
                <w:b/>
                <w:bCs/>
                <w:color w:val="000000"/>
                <w:lang w:val="en-US" w:eastAsia="sk-SK"/>
              </w:rPr>
            </w:pPr>
            <w:r w:rsidRPr="00B5458B">
              <w:rPr>
                <w:rFonts w:eastAsia="Times New Roman" w:cstheme="minorHAnsi"/>
                <w:b/>
                <w:bCs/>
                <w:color w:val="000000"/>
                <w:lang w:val="en-US" w:eastAsia="sk-SK"/>
              </w:rPr>
              <w:t>2024 [02]</w:t>
            </w:r>
            <w:r w:rsidRPr="00B5458B">
              <w:rPr>
                <w:rFonts w:eastAsia="Times New Roman" w:cstheme="minorHAnsi"/>
                <w:color w:val="000000"/>
                <w:lang w:val="en-US" w:eastAsia="sk-SK"/>
              </w:rPr>
              <w:t xml:space="preserve"> </w:t>
            </w:r>
            <w:r w:rsidRPr="00B5458B">
              <w:rPr>
                <w:rFonts w:eastAsia="Times New Roman" w:cstheme="minorHAnsi"/>
                <w:b/>
                <w:bCs/>
                <w:color w:val="000000"/>
                <w:lang w:val="en-US" w:eastAsia="sk-SK"/>
              </w:rPr>
              <w:t>SVK</w:t>
            </w:r>
            <w:r w:rsidRPr="00B5458B">
              <w:rPr>
                <w:rFonts w:eastAsia="Times New Roman" w:cstheme="minorHAnsi"/>
                <w:color w:val="000000"/>
                <w:lang w:val="en-US" w:eastAsia="sk-SK"/>
              </w:rPr>
              <w:t xml:space="preserve"> - Csach, Kristián. Trnavské právnické debaty: Uznesenia valného zhromaždenia kapitálovej obchodnej spoločnosti a ich súdna kontrola [elektronický dokument]. AKK-TUTPROOP C In: Súkromné právo: recenzovaný časopis zameraný na otázky aplikačnej praxe. Bratislava: Wolters Kluwer, 2024, Roč. 10, č. 3, s. 96-103 [tlačená forma]. ISSN 1339-8652. ISSN (online) 2453-6504. [slovenčina], s. 96</w:t>
            </w:r>
          </w:p>
          <w:p w14:paraId="5F5554C0" w14:textId="77777777" w:rsidR="00B5458B" w:rsidRPr="00B5458B" w:rsidRDefault="00B5458B" w:rsidP="00B5458B">
            <w:pPr>
              <w:spacing w:after="0" w:line="240" w:lineRule="auto"/>
              <w:rPr>
                <w:rFonts w:eastAsia="Times New Roman" w:cstheme="minorHAnsi"/>
                <w:b/>
                <w:bCs/>
                <w:color w:val="000000"/>
                <w:lang w:val="en-US" w:eastAsia="sk-SK"/>
              </w:rPr>
            </w:pPr>
          </w:p>
          <w:p w14:paraId="67A1321F" w14:textId="77777777" w:rsidR="00B5458B" w:rsidRPr="00B5458B" w:rsidRDefault="00B5458B" w:rsidP="00B5458B">
            <w:pPr>
              <w:spacing w:after="0" w:line="240" w:lineRule="auto"/>
              <w:rPr>
                <w:rFonts w:eastAsia="Times New Roman" w:cstheme="minorHAnsi"/>
                <w:color w:val="000000"/>
                <w:lang w:val="en-US" w:eastAsia="sk-SK"/>
              </w:rPr>
            </w:pPr>
            <w:r w:rsidRPr="00B5458B">
              <w:rPr>
                <w:rFonts w:eastAsia="Times New Roman" w:cstheme="minorHAnsi"/>
                <w:b/>
                <w:bCs/>
                <w:color w:val="000000"/>
                <w:lang w:val="en-US" w:eastAsia="sk-SK"/>
              </w:rPr>
              <w:t>2024 [02]</w:t>
            </w:r>
            <w:r w:rsidRPr="00B5458B">
              <w:rPr>
                <w:rFonts w:eastAsia="Times New Roman" w:cstheme="minorHAnsi"/>
                <w:color w:val="000000"/>
                <w:lang w:val="en-US" w:eastAsia="sk-SK"/>
              </w:rPr>
              <w:t xml:space="preserve"> </w:t>
            </w:r>
            <w:r w:rsidRPr="00B5458B">
              <w:rPr>
                <w:rFonts w:eastAsia="Times New Roman" w:cstheme="minorHAnsi"/>
                <w:b/>
                <w:bCs/>
                <w:color w:val="000000"/>
                <w:lang w:val="en-US" w:eastAsia="sk-SK"/>
              </w:rPr>
              <w:t>SVK</w:t>
            </w:r>
            <w:r w:rsidRPr="00B5458B">
              <w:rPr>
                <w:rFonts w:eastAsia="Times New Roman" w:cstheme="minorHAnsi"/>
                <w:color w:val="000000"/>
                <w:lang w:val="en-US" w:eastAsia="sk-SK"/>
              </w:rPr>
              <w:t xml:space="preserve"> - Valentovič, Juraj. Česká judikatúra ničotnosti uznesenia valného zhromaždenia [elektronický dokument]. AKK-TUTPROOP B In: Súkromné právo: recenzovaný časopis zameraný na otázky aplikačnej praxe. Bratislava: Wolters Kluwer, 2024, Roč. 10, č. 2, s. 56-61 [tlačená forma]. ISSN 1339-8652. ISSN (online) 2453-6504. [slovenčina], s. 56</w:t>
            </w:r>
          </w:p>
          <w:p w14:paraId="2E0CD071" w14:textId="77777777" w:rsidR="00B5458B" w:rsidRPr="00B5458B" w:rsidRDefault="00B5458B" w:rsidP="00B5458B">
            <w:pPr>
              <w:spacing w:after="0" w:line="240" w:lineRule="auto"/>
              <w:rPr>
                <w:rFonts w:eastAsia="Times New Roman" w:cstheme="minorHAnsi"/>
                <w:color w:val="000000"/>
                <w:lang w:val="en-US" w:eastAsia="sk-SK"/>
              </w:rPr>
            </w:pPr>
          </w:p>
          <w:p w14:paraId="329AA28C" w14:textId="23CC095F" w:rsidR="00F83BCB" w:rsidRPr="00D85C7D" w:rsidRDefault="00F83BCB" w:rsidP="00D85C7D">
            <w:pPr>
              <w:spacing w:after="0" w:line="240" w:lineRule="auto"/>
              <w:rPr>
                <w:rFonts w:eastAsia="Times New Roman" w:cstheme="minorHAnsi"/>
                <w:color w:val="000000"/>
                <w:lang w:eastAsia="sk-SK"/>
              </w:rPr>
            </w:pPr>
          </w:p>
        </w:tc>
      </w:tr>
      <w:tr w:rsidR="00FF6B5A" w:rsidRPr="00FF6B5A" w14:paraId="3B46A17F" w14:textId="77777777" w:rsidTr="473A4C87">
        <w:trPr>
          <w:trHeight w:val="1170"/>
        </w:trPr>
        <w:tc>
          <w:tcPr>
            <w:tcW w:w="0" w:type="auto"/>
            <w:shd w:val="clear" w:color="auto" w:fill="auto"/>
            <w:vAlign w:val="bottom"/>
            <w:hideMark/>
          </w:tcPr>
          <w:p w14:paraId="3A7A8DEA"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auto" w:fill="DAE3F3"/>
            <w:vAlign w:val="center"/>
            <w:hideMark/>
          </w:tcPr>
          <w:p w14:paraId="0AA311DE"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OCA18. </w:t>
            </w:r>
            <w:r w:rsidRPr="00422600">
              <w:rPr>
                <w:rFonts w:ascii="Calibri" w:eastAsia="Times New Roman" w:hAnsi="Calibri" w:cs="Times New Roman"/>
                <w:b/>
                <w:color w:val="000000"/>
                <w:lang w:eastAsia="sk-SK"/>
              </w:rPr>
              <w:t>Charakteristika dopadu výstupu na spoločensko-hospodársku prax</w:t>
            </w:r>
            <w:r w:rsidRPr="00FF6B5A">
              <w:rPr>
                <w:rFonts w:ascii="Calibri" w:eastAsia="Times New Roman" w:hAnsi="Calibri" w:cs="Times New Roman"/>
                <w:color w:val="000000"/>
                <w:lang w:eastAsia="sk-SK"/>
              </w:rPr>
              <w:t xml:space="preserve"> / Characteristics of the output's impact on socio-economic practice </w:t>
            </w:r>
            <w:r w:rsidRPr="00FF6B5A">
              <w:rPr>
                <w:rFonts w:ascii="Calibri" w:eastAsia="Times New Roman" w:hAnsi="Calibri" w:cs="Times New Roman"/>
                <w:color w:val="000000"/>
                <w:lang w:eastAsia="sk-SK"/>
              </w:rPr>
              <w:br/>
            </w:r>
            <w:r w:rsidRPr="00FF6B5A">
              <w:rPr>
                <w:rFonts w:ascii="Calibri" w:eastAsia="Times New Roman" w:hAnsi="Calibri" w:cs="Times New Roman"/>
                <w:i/>
                <w:iCs/>
                <w:color w:val="808080"/>
                <w:lang w:eastAsia="sk-SK"/>
              </w:rPr>
              <w:t>Rozsah do 200 slov v slovenskom jazyku / Range up to 200 words in Slovak</w:t>
            </w:r>
            <w:r w:rsidRPr="00FF6B5A">
              <w:rPr>
                <w:rFonts w:ascii="Calibri" w:eastAsia="Times New Roman" w:hAnsi="Calibri" w:cs="Times New Roman"/>
                <w:i/>
                <w:iCs/>
                <w:color w:val="808080"/>
                <w:lang w:eastAsia="sk-SK"/>
              </w:rPr>
              <w:br/>
              <w:t>Rozsah do 200 slov v anglickom jazyku / Range up to 200 words in English</w:t>
            </w:r>
          </w:p>
        </w:tc>
        <w:tc>
          <w:tcPr>
            <w:tcW w:w="0" w:type="auto"/>
            <w:shd w:val="clear" w:color="auto" w:fill="auto"/>
            <w:hideMark/>
          </w:tcPr>
          <w:p w14:paraId="1080A8B7" w14:textId="77777777" w:rsidR="00BA66F7" w:rsidRDefault="00BA66F7" w:rsidP="00BA66F7">
            <w:pPr>
              <w:spacing w:after="0" w:line="240" w:lineRule="auto"/>
              <w:jc w:val="both"/>
              <w:rPr>
                <w:rFonts w:eastAsia="Times New Roman" w:cstheme="minorHAnsi"/>
                <w:color w:val="000000"/>
                <w:lang w:eastAsia="sk-SK"/>
              </w:rPr>
            </w:pPr>
            <w:r w:rsidRPr="006A2834">
              <w:rPr>
                <w:rFonts w:eastAsia="Times New Roman" w:cstheme="minorHAnsi"/>
                <w:color w:val="000000"/>
                <w:lang w:eastAsia="sk-SK"/>
              </w:rPr>
              <w:t>Predložená publikácia zrkadlí odbornú diskusiu autorov, ktorá prebehla na medzinárodnej konferencii a tentoraz sa zamerala na „korporačné spory“. Hlavná úvaha knihy stojí na odlíšení vnútornej organizačnej zodpovednosti nielen od tej, ktorá ovplyvní spoločníkov, ale aj od tej, ktorá vstupuje do majetkovej sféry tretích osôb. V knihe sa tak skúma zodpovednosť orgánov korporácie či platnosť ich rozhodovania, aktívna či pasívna legitimácia na začatie korporačných sporov, ich predchádzanie alebo relatívne nová žaloba na doplnenie pasív.</w:t>
            </w:r>
          </w:p>
          <w:p w14:paraId="54FBA3DA" w14:textId="681DF649" w:rsidR="0083193C" w:rsidRDefault="0083193C" w:rsidP="0083193C">
            <w:pPr>
              <w:spacing w:after="0" w:line="240" w:lineRule="auto"/>
              <w:rPr>
                <w:rFonts w:eastAsia="Times New Roman"/>
                <w:color w:val="000000"/>
                <w:lang w:eastAsia="sk-SK"/>
              </w:rPr>
            </w:pPr>
            <w:r>
              <w:rPr>
                <w:rFonts w:eastAsia="Times New Roman"/>
                <w:color w:val="000000" w:themeColor="text1"/>
                <w:lang w:eastAsia="sk-SK"/>
              </w:rPr>
              <w:t xml:space="preserve">Závery publikácie (kapitoly) </w:t>
            </w:r>
            <w:r w:rsidRPr="06D5B4F8">
              <w:rPr>
                <w:rFonts w:eastAsia="Times New Roman"/>
                <w:color w:val="000000" w:themeColor="text1"/>
                <w:lang w:eastAsia="sk-SK"/>
              </w:rPr>
              <w:t xml:space="preserve"> majú dopad vo viacerých právnych odvetviach (obchodné právo, spotrebiteľské právo, teória súkromného práva v slovenskej aj českej právnej spisbe.</w:t>
            </w:r>
          </w:p>
          <w:p w14:paraId="35F361CC" w14:textId="77777777" w:rsidR="0083193C" w:rsidRPr="006A2834" w:rsidRDefault="0083193C" w:rsidP="00BA66F7">
            <w:pPr>
              <w:spacing w:after="0" w:line="240" w:lineRule="auto"/>
              <w:jc w:val="both"/>
              <w:rPr>
                <w:rFonts w:eastAsia="Times New Roman" w:cstheme="minorHAnsi"/>
                <w:color w:val="000000"/>
                <w:lang w:eastAsia="sk-SK"/>
              </w:rPr>
            </w:pPr>
          </w:p>
          <w:p w14:paraId="7CB26757" w14:textId="77777777" w:rsidR="00A01049" w:rsidRDefault="00A01049" w:rsidP="00E829A0">
            <w:pPr>
              <w:spacing w:after="0" w:line="240" w:lineRule="auto"/>
              <w:rPr>
                <w:i/>
                <w:iCs/>
              </w:rPr>
            </w:pPr>
          </w:p>
          <w:p w14:paraId="4DADA7B9" w14:textId="77777777" w:rsidR="00BA66F7" w:rsidRDefault="00BA66F7" w:rsidP="00BA66F7">
            <w:pPr>
              <w:spacing w:after="0" w:line="240" w:lineRule="auto"/>
              <w:rPr>
                <w:lang w:val="en"/>
              </w:rPr>
            </w:pPr>
            <w:r w:rsidRPr="00233B31">
              <w:rPr>
                <w:lang w:val="en"/>
              </w:rPr>
              <w:t xml:space="preserve">The presented publication reflects the expert discussion of the authors, which took place at an international conference and this time focused on "corporate disputes". The main idea of ​​the book is to distinguish internal </w:t>
            </w:r>
            <w:r w:rsidRPr="00233B31">
              <w:rPr>
                <w:lang w:val="en"/>
              </w:rPr>
              <w:lastRenderedPageBreak/>
              <w:t>organizational responsibility not only from that which affects partners, but also from that which enters the property sphere of third parties. The book thus examines the responsibility of corporate bodies or the validity of their decision-making, active or passive legitimacy to initiate corporate disputes, their prevention or a relatively new lawsuit to supplement liabilities.</w:t>
            </w:r>
          </w:p>
          <w:p w14:paraId="1408E98B" w14:textId="77777777" w:rsidR="007E22EE" w:rsidRPr="007E22EE" w:rsidRDefault="007E22EE" w:rsidP="007E22EE">
            <w:pPr>
              <w:spacing w:after="0" w:line="240" w:lineRule="auto"/>
            </w:pPr>
            <w:r w:rsidRPr="007E22EE">
              <w:rPr>
                <w:lang w:val="en"/>
              </w:rPr>
              <w:t>The conclusions of the publication (chapter) have an impact in several legal branches (commercial law, consumer law, private law theory in Slovak and Czech legal literature.</w:t>
            </w:r>
          </w:p>
          <w:p w14:paraId="51F6E70D" w14:textId="77777777" w:rsidR="007E22EE" w:rsidRPr="00233B31" w:rsidRDefault="007E22EE" w:rsidP="00BA66F7">
            <w:pPr>
              <w:spacing w:after="0" w:line="240" w:lineRule="auto"/>
              <w:rPr>
                <w:lang w:val="en"/>
              </w:rPr>
            </w:pPr>
          </w:p>
          <w:p w14:paraId="2CF12C8B" w14:textId="7C2FB7DE" w:rsidR="00A01049" w:rsidRPr="00A01049" w:rsidRDefault="00A01049" w:rsidP="06D5B4F8">
            <w:pPr>
              <w:spacing w:after="0" w:line="240" w:lineRule="auto"/>
              <w:rPr>
                <w:i/>
                <w:iCs/>
              </w:rPr>
            </w:pPr>
          </w:p>
        </w:tc>
      </w:tr>
      <w:tr w:rsidR="00FF6B5A" w:rsidRPr="00FF6B5A" w14:paraId="6B2AB384" w14:textId="77777777" w:rsidTr="473A4C87">
        <w:trPr>
          <w:trHeight w:val="1290"/>
        </w:trPr>
        <w:tc>
          <w:tcPr>
            <w:tcW w:w="0" w:type="auto"/>
            <w:shd w:val="clear" w:color="auto" w:fill="auto"/>
            <w:vAlign w:val="bottom"/>
            <w:hideMark/>
          </w:tcPr>
          <w:p w14:paraId="1FAE462D"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auto" w:fill="DAE3F3"/>
            <w:vAlign w:val="center"/>
            <w:hideMark/>
          </w:tcPr>
          <w:p w14:paraId="7BC6F94C" w14:textId="6605B9A9"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OCA19. </w:t>
            </w:r>
            <w:r w:rsidRPr="00422600">
              <w:rPr>
                <w:rFonts w:ascii="Calibri" w:eastAsia="Times New Roman" w:hAnsi="Calibri" w:cs="Times New Roman"/>
                <w:b/>
                <w:color w:val="000000"/>
                <w:lang w:eastAsia="sk-SK"/>
              </w:rPr>
              <w:t>Charakteristika dopadu výstupu a súvisiacich aktivít na vzdelávací proces</w:t>
            </w:r>
            <w:r w:rsidRPr="00FF6B5A">
              <w:rPr>
                <w:rFonts w:ascii="Calibri" w:eastAsia="Times New Roman" w:hAnsi="Calibri" w:cs="Times New Roman"/>
                <w:color w:val="000000"/>
                <w:lang w:eastAsia="sk-SK"/>
              </w:rPr>
              <w:t xml:space="preserve"> / Characteristics of the output and related activities' impact on the educational process</w:t>
            </w:r>
            <w:r w:rsidRPr="00FF6B5A">
              <w:rPr>
                <w:rFonts w:ascii="Calibri" w:eastAsia="Times New Roman" w:hAnsi="Calibri" w:cs="Times New Roman"/>
                <w:color w:val="000000"/>
                <w:lang w:eastAsia="sk-SK"/>
              </w:rPr>
              <w:br/>
            </w:r>
            <w:r w:rsidRPr="00FF6B5A">
              <w:rPr>
                <w:rFonts w:ascii="Calibri" w:eastAsia="Times New Roman" w:hAnsi="Calibri" w:cs="Times New Roman"/>
                <w:i/>
                <w:iCs/>
                <w:color w:val="808080"/>
                <w:lang w:eastAsia="sk-SK"/>
              </w:rPr>
              <w:t>Rozsah do 200 slov v slovenskom jazyku / Range up to 200 words n Slovak</w:t>
            </w:r>
            <w:r w:rsidRPr="00FF6B5A">
              <w:rPr>
                <w:rFonts w:ascii="Calibri" w:eastAsia="Times New Roman" w:hAnsi="Calibri" w:cs="Times New Roman"/>
                <w:i/>
                <w:iCs/>
                <w:color w:val="808080"/>
                <w:lang w:eastAsia="sk-SK"/>
              </w:rPr>
              <w:br/>
              <w:t>Rozsah do 200 slov v anglickom jazyku / Range up to 200 words in English</w:t>
            </w:r>
          </w:p>
        </w:tc>
        <w:tc>
          <w:tcPr>
            <w:tcW w:w="0" w:type="auto"/>
            <w:shd w:val="clear" w:color="auto" w:fill="auto"/>
            <w:hideMark/>
          </w:tcPr>
          <w:p w14:paraId="0013BEE1" w14:textId="3FD265F5" w:rsidR="00FF6B5A" w:rsidRPr="00CB01FF" w:rsidRDefault="00615BB4" w:rsidP="00FF6B5A">
            <w:pPr>
              <w:spacing w:after="0" w:line="240" w:lineRule="auto"/>
              <w:rPr>
                <w:rFonts w:eastAsia="Times New Roman" w:cstheme="minorHAnsi"/>
                <w:color w:val="000000"/>
                <w:lang w:eastAsia="sk-SK"/>
              </w:rPr>
            </w:pPr>
            <w:r w:rsidRPr="00CB01FF">
              <w:rPr>
                <w:rFonts w:eastAsia="Times New Roman" w:cstheme="minorHAnsi"/>
                <w:color w:val="000000"/>
                <w:lang w:eastAsia="sk-SK"/>
              </w:rPr>
              <w:t>Publikácia</w:t>
            </w:r>
            <w:r w:rsidR="00F92527" w:rsidRPr="00CB01FF">
              <w:rPr>
                <w:rFonts w:eastAsia="Times New Roman" w:cstheme="minorHAnsi"/>
                <w:color w:val="000000"/>
                <w:lang w:eastAsia="sk-SK"/>
              </w:rPr>
              <w:t xml:space="preserve"> </w:t>
            </w:r>
            <w:r w:rsidR="004663AA">
              <w:rPr>
                <w:rFonts w:eastAsia="Times New Roman" w:cstheme="minorHAnsi"/>
                <w:color w:val="000000"/>
                <w:lang w:eastAsia="sk-SK"/>
              </w:rPr>
              <w:t>je referenčný zdroj pre danú tému aj vo výučbe</w:t>
            </w:r>
            <w:r w:rsidR="00E7796E">
              <w:rPr>
                <w:rFonts w:eastAsia="Times New Roman" w:cstheme="minorHAnsi"/>
                <w:color w:val="000000"/>
                <w:lang w:eastAsia="sk-SK"/>
              </w:rPr>
              <w:t xml:space="preserve"> na prvom a druhom stupni výučby</w:t>
            </w:r>
            <w:r w:rsidR="004663AA">
              <w:rPr>
                <w:rFonts w:eastAsia="Times New Roman" w:cstheme="minorHAnsi"/>
                <w:color w:val="000000"/>
                <w:lang w:eastAsia="sk-SK"/>
              </w:rPr>
              <w:t xml:space="preserve">. Intenzívnejšie </w:t>
            </w:r>
            <w:r w:rsidRPr="00CB01FF">
              <w:rPr>
                <w:rFonts w:eastAsia="Times New Roman" w:cstheme="minorHAnsi"/>
                <w:color w:val="000000"/>
                <w:lang w:eastAsia="sk-SK"/>
              </w:rPr>
              <w:t xml:space="preserve">sa využíva vo výučbe v treťom stupni, pri štúdiu </w:t>
            </w:r>
            <w:r w:rsidR="00F92527" w:rsidRPr="00CB01FF">
              <w:rPr>
                <w:rFonts w:eastAsia="Times New Roman" w:cstheme="minorHAnsi"/>
                <w:color w:val="000000"/>
                <w:lang w:eastAsia="sk-SK"/>
              </w:rPr>
              <w:t xml:space="preserve">občianskeho práva. </w:t>
            </w:r>
            <w:r w:rsidRPr="00CB01FF">
              <w:rPr>
                <w:rFonts w:eastAsia="Times New Roman" w:cstheme="minorHAnsi"/>
                <w:color w:val="000000"/>
                <w:lang w:eastAsia="sk-SK"/>
              </w:rPr>
              <w:t>Zároveň je využívaná pri výučbe komparatívnej metódy výskumu</w:t>
            </w:r>
            <w:r w:rsidR="001E5182" w:rsidRPr="00CB01FF">
              <w:rPr>
                <w:rFonts w:eastAsia="Times New Roman" w:cstheme="minorHAnsi"/>
                <w:color w:val="000000"/>
                <w:lang w:eastAsia="sk-SK"/>
              </w:rPr>
              <w:t xml:space="preserve"> v treťom stupni štúdia</w:t>
            </w:r>
            <w:r w:rsidRPr="00CB01FF">
              <w:rPr>
                <w:rFonts w:eastAsia="Times New Roman" w:cstheme="minorHAnsi"/>
                <w:color w:val="000000"/>
                <w:lang w:eastAsia="sk-SK"/>
              </w:rPr>
              <w:t xml:space="preserve">. </w:t>
            </w:r>
          </w:p>
          <w:p w14:paraId="0D58BEEB" w14:textId="77777777" w:rsidR="00E620D5" w:rsidRPr="00CB01FF" w:rsidRDefault="00E620D5" w:rsidP="00E620D5">
            <w:pPr>
              <w:spacing w:after="0" w:line="240" w:lineRule="auto"/>
              <w:rPr>
                <w:rFonts w:eastAsia="Times New Roman" w:cstheme="minorHAnsi"/>
                <w:color w:val="000000"/>
                <w:lang w:eastAsia="sk-SK"/>
              </w:rPr>
            </w:pPr>
          </w:p>
          <w:p w14:paraId="1B56C75B" w14:textId="17E01EED" w:rsidR="00E620D5" w:rsidRPr="007E22EE" w:rsidRDefault="00A1714B" w:rsidP="00E620D5">
            <w:pPr>
              <w:spacing w:after="0" w:line="240" w:lineRule="auto"/>
              <w:rPr>
                <w:rFonts w:eastAsia="Times New Roman" w:cstheme="minorHAnsi"/>
                <w:color w:val="000000"/>
                <w:lang w:eastAsia="sk-SK"/>
              </w:rPr>
            </w:pPr>
            <w:r w:rsidRPr="007E22EE">
              <w:rPr>
                <w:rFonts w:eastAsia="Times New Roman" w:cstheme="minorHAnsi"/>
                <w:color w:val="000000"/>
                <w:lang w:eastAsia="sk-SK"/>
              </w:rPr>
              <w:t>The publication is also a reference source for the topic in teaching</w:t>
            </w:r>
            <w:r w:rsidR="00E7796E" w:rsidRPr="007E22EE">
              <w:rPr>
                <w:rFonts w:eastAsia="Times New Roman" w:cstheme="minorHAnsi"/>
                <w:color w:val="000000"/>
                <w:lang w:eastAsia="sk-SK"/>
              </w:rPr>
              <w:t xml:space="preserve"> in the first and second level of university studies</w:t>
            </w:r>
            <w:r w:rsidRPr="007E22EE">
              <w:rPr>
                <w:rFonts w:eastAsia="Times New Roman" w:cstheme="minorHAnsi"/>
                <w:color w:val="000000"/>
                <w:lang w:eastAsia="sk-SK"/>
              </w:rPr>
              <w:t>. It is used more intensively in teaching at the third level, in the study of civil law. It is also used in the teaching of the comparative method of research in the third level of study.</w:t>
            </w:r>
          </w:p>
        </w:tc>
      </w:tr>
      <w:tr w:rsidR="00FF6B5A" w:rsidRPr="00FF6B5A" w14:paraId="5D0976C9" w14:textId="77777777" w:rsidTr="473A4C87">
        <w:trPr>
          <w:trHeight w:val="204"/>
        </w:trPr>
        <w:tc>
          <w:tcPr>
            <w:tcW w:w="0" w:type="auto"/>
            <w:shd w:val="clear" w:color="auto" w:fill="auto"/>
            <w:vAlign w:val="bottom"/>
            <w:hideMark/>
          </w:tcPr>
          <w:p w14:paraId="6035B767"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auto" w:fill="auto"/>
            <w:vAlign w:val="center"/>
            <w:hideMark/>
          </w:tcPr>
          <w:p w14:paraId="07C9CC5A"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63B15BAE" w14:textId="77777777" w:rsidR="00FF6B5A" w:rsidRPr="00FF6B5A" w:rsidRDefault="00FF6B5A" w:rsidP="00FF6B5A">
            <w:pPr>
              <w:spacing w:after="0" w:line="240" w:lineRule="auto"/>
              <w:jc w:val="center"/>
              <w:rPr>
                <w:rFonts w:ascii="Times New Roman" w:eastAsia="Times New Roman" w:hAnsi="Times New Roman" w:cs="Times New Roman"/>
                <w:lang w:eastAsia="sk-SK"/>
              </w:rPr>
            </w:pPr>
          </w:p>
        </w:tc>
        <w:tc>
          <w:tcPr>
            <w:tcW w:w="0" w:type="auto"/>
            <w:shd w:val="clear" w:color="auto" w:fill="auto"/>
            <w:hideMark/>
          </w:tcPr>
          <w:p w14:paraId="26170AE3" w14:textId="77777777" w:rsidR="00FF6B5A" w:rsidRPr="00FF6B5A" w:rsidRDefault="00FF6B5A" w:rsidP="00FF6B5A">
            <w:pPr>
              <w:spacing w:after="0" w:line="240" w:lineRule="auto"/>
              <w:jc w:val="center"/>
              <w:rPr>
                <w:rFonts w:ascii="Times New Roman" w:eastAsia="Times New Roman" w:hAnsi="Times New Roman" w:cs="Times New Roman"/>
                <w:lang w:eastAsia="sk-SK"/>
              </w:rPr>
            </w:pPr>
          </w:p>
        </w:tc>
      </w:tr>
    </w:tbl>
    <w:p w14:paraId="4B61A49D" w14:textId="27FEC052" w:rsidR="003C7698" w:rsidRDefault="003C7698" w:rsidP="00CB01FF"/>
    <w:sectPr w:rsidR="003C7698" w:rsidSect="008E2108">
      <w:headerReference w:type="even" r:id="rId25"/>
      <w:headerReference w:type="default" r:id="rId26"/>
      <w:footerReference w:type="even" r:id="rId27"/>
      <w:footerReference w:type="default" r:id="rId28"/>
      <w:headerReference w:type="first" r:id="rId29"/>
      <w:footerReference w:type="first" r:id="rId30"/>
      <w:pgSz w:w="11906" w:h="16838"/>
      <w:pgMar w:top="141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CCF5D" w14:textId="77777777" w:rsidR="00A64A39" w:rsidRDefault="00A64A39" w:rsidP="00816E73">
      <w:pPr>
        <w:spacing w:after="0" w:line="240" w:lineRule="auto"/>
      </w:pPr>
      <w:r>
        <w:separator/>
      </w:r>
    </w:p>
  </w:endnote>
  <w:endnote w:type="continuationSeparator" w:id="0">
    <w:p w14:paraId="6DE35E0F" w14:textId="77777777" w:rsidR="00A64A39" w:rsidRDefault="00A64A39" w:rsidP="00816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A7713" w14:textId="77777777" w:rsidR="00B15040" w:rsidRDefault="00B1504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CF9F0" w14:textId="77777777" w:rsidR="00A23768" w:rsidRDefault="00A23768">
    <w:pPr>
      <w:pStyle w:val="Pta"/>
    </w:pPr>
    <w:r w:rsidRPr="00A23768">
      <w:t>T_Z_VTCAj_1/ 2020</w:t>
    </w:r>
  </w:p>
  <w:p w14:paraId="52AD5802" w14:textId="77777777" w:rsidR="00A23768" w:rsidRDefault="00A23768">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133F8" w14:textId="77777777" w:rsidR="00B15040" w:rsidRDefault="00B1504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AA5AA" w14:textId="77777777" w:rsidR="00A64A39" w:rsidRDefault="00A64A39" w:rsidP="00816E73">
      <w:pPr>
        <w:spacing w:after="0" w:line="240" w:lineRule="auto"/>
      </w:pPr>
      <w:r>
        <w:separator/>
      </w:r>
    </w:p>
  </w:footnote>
  <w:footnote w:type="continuationSeparator" w:id="0">
    <w:p w14:paraId="71FA64B6" w14:textId="77777777" w:rsidR="00A64A39" w:rsidRDefault="00A64A39" w:rsidP="00816E73">
      <w:pPr>
        <w:spacing w:after="0" w:line="240" w:lineRule="auto"/>
      </w:pPr>
      <w:r>
        <w:continuationSeparator/>
      </w:r>
    </w:p>
  </w:footnote>
  <w:footnote w:id="1">
    <w:p w14:paraId="2CD787C4"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Doplní agentúra / To be completed by the Agency.</w:t>
      </w:r>
    </w:p>
  </w:footnote>
  <w:footnote w:id="2">
    <w:p w14:paraId="63803475"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Podľa čl. 20 Metodiky na vyhodnocovanie štandardov. / According to Art. 20 of the Methodology for Standards Evaluation.</w:t>
      </w:r>
    </w:p>
  </w:footnote>
  <w:footnote w:id="3">
    <w:p w14:paraId="48694691"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Uvedie sa hyperlink na záznam osoby v Registri zamestnancov vysokých škôl: https://www.portalvs.sk/regzam.  / A hyperlink to the person's entry in the Register of University Staff is stated: https://www.portalvs.sk/regzam.</w:t>
      </w:r>
    </w:p>
  </w:footnote>
  <w:footnote w:id="4">
    <w:p w14:paraId="09C50F42"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Uvádza sa názov a stupeň študijného programu alebo názov odboru habilitačného konania a inauguračného konania podľa typu konania.</w:t>
      </w:r>
      <w:r w:rsidRPr="001F26CD">
        <w:rPr>
          <w:rFonts w:ascii="Calibri" w:eastAsia="Times New Roman" w:hAnsi="Calibri" w:cs="Times New Roman"/>
          <w:color w:val="000000"/>
          <w:sz w:val="18"/>
          <w:szCs w:val="18"/>
          <w:lang w:eastAsia="sk-SK"/>
        </w:rPr>
        <w:br/>
        <w:t>/ The name and degree of the study programme or the name of the field of the habilitation procedure and inaugural procedure according to the type of procedure is be stated.</w:t>
      </w:r>
    </w:p>
  </w:footnote>
  <w:footnote w:id="5">
    <w:p w14:paraId="67E6FDA3"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Uvádza sa ID záznamu v registri CREPČ alebo CREUČ. / The ID of the record in the CRPA or the CRAA is stated.</w:t>
      </w:r>
    </w:p>
  </w:footnote>
  <w:footnote w:id="6">
    <w:p w14:paraId="239D4BEE"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Uvádza sa hyperlink na záznam výstupu v CREPČ alebo CREUČ, ktoré sú umiestnené na adrese: https://cms.crepc.sk.  / A hyperlink to the output record in the CRPA or the CRAA, which are available at https://cms.crepc.sk/, is stated.</w:t>
      </w:r>
    </w:p>
  </w:footnote>
  <w:footnote w:id="7">
    <w:p w14:paraId="6476AAA6"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Napríklad katalóg publikačnej činnosti SAV, WoS, Scopus a pod. / For example, the catalogue of publication activities of the Slovak Academy of Sciences (SAS), WoS, Scopus, etc.</w:t>
      </w:r>
    </w:p>
  </w:footnote>
  <w:footnote w:id="8">
    <w:p w14:paraId="377D7D32"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Uvádza sa v prípade netextových výstupov, ak to z povahy výstupu nie je zrejmé. Uvedie sa anotácia výstupu s kontextovými informáciami týkajúcimi sa opisu tvorivého procesu a obsahu tvorivej činnosti a pod. / It is stated in the case of non-text outputs if it is not obvious from the nature of the output. Annotation of the output is provided with contextual information concerning the description of the creative process and the content of the research/artistic/other activity, etc.</w:t>
      </w:r>
    </w:p>
  </w:footnote>
  <w:footnote w:id="9">
    <w:p w14:paraId="6438A74D"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Uvádza sa v prípade, ak je výstup uverejnený v inom ako anglickom jazyku. Uvedie sa anotácia výstupu v anglickom jazyku, v ktorej sa stručne charakterizuje povaha, obsah a hlavné výsledky výstupu. / It is stated in case the output is published in a language other than English. Annotation of the output in English is provided, briefly characterizing the nature, content and main results of the output.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A3FB3" w14:textId="77777777" w:rsidR="00B15040" w:rsidRDefault="00B1504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C520C" w14:textId="77777777" w:rsidR="006849EB" w:rsidRDefault="00B15040" w:rsidP="00B15040">
    <w:pPr>
      <w:pStyle w:val="Hlavika"/>
      <w:jc w:val="center"/>
    </w:pPr>
    <w:r>
      <w:rPr>
        <w:noProof/>
        <w:lang w:eastAsia="sk-SK"/>
      </w:rPr>
      <w:drawing>
        <wp:anchor distT="0" distB="0" distL="114300" distR="114300" simplePos="0" relativeHeight="251660288" behindDoc="1" locked="0" layoutInCell="1" allowOverlap="1" wp14:anchorId="0A3E7C4A" wp14:editId="1A32E067">
          <wp:simplePos x="0" y="0"/>
          <wp:positionH relativeFrom="margin">
            <wp:posOffset>5033645</wp:posOffset>
          </wp:positionH>
          <wp:positionV relativeFrom="paragraph">
            <wp:posOffset>-181610</wp:posOffset>
          </wp:positionV>
          <wp:extent cx="571500" cy="570230"/>
          <wp:effectExtent l="0" t="0" r="0" b="1270"/>
          <wp:wrapTight wrapText="bothSides">
            <wp:wrapPolygon edited="0">
              <wp:start x="0" y="0"/>
              <wp:lineTo x="0" y="20927"/>
              <wp:lineTo x="20880" y="20927"/>
              <wp:lineTo x="20880" y="0"/>
              <wp:lineTo x="0" y="0"/>
            </wp:wrapPolygon>
          </wp:wrapTight>
          <wp:docPr id="2" name="Obrázok 2" descr="F:\Docs\MOJE DOKUMEN na Referat IS (Prf_88)\Loga_&amp;_Popisky\_Logo PF T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ocs\MOJE DOKUMEN na Referat IS (Prf_88)\Loga_&amp;_Popisky\_Logo PF TU.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5702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80601">
      <w:t>Trnavská univerzita v Trnave, Právnická fakulta</w:t>
    </w:r>
  </w:p>
  <w:p w14:paraId="3AA45141" w14:textId="77777777" w:rsidR="006849EB" w:rsidRDefault="006849EB">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FF920" w14:textId="77777777" w:rsidR="00B15040" w:rsidRDefault="00B1504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D41C0"/>
    <w:multiLevelType w:val="hybridMultilevel"/>
    <w:tmpl w:val="FEFA8A6A"/>
    <w:lvl w:ilvl="0" w:tplc="260E49AE">
      <w:start w:val="2021"/>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E5879F9"/>
    <w:multiLevelType w:val="hybridMultilevel"/>
    <w:tmpl w:val="3C04E8F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613518318">
    <w:abstractNumId w:val="1"/>
  </w:num>
  <w:num w:numId="2" w16cid:durableId="1027366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CBD"/>
    <w:rsid w:val="00011981"/>
    <w:rsid w:val="00035C52"/>
    <w:rsid w:val="00073EC9"/>
    <w:rsid w:val="0008088C"/>
    <w:rsid w:val="00085E93"/>
    <w:rsid w:val="00087B3E"/>
    <w:rsid w:val="000C473D"/>
    <w:rsid w:val="000C7F4B"/>
    <w:rsid w:val="000D326C"/>
    <w:rsid w:val="00102D82"/>
    <w:rsid w:val="00112F47"/>
    <w:rsid w:val="00151858"/>
    <w:rsid w:val="001A25B2"/>
    <w:rsid w:val="001A42DD"/>
    <w:rsid w:val="001A5690"/>
    <w:rsid w:val="001B342E"/>
    <w:rsid w:val="001D5381"/>
    <w:rsid w:val="001E5182"/>
    <w:rsid w:val="001F26CD"/>
    <w:rsid w:val="00222794"/>
    <w:rsid w:val="00233B31"/>
    <w:rsid w:val="00255867"/>
    <w:rsid w:val="00256395"/>
    <w:rsid w:val="00261300"/>
    <w:rsid w:val="0026135F"/>
    <w:rsid w:val="002833F5"/>
    <w:rsid w:val="002E1DFA"/>
    <w:rsid w:val="0037405A"/>
    <w:rsid w:val="003C7698"/>
    <w:rsid w:val="003F3849"/>
    <w:rsid w:val="004038BC"/>
    <w:rsid w:val="00422600"/>
    <w:rsid w:val="00440F5C"/>
    <w:rsid w:val="0044514C"/>
    <w:rsid w:val="004663AA"/>
    <w:rsid w:val="0047355F"/>
    <w:rsid w:val="0047378D"/>
    <w:rsid w:val="004A4A06"/>
    <w:rsid w:val="004C347F"/>
    <w:rsid w:val="004D5CBD"/>
    <w:rsid w:val="004E364A"/>
    <w:rsid w:val="004E4845"/>
    <w:rsid w:val="004F6F4A"/>
    <w:rsid w:val="00502F15"/>
    <w:rsid w:val="00532FE9"/>
    <w:rsid w:val="00546BD2"/>
    <w:rsid w:val="00555FFD"/>
    <w:rsid w:val="00557C6D"/>
    <w:rsid w:val="005622F0"/>
    <w:rsid w:val="00572798"/>
    <w:rsid w:val="005B4A19"/>
    <w:rsid w:val="005F31C9"/>
    <w:rsid w:val="00606DD9"/>
    <w:rsid w:val="00615BB4"/>
    <w:rsid w:val="00672EA0"/>
    <w:rsid w:val="00675F63"/>
    <w:rsid w:val="006849EB"/>
    <w:rsid w:val="006A2834"/>
    <w:rsid w:val="006C6DC3"/>
    <w:rsid w:val="006E0252"/>
    <w:rsid w:val="006F6B13"/>
    <w:rsid w:val="007E22EE"/>
    <w:rsid w:val="008062B7"/>
    <w:rsid w:val="00816E73"/>
    <w:rsid w:val="0083193C"/>
    <w:rsid w:val="0083322D"/>
    <w:rsid w:val="00852916"/>
    <w:rsid w:val="00852CC7"/>
    <w:rsid w:val="008948E4"/>
    <w:rsid w:val="008B78D7"/>
    <w:rsid w:val="008E2108"/>
    <w:rsid w:val="00942518"/>
    <w:rsid w:val="009547F9"/>
    <w:rsid w:val="009607B5"/>
    <w:rsid w:val="00960EAC"/>
    <w:rsid w:val="00975300"/>
    <w:rsid w:val="00980601"/>
    <w:rsid w:val="009932D9"/>
    <w:rsid w:val="009B1D30"/>
    <w:rsid w:val="009B6DDF"/>
    <w:rsid w:val="009C64D6"/>
    <w:rsid w:val="00A01049"/>
    <w:rsid w:val="00A1714B"/>
    <w:rsid w:val="00A23768"/>
    <w:rsid w:val="00A27A78"/>
    <w:rsid w:val="00A31257"/>
    <w:rsid w:val="00A444A3"/>
    <w:rsid w:val="00A455BA"/>
    <w:rsid w:val="00A64A39"/>
    <w:rsid w:val="00A744FC"/>
    <w:rsid w:val="00A83A29"/>
    <w:rsid w:val="00A852D8"/>
    <w:rsid w:val="00AF6B6E"/>
    <w:rsid w:val="00B00F67"/>
    <w:rsid w:val="00B15040"/>
    <w:rsid w:val="00B22EA0"/>
    <w:rsid w:val="00B246B1"/>
    <w:rsid w:val="00B2695F"/>
    <w:rsid w:val="00B34BB1"/>
    <w:rsid w:val="00B5458B"/>
    <w:rsid w:val="00BA1526"/>
    <w:rsid w:val="00BA2529"/>
    <w:rsid w:val="00BA42A5"/>
    <w:rsid w:val="00BA66F7"/>
    <w:rsid w:val="00BD1DCF"/>
    <w:rsid w:val="00C01D1D"/>
    <w:rsid w:val="00C161DB"/>
    <w:rsid w:val="00C40D4D"/>
    <w:rsid w:val="00C56670"/>
    <w:rsid w:val="00C63E2F"/>
    <w:rsid w:val="00C729D4"/>
    <w:rsid w:val="00C86832"/>
    <w:rsid w:val="00CB01FF"/>
    <w:rsid w:val="00CB74A7"/>
    <w:rsid w:val="00CE5D14"/>
    <w:rsid w:val="00D4299F"/>
    <w:rsid w:val="00D64B7C"/>
    <w:rsid w:val="00D733AB"/>
    <w:rsid w:val="00D85C7D"/>
    <w:rsid w:val="00DB2771"/>
    <w:rsid w:val="00DF1450"/>
    <w:rsid w:val="00DF77E6"/>
    <w:rsid w:val="00E217EA"/>
    <w:rsid w:val="00E31030"/>
    <w:rsid w:val="00E577EB"/>
    <w:rsid w:val="00E6009F"/>
    <w:rsid w:val="00E620D5"/>
    <w:rsid w:val="00E7098F"/>
    <w:rsid w:val="00E7796E"/>
    <w:rsid w:val="00E829A0"/>
    <w:rsid w:val="00EA434E"/>
    <w:rsid w:val="00EC403D"/>
    <w:rsid w:val="00EF3350"/>
    <w:rsid w:val="00F40F87"/>
    <w:rsid w:val="00F83BCB"/>
    <w:rsid w:val="00F9146E"/>
    <w:rsid w:val="00F92527"/>
    <w:rsid w:val="00FC316A"/>
    <w:rsid w:val="00FC5FAA"/>
    <w:rsid w:val="00FE27EC"/>
    <w:rsid w:val="00FF4276"/>
    <w:rsid w:val="00FF5A3C"/>
    <w:rsid w:val="00FF6B5A"/>
    <w:rsid w:val="00FF7C1E"/>
    <w:rsid w:val="06D5B4F8"/>
    <w:rsid w:val="11ED3F55"/>
    <w:rsid w:val="2554F154"/>
    <w:rsid w:val="43AC0728"/>
    <w:rsid w:val="473A4C87"/>
    <w:rsid w:val="72DBC30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A55338"/>
  <w15:docId w15:val="{EB62095B-05E5-40B4-89EC-704BB8FCB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FF6B5A"/>
    <w:rPr>
      <w:color w:val="0563C1"/>
      <w:u w:val="single"/>
    </w:rPr>
  </w:style>
  <w:style w:type="paragraph" w:styleId="Hlavika">
    <w:name w:val="header"/>
    <w:basedOn w:val="Normlny"/>
    <w:link w:val="HlavikaChar"/>
    <w:uiPriority w:val="99"/>
    <w:unhideWhenUsed/>
    <w:rsid w:val="00816E7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16E73"/>
  </w:style>
  <w:style w:type="paragraph" w:styleId="Pta">
    <w:name w:val="footer"/>
    <w:basedOn w:val="Normlny"/>
    <w:link w:val="PtaChar"/>
    <w:uiPriority w:val="99"/>
    <w:unhideWhenUsed/>
    <w:rsid w:val="00816E73"/>
    <w:pPr>
      <w:tabs>
        <w:tab w:val="center" w:pos="4536"/>
        <w:tab w:val="right" w:pos="9072"/>
      </w:tabs>
      <w:spacing w:after="0" w:line="240" w:lineRule="auto"/>
    </w:pPr>
  </w:style>
  <w:style w:type="character" w:customStyle="1" w:styleId="PtaChar">
    <w:name w:val="Päta Char"/>
    <w:basedOn w:val="Predvolenpsmoodseku"/>
    <w:link w:val="Pta"/>
    <w:uiPriority w:val="99"/>
    <w:rsid w:val="00816E73"/>
  </w:style>
  <w:style w:type="paragraph" w:styleId="Textpoznmkypodiarou">
    <w:name w:val="footnote text"/>
    <w:basedOn w:val="Normlny"/>
    <w:link w:val="TextpoznmkypodiarouChar"/>
    <w:uiPriority w:val="99"/>
    <w:semiHidden/>
    <w:unhideWhenUsed/>
    <w:rsid w:val="00502F15"/>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502F15"/>
    <w:rPr>
      <w:sz w:val="20"/>
      <w:szCs w:val="20"/>
    </w:rPr>
  </w:style>
  <w:style w:type="character" w:styleId="Odkaznapoznmkupodiarou">
    <w:name w:val="footnote reference"/>
    <w:basedOn w:val="Predvolenpsmoodseku"/>
    <w:uiPriority w:val="99"/>
    <w:semiHidden/>
    <w:unhideWhenUsed/>
    <w:rsid w:val="00502F15"/>
    <w:rPr>
      <w:vertAlign w:val="superscript"/>
    </w:rPr>
  </w:style>
  <w:style w:type="character" w:styleId="Vrazn">
    <w:name w:val="Strong"/>
    <w:basedOn w:val="Predvolenpsmoodseku"/>
    <w:uiPriority w:val="22"/>
    <w:qFormat/>
    <w:rsid w:val="00FE27EC"/>
    <w:rPr>
      <w:b/>
      <w:bCs/>
    </w:rPr>
  </w:style>
  <w:style w:type="character" w:styleId="Nevyrieenzmienka">
    <w:name w:val="Unresolved Mention"/>
    <w:basedOn w:val="Predvolenpsmoodseku"/>
    <w:uiPriority w:val="99"/>
    <w:semiHidden/>
    <w:unhideWhenUsed/>
    <w:rsid w:val="003C7698"/>
    <w:rPr>
      <w:color w:val="605E5C"/>
      <w:shd w:val="clear" w:color="auto" w:fill="E1DFDD"/>
    </w:rPr>
  </w:style>
  <w:style w:type="paragraph" w:styleId="Odsekzoznamu">
    <w:name w:val="List Paragraph"/>
    <w:basedOn w:val="Normlny"/>
    <w:uiPriority w:val="34"/>
    <w:qFormat/>
    <w:rsid w:val="003C7698"/>
    <w:pPr>
      <w:ind w:left="720"/>
      <w:contextualSpacing/>
    </w:pPr>
  </w:style>
  <w:style w:type="paragraph" w:customStyle="1" w:styleId="paragraph">
    <w:name w:val="paragraph"/>
    <w:basedOn w:val="Normlny"/>
    <w:rsid w:val="00B22EA0"/>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normaltextrun">
    <w:name w:val="normaltextrun"/>
    <w:basedOn w:val="Predvolenpsmoodseku"/>
    <w:rsid w:val="00B22EA0"/>
  </w:style>
  <w:style w:type="character" w:customStyle="1" w:styleId="spellingerror">
    <w:name w:val="spellingerror"/>
    <w:basedOn w:val="Predvolenpsmoodseku"/>
    <w:rsid w:val="00B22EA0"/>
  </w:style>
  <w:style w:type="character" w:customStyle="1" w:styleId="eop">
    <w:name w:val="eop"/>
    <w:basedOn w:val="Predvolenpsmoodseku"/>
    <w:rsid w:val="00B22EA0"/>
  </w:style>
  <w:style w:type="character" w:customStyle="1" w:styleId="authorname">
    <w:name w:val="author_name"/>
    <w:basedOn w:val="Predvolenpsmoodseku"/>
    <w:rsid w:val="004A4A06"/>
  </w:style>
  <w:style w:type="paragraph" w:styleId="PredformtovanHTML">
    <w:name w:val="HTML Preformatted"/>
    <w:basedOn w:val="Normlny"/>
    <w:link w:val="PredformtovanHTMLChar"/>
    <w:uiPriority w:val="99"/>
    <w:semiHidden/>
    <w:unhideWhenUsed/>
    <w:rsid w:val="00AF6B6E"/>
    <w:pPr>
      <w:spacing w:after="0" w:line="240" w:lineRule="auto"/>
    </w:pPr>
    <w:rPr>
      <w:rFonts w:ascii="Consolas" w:hAnsi="Consolas"/>
      <w:sz w:val="20"/>
      <w:szCs w:val="20"/>
    </w:rPr>
  </w:style>
  <w:style w:type="character" w:customStyle="1" w:styleId="PredformtovanHTMLChar">
    <w:name w:val="Predformátované HTML Char"/>
    <w:basedOn w:val="Predvolenpsmoodseku"/>
    <w:link w:val="PredformtovanHTML"/>
    <w:uiPriority w:val="99"/>
    <w:semiHidden/>
    <w:rsid w:val="00AF6B6E"/>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06288">
      <w:bodyDiv w:val="1"/>
      <w:marLeft w:val="0"/>
      <w:marRight w:val="0"/>
      <w:marTop w:val="0"/>
      <w:marBottom w:val="0"/>
      <w:divBdr>
        <w:top w:val="none" w:sz="0" w:space="0" w:color="auto"/>
        <w:left w:val="none" w:sz="0" w:space="0" w:color="auto"/>
        <w:bottom w:val="none" w:sz="0" w:space="0" w:color="auto"/>
        <w:right w:val="none" w:sz="0" w:space="0" w:color="auto"/>
      </w:divBdr>
    </w:div>
    <w:div w:id="105777968">
      <w:bodyDiv w:val="1"/>
      <w:marLeft w:val="0"/>
      <w:marRight w:val="0"/>
      <w:marTop w:val="0"/>
      <w:marBottom w:val="0"/>
      <w:divBdr>
        <w:top w:val="none" w:sz="0" w:space="0" w:color="auto"/>
        <w:left w:val="none" w:sz="0" w:space="0" w:color="auto"/>
        <w:bottom w:val="none" w:sz="0" w:space="0" w:color="auto"/>
        <w:right w:val="none" w:sz="0" w:space="0" w:color="auto"/>
      </w:divBdr>
      <w:divsChild>
        <w:div w:id="1362558999">
          <w:marLeft w:val="0"/>
          <w:marRight w:val="0"/>
          <w:marTop w:val="0"/>
          <w:marBottom w:val="0"/>
          <w:divBdr>
            <w:top w:val="none" w:sz="0" w:space="0" w:color="auto"/>
            <w:left w:val="none" w:sz="0" w:space="0" w:color="auto"/>
            <w:bottom w:val="none" w:sz="0" w:space="0" w:color="auto"/>
            <w:right w:val="none" w:sz="0" w:space="0" w:color="auto"/>
          </w:divBdr>
        </w:div>
      </w:divsChild>
    </w:div>
    <w:div w:id="282541751">
      <w:bodyDiv w:val="1"/>
      <w:marLeft w:val="0"/>
      <w:marRight w:val="0"/>
      <w:marTop w:val="0"/>
      <w:marBottom w:val="0"/>
      <w:divBdr>
        <w:top w:val="none" w:sz="0" w:space="0" w:color="auto"/>
        <w:left w:val="none" w:sz="0" w:space="0" w:color="auto"/>
        <w:bottom w:val="none" w:sz="0" w:space="0" w:color="auto"/>
        <w:right w:val="none" w:sz="0" w:space="0" w:color="auto"/>
      </w:divBdr>
    </w:div>
    <w:div w:id="322705946">
      <w:bodyDiv w:val="1"/>
      <w:marLeft w:val="0"/>
      <w:marRight w:val="0"/>
      <w:marTop w:val="0"/>
      <w:marBottom w:val="0"/>
      <w:divBdr>
        <w:top w:val="none" w:sz="0" w:space="0" w:color="auto"/>
        <w:left w:val="none" w:sz="0" w:space="0" w:color="auto"/>
        <w:bottom w:val="none" w:sz="0" w:space="0" w:color="auto"/>
        <w:right w:val="none" w:sz="0" w:space="0" w:color="auto"/>
      </w:divBdr>
    </w:div>
    <w:div w:id="487399410">
      <w:bodyDiv w:val="1"/>
      <w:marLeft w:val="0"/>
      <w:marRight w:val="0"/>
      <w:marTop w:val="0"/>
      <w:marBottom w:val="0"/>
      <w:divBdr>
        <w:top w:val="none" w:sz="0" w:space="0" w:color="auto"/>
        <w:left w:val="none" w:sz="0" w:space="0" w:color="auto"/>
        <w:bottom w:val="none" w:sz="0" w:space="0" w:color="auto"/>
        <w:right w:val="none" w:sz="0" w:space="0" w:color="auto"/>
      </w:divBdr>
      <w:divsChild>
        <w:div w:id="1233734372">
          <w:marLeft w:val="0"/>
          <w:marRight w:val="0"/>
          <w:marTop w:val="0"/>
          <w:marBottom w:val="0"/>
          <w:divBdr>
            <w:top w:val="none" w:sz="0" w:space="0" w:color="auto"/>
            <w:left w:val="none" w:sz="0" w:space="0" w:color="auto"/>
            <w:bottom w:val="none" w:sz="0" w:space="0" w:color="auto"/>
            <w:right w:val="none" w:sz="0" w:space="0" w:color="auto"/>
          </w:divBdr>
        </w:div>
      </w:divsChild>
    </w:div>
    <w:div w:id="522861525">
      <w:bodyDiv w:val="1"/>
      <w:marLeft w:val="0"/>
      <w:marRight w:val="0"/>
      <w:marTop w:val="0"/>
      <w:marBottom w:val="0"/>
      <w:divBdr>
        <w:top w:val="none" w:sz="0" w:space="0" w:color="auto"/>
        <w:left w:val="none" w:sz="0" w:space="0" w:color="auto"/>
        <w:bottom w:val="none" w:sz="0" w:space="0" w:color="auto"/>
        <w:right w:val="none" w:sz="0" w:space="0" w:color="auto"/>
      </w:divBdr>
    </w:div>
    <w:div w:id="644119310">
      <w:bodyDiv w:val="1"/>
      <w:marLeft w:val="0"/>
      <w:marRight w:val="0"/>
      <w:marTop w:val="0"/>
      <w:marBottom w:val="0"/>
      <w:divBdr>
        <w:top w:val="none" w:sz="0" w:space="0" w:color="auto"/>
        <w:left w:val="none" w:sz="0" w:space="0" w:color="auto"/>
        <w:bottom w:val="none" w:sz="0" w:space="0" w:color="auto"/>
        <w:right w:val="none" w:sz="0" w:space="0" w:color="auto"/>
      </w:divBdr>
    </w:div>
    <w:div w:id="670334469">
      <w:bodyDiv w:val="1"/>
      <w:marLeft w:val="0"/>
      <w:marRight w:val="0"/>
      <w:marTop w:val="0"/>
      <w:marBottom w:val="0"/>
      <w:divBdr>
        <w:top w:val="none" w:sz="0" w:space="0" w:color="auto"/>
        <w:left w:val="none" w:sz="0" w:space="0" w:color="auto"/>
        <w:bottom w:val="none" w:sz="0" w:space="0" w:color="auto"/>
        <w:right w:val="none" w:sz="0" w:space="0" w:color="auto"/>
      </w:divBdr>
    </w:div>
    <w:div w:id="727799098">
      <w:bodyDiv w:val="1"/>
      <w:marLeft w:val="0"/>
      <w:marRight w:val="0"/>
      <w:marTop w:val="0"/>
      <w:marBottom w:val="0"/>
      <w:divBdr>
        <w:top w:val="none" w:sz="0" w:space="0" w:color="auto"/>
        <w:left w:val="none" w:sz="0" w:space="0" w:color="auto"/>
        <w:bottom w:val="none" w:sz="0" w:space="0" w:color="auto"/>
        <w:right w:val="none" w:sz="0" w:space="0" w:color="auto"/>
      </w:divBdr>
    </w:div>
    <w:div w:id="838230715">
      <w:bodyDiv w:val="1"/>
      <w:marLeft w:val="0"/>
      <w:marRight w:val="0"/>
      <w:marTop w:val="0"/>
      <w:marBottom w:val="0"/>
      <w:divBdr>
        <w:top w:val="none" w:sz="0" w:space="0" w:color="auto"/>
        <w:left w:val="none" w:sz="0" w:space="0" w:color="auto"/>
        <w:bottom w:val="none" w:sz="0" w:space="0" w:color="auto"/>
        <w:right w:val="none" w:sz="0" w:space="0" w:color="auto"/>
      </w:divBdr>
    </w:div>
    <w:div w:id="844323628">
      <w:bodyDiv w:val="1"/>
      <w:marLeft w:val="0"/>
      <w:marRight w:val="0"/>
      <w:marTop w:val="0"/>
      <w:marBottom w:val="0"/>
      <w:divBdr>
        <w:top w:val="none" w:sz="0" w:space="0" w:color="auto"/>
        <w:left w:val="none" w:sz="0" w:space="0" w:color="auto"/>
        <w:bottom w:val="none" w:sz="0" w:space="0" w:color="auto"/>
        <w:right w:val="none" w:sz="0" w:space="0" w:color="auto"/>
      </w:divBdr>
    </w:div>
    <w:div w:id="891380160">
      <w:bodyDiv w:val="1"/>
      <w:marLeft w:val="0"/>
      <w:marRight w:val="0"/>
      <w:marTop w:val="0"/>
      <w:marBottom w:val="0"/>
      <w:divBdr>
        <w:top w:val="none" w:sz="0" w:space="0" w:color="auto"/>
        <w:left w:val="none" w:sz="0" w:space="0" w:color="auto"/>
        <w:bottom w:val="none" w:sz="0" w:space="0" w:color="auto"/>
        <w:right w:val="none" w:sz="0" w:space="0" w:color="auto"/>
      </w:divBdr>
      <w:divsChild>
        <w:div w:id="709458674">
          <w:marLeft w:val="0"/>
          <w:marRight w:val="0"/>
          <w:marTop w:val="0"/>
          <w:marBottom w:val="0"/>
          <w:divBdr>
            <w:top w:val="none" w:sz="0" w:space="0" w:color="auto"/>
            <w:left w:val="none" w:sz="0" w:space="0" w:color="auto"/>
            <w:bottom w:val="none" w:sz="0" w:space="0" w:color="auto"/>
            <w:right w:val="none" w:sz="0" w:space="0" w:color="auto"/>
          </w:divBdr>
        </w:div>
      </w:divsChild>
    </w:div>
    <w:div w:id="1100174287">
      <w:bodyDiv w:val="1"/>
      <w:marLeft w:val="0"/>
      <w:marRight w:val="0"/>
      <w:marTop w:val="0"/>
      <w:marBottom w:val="0"/>
      <w:divBdr>
        <w:top w:val="none" w:sz="0" w:space="0" w:color="auto"/>
        <w:left w:val="none" w:sz="0" w:space="0" w:color="auto"/>
        <w:bottom w:val="none" w:sz="0" w:space="0" w:color="auto"/>
        <w:right w:val="none" w:sz="0" w:space="0" w:color="auto"/>
      </w:divBdr>
      <w:divsChild>
        <w:div w:id="1306739204">
          <w:marLeft w:val="0"/>
          <w:marRight w:val="0"/>
          <w:marTop w:val="0"/>
          <w:marBottom w:val="0"/>
          <w:divBdr>
            <w:top w:val="none" w:sz="0" w:space="0" w:color="auto"/>
            <w:left w:val="none" w:sz="0" w:space="0" w:color="auto"/>
            <w:bottom w:val="none" w:sz="0" w:space="0" w:color="auto"/>
            <w:right w:val="none" w:sz="0" w:space="0" w:color="auto"/>
          </w:divBdr>
        </w:div>
      </w:divsChild>
    </w:div>
    <w:div w:id="1208571225">
      <w:bodyDiv w:val="1"/>
      <w:marLeft w:val="0"/>
      <w:marRight w:val="0"/>
      <w:marTop w:val="0"/>
      <w:marBottom w:val="0"/>
      <w:divBdr>
        <w:top w:val="none" w:sz="0" w:space="0" w:color="auto"/>
        <w:left w:val="none" w:sz="0" w:space="0" w:color="auto"/>
        <w:bottom w:val="none" w:sz="0" w:space="0" w:color="auto"/>
        <w:right w:val="none" w:sz="0" w:space="0" w:color="auto"/>
      </w:divBdr>
    </w:div>
    <w:div w:id="1312566201">
      <w:bodyDiv w:val="1"/>
      <w:marLeft w:val="0"/>
      <w:marRight w:val="0"/>
      <w:marTop w:val="0"/>
      <w:marBottom w:val="0"/>
      <w:divBdr>
        <w:top w:val="none" w:sz="0" w:space="0" w:color="auto"/>
        <w:left w:val="none" w:sz="0" w:space="0" w:color="auto"/>
        <w:bottom w:val="none" w:sz="0" w:space="0" w:color="auto"/>
        <w:right w:val="none" w:sz="0" w:space="0" w:color="auto"/>
      </w:divBdr>
    </w:div>
    <w:div w:id="1443106327">
      <w:bodyDiv w:val="1"/>
      <w:marLeft w:val="0"/>
      <w:marRight w:val="0"/>
      <w:marTop w:val="0"/>
      <w:marBottom w:val="0"/>
      <w:divBdr>
        <w:top w:val="none" w:sz="0" w:space="0" w:color="auto"/>
        <w:left w:val="none" w:sz="0" w:space="0" w:color="auto"/>
        <w:bottom w:val="none" w:sz="0" w:space="0" w:color="auto"/>
        <w:right w:val="none" w:sz="0" w:space="0" w:color="auto"/>
      </w:divBdr>
    </w:div>
    <w:div w:id="1531651780">
      <w:bodyDiv w:val="1"/>
      <w:marLeft w:val="0"/>
      <w:marRight w:val="0"/>
      <w:marTop w:val="0"/>
      <w:marBottom w:val="0"/>
      <w:divBdr>
        <w:top w:val="none" w:sz="0" w:space="0" w:color="auto"/>
        <w:left w:val="none" w:sz="0" w:space="0" w:color="auto"/>
        <w:bottom w:val="none" w:sz="0" w:space="0" w:color="auto"/>
        <w:right w:val="none" w:sz="0" w:space="0" w:color="auto"/>
      </w:divBdr>
      <w:divsChild>
        <w:div w:id="1572737304">
          <w:marLeft w:val="0"/>
          <w:marRight w:val="0"/>
          <w:marTop w:val="0"/>
          <w:marBottom w:val="0"/>
          <w:divBdr>
            <w:top w:val="none" w:sz="0" w:space="0" w:color="auto"/>
            <w:left w:val="none" w:sz="0" w:space="0" w:color="auto"/>
            <w:bottom w:val="none" w:sz="0" w:space="0" w:color="auto"/>
            <w:right w:val="none" w:sz="0" w:space="0" w:color="auto"/>
          </w:divBdr>
        </w:div>
      </w:divsChild>
    </w:div>
    <w:div w:id="1808862914">
      <w:bodyDiv w:val="1"/>
      <w:marLeft w:val="0"/>
      <w:marRight w:val="0"/>
      <w:marTop w:val="0"/>
      <w:marBottom w:val="0"/>
      <w:divBdr>
        <w:top w:val="none" w:sz="0" w:space="0" w:color="auto"/>
        <w:left w:val="none" w:sz="0" w:space="0" w:color="auto"/>
        <w:bottom w:val="none" w:sz="0" w:space="0" w:color="auto"/>
        <w:right w:val="none" w:sz="0" w:space="0" w:color="auto"/>
      </w:divBdr>
      <w:divsChild>
        <w:div w:id="1966349984">
          <w:marLeft w:val="0"/>
          <w:marRight w:val="0"/>
          <w:marTop w:val="0"/>
          <w:marBottom w:val="0"/>
          <w:divBdr>
            <w:top w:val="none" w:sz="0" w:space="0" w:color="auto"/>
            <w:left w:val="none" w:sz="0" w:space="0" w:color="auto"/>
            <w:bottom w:val="none" w:sz="0" w:space="0" w:color="auto"/>
            <w:right w:val="none" w:sz="0" w:space="0" w:color="auto"/>
          </w:divBdr>
        </w:div>
      </w:divsChild>
    </w:div>
    <w:div w:id="1901095001">
      <w:bodyDiv w:val="1"/>
      <w:marLeft w:val="0"/>
      <w:marRight w:val="0"/>
      <w:marTop w:val="0"/>
      <w:marBottom w:val="0"/>
      <w:divBdr>
        <w:top w:val="none" w:sz="0" w:space="0" w:color="auto"/>
        <w:left w:val="none" w:sz="0" w:space="0" w:color="auto"/>
        <w:bottom w:val="none" w:sz="0" w:space="0" w:color="auto"/>
        <w:right w:val="none" w:sz="0" w:space="0" w:color="auto"/>
      </w:divBdr>
      <w:divsChild>
        <w:div w:id="1954284664">
          <w:marLeft w:val="0"/>
          <w:marRight w:val="0"/>
          <w:marTop w:val="0"/>
          <w:marBottom w:val="0"/>
          <w:divBdr>
            <w:top w:val="none" w:sz="0" w:space="0" w:color="auto"/>
            <w:left w:val="none" w:sz="0" w:space="0" w:color="auto"/>
            <w:bottom w:val="none" w:sz="0" w:space="0" w:color="auto"/>
            <w:right w:val="none" w:sz="0" w:space="0" w:color="auto"/>
          </w:divBdr>
        </w:div>
      </w:divsChild>
    </w:div>
    <w:div w:id="1984772485">
      <w:bodyDiv w:val="1"/>
      <w:marLeft w:val="0"/>
      <w:marRight w:val="0"/>
      <w:marTop w:val="0"/>
      <w:marBottom w:val="0"/>
      <w:divBdr>
        <w:top w:val="none" w:sz="0" w:space="0" w:color="auto"/>
        <w:left w:val="none" w:sz="0" w:space="0" w:color="auto"/>
        <w:bottom w:val="none" w:sz="0" w:space="0" w:color="auto"/>
        <w:right w:val="none" w:sz="0" w:space="0" w:color="auto"/>
      </w:divBdr>
    </w:div>
    <w:div w:id="209243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E:\_Docs%20&amp;amp;%20Rozne\DOC\Doc\Zbornik&amp;amp;Doc\Nov&#253;\Nov&#253;_doc\__Webstr\z_POM\Doc\Nov&#253;\Hodnot%20sprava\Intranet\IMG%20web\Nov&#253;%20prie&#269;inok\T_Z_VTC_SjAj_1-2020.xlsx" TargetMode="External"/><Relationship Id="rId18" Type="http://schemas.openxmlformats.org/officeDocument/2006/relationships/hyperlink" Target="file:///E:\_Docs%20&amp;amp;%20Rozne\DOC\Doc\Zbornik&amp;amp;Doc\Nov&#253;\Nov&#253;_doc\__Webstr\z_POM\Doc\Nov&#253;\Hodnot%20sprava\Intranet\IMG%20web\Nov&#253;%20prie&#269;inok\T_Z_VTC_SjAj_1-2020.xlsx"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file:///E:\_Docs%20&amp;amp;%20Rozne\DOC\Doc\Zbornik&amp;amp;Doc\Nov&#253;\Nov&#253;_doc\__Webstr\z_POM\Doc\Nov&#253;\Hodnot%20sprava\Intranet\IMG%20web\Nov&#253;%20prie&#269;inok\T_Z_VTC_SjAj_1-2020.xlsx" TargetMode="External"/><Relationship Id="rId7" Type="http://schemas.openxmlformats.org/officeDocument/2006/relationships/settings" Target="settings.xml"/><Relationship Id="rId12" Type="http://schemas.openxmlformats.org/officeDocument/2006/relationships/hyperlink" Target="file:///E:\_Docs%20&amp;amp;%20Rozne\DOC\Doc\Zbornik&amp;amp;Doc\Nov&#253;\Nov&#253;_doc\__Webstr\z_POM\Doc\Nov&#253;\Hodnot%20sprava\Intranet\IMG%20web\Nov&#253;%20prie&#269;inok\T_Z_VTC_SjAj_1-2020.xlsx" TargetMode="External"/><Relationship Id="rId17" Type="http://schemas.openxmlformats.org/officeDocument/2006/relationships/hyperlink" Target="file:///E:\_Docs%20&amp;amp;%20Rozne\DOC\Doc\Zbornik&amp;amp;Doc\Nov&#253;\Nov&#253;_doc\__Webstr\z_POM\Doc\Nov&#253;\Hodnot%20sprava\Intranet\IMG%20web\Nov&#253;%20prie&#269;inok\T_Z_VTC_SjAj_1-2020.xlsx"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E:\_Docs%20&amp;amp;%20Rozne\DOC\Doc\Zbornik&amp;amp;Doc\Nov&#253;\Nov&#253;_doc\__Webstr\z_POM\Doc\Nov&#253;\Hodnot%20sprava\Intranet\IMG%20web\Nov&#253;%20prie&#269;inok\T_Z_VTC_SjAj_1-2020.xlsx" TargetMode="External"/><Relationship Id="rId20" Type="http://schemas.openxmlformats.org/officeDocument/2006/relationships/hyperlink" Target="https://app.crepc.sk/?fn=ResultFormChildWD3AS&amp;seo=CREP%C4%8C-Zoznam-z%C3%A1znamov"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E:\_Docs%20&amp;amp;%20Rozne\DOC\Doc\Zbornik&amp;amp;Doc\Nov&#253;\Nov&#253;_doc\__Webstr\z_POM\Doc\Nov&#253;\Hodnot%20sprava\Intranet\IMG%20web\Nov&#253;%20prie&#269;inok\T_Z_VTC_SjAj_1-2020.xlsx" TargetMode="External"/><Relationship Id="rId24" Type="http://schemas.openxmlformats.org/officeDocument/2006/relationships/hyperlink" Target="file:///E:\_Docs%20&amp;amp;%20Rozne\DOC\Doc\Zbornik&amp;amp;Doc\Nov&#253;\Nov&#253;_doc\__Webstr\z_POM\Doc\Nov&#253;\Hodnot%20sprava\Intranet\IMG%20web\Nov&#253;%20prie&#269;inok\T_Z_VTC_SjAj_1-2020.xlsx"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file:///E:\_Docs%20&amp;amp;%20Rozne\DOC\Doc\Zbornik&amp;amp;Doc\Nov&#253;\Nov&#253;_doc\__Webstr\z_POM\Doc\Nov&#253;\Hodnot%20sprava\Intranet\IMG%20web\Nov&#253;%20prie&#269;inok\T_Z_VTC_SjAj_1-2020.xlsx" TargetMode="External"/><Relationship Id="rId23" Type="http://schemas.openxmlformats.org/officeDocument/2006/relationships/hyperlink" Target="file:///E:\_Docs%20&amp;amp;%20Rozne\DOC\Doc\Zbornik&amp;amp;Doc\Nov&#253;\Nov&#253;_doc\__Webstr\z_POM\Doc\Nov&#253;\Hodnot%20sprava\Intranet\IMG%20web\Nov&#253;%20prie&#269;inok\T_Z_VTC_SjAj_1-2020.xlsx"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file:///E:\_Docs%20&amp;amp;%20Rozne\DOC\Doc\Zbornik&amp;amp;Doc\Nov&#253;\Nov&#253;_doc\__Webstr\z_POM\Doc\Nov&#253;\Hodnot%20sprava\Intranet\IMG%20web\Nov&#253;%20prie&#269;inok\T_Z_VTC_SjAj_1-2020.xlsx"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E:\_Docs%20&amp;amp;%20Rozne\DOC\Doc\Zbornik&amp;amp;Doc\Nov&#253;\Nov&#253;_doc\__Webstr\z_POM\Doc\Nov&#253;\Hodnot%20sprava\Intranet\IMG%20web\Nov&#253;%20prie&#269;inok\T_Z_VTC_SjAj_1-2020.xlsx" TargetMode="External"/><Relationship Id="rId22" Type="http://schemas.openxmlformats.org/officeDocument/2006/relationships/hyperlink" Target="file:///E:\_Docs%20&amp;amp;%20Rozne\DOC\Doc\Zbornik&amp;amp;Doc\Nov&#253;\Nov&#253;_doc\__Webstr\z_POM\Doc\Nov&#253;\Hodnot%20sprava\Intranet\IMG%20web\Nov&#253;%20prie&#269;inok\T_Z_VTC_SjAj_1-2020.xlsx" TargetMode="External"/><Relationship Id="rId27" Type="http://schemas.openxmlformats.org/officeDocument/2006/relationships/footer" Target="footer1.xml"/><Relationship Id="rId30"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3037FBFA494A54B9972E5B2EB3B16FC" ma:contentTypeVersion="0" ma:contentTypeDescription="Umožňuje vytvoriť nový dokument." ma:contentTypeScope="" ma:versionID="a07172c59a42fe1c378c81a29cbf877e">
  <xsd:schema xmlns:xsd="http://www.w3.org/2001/XMLSchema" xmlns:xs="http://www.w3.org/2001/XMLSchema" xmlns:p="http://schemas.microsoft.com/office/2006/metadata/properties" targetNamespace="http://schemas.microsoft.com/office/2006/metadata/properties" ma:root="true" ma:fieldsID="62ffd0f42943e496e21980a7bc59f74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D1ADDB-7018-4F42-8F9B-8D46A8B3A5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9D259A9-D19A-464C-AF1E-9CCC785CEAC6}">
  <ds:schemaRefs>
    <ds:schemaRef ds:uri="http://schemas.microsoft.com/sharepoint/v3/contenttype/forms"/>
  </ds:schemaRefs>
</ds:datastoreItem>
</file>

<file path=customXml/itemProps3.xml><?xml version="1.0" encoding="utf-8"?>
<ds:datastoreItem xmlns:ds="http://schemas.openxmlformats.org/officeDocument/2006/customXml" ds:itemID="{57EF6C62-BFA6-4642-809B-FCCFB684F93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948DACC-4CA2-492D-8A72-C9AC36C01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1982</Words>
  <Characters>11301</Characters>
  <Application>Microsoft Office Word</Application>
  <DocSecurity>0</DocSecurity>
  <Lines>94</Lines>
  <Paragraphs>26</Paragraphs>
  <ScaleCrop>false</ScaleCrop>
  <Company>Trnavska univerzita</Company>
  <LinksUpToDate>false</LinksUpToDate>
  <CharactersWithSpaces>13257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Brestovanská Daniela</cp:lastModifiedBy>
  <cp:revision>22</cp:revision>
  <dcterms:created xsi:type="dcterms:W3CDTF">2025-08-26T08:31:00Z</dcterms:created>
  <dcterms:modified xsi:type="dcterms:W3CDTF">2025-11-04T13:06:00Z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0x01010093037FBFA494A54B9972E5B2EB3B16FC</vt:lpwstr>
  </property>
  <property fmtid="{D5CDD505-2E9C-101B-9397-08002B2CF9AE}" pid="3" name="Order">
    <vt:r8>73100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TemplateUrl">
    <vt:lpwstr/>
  </property>
  <property fmtid="{D5CDD505-2E9C-101B-9397-08002B2CF9AE}" pid="9" name="ComplianceAssetId">
    <vt:lpwstr/>
  </property>
</Properties>
</file>