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17"/>
        <w:gridCol w:w="2149"/>
        <w:gridCol w:w="7351"/>
      </w:tblGrid>
      <w:tr w:rsidR="00FF6B5A" w:rsidRPr="00FF6B5A" w14:paraId="53BACE76" w14:textId="77777777" w:rsidTr="5AF65784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7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ACE7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ACE7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3BACE7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3BACE79" w14:textId="77777777" w:rsidTr="5AF65784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53BACE77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53BACE78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53BACE7C" w14:textId="77777777" w:rsidTr="5AF65784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53BACE7A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53BACE7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53BACE81" w14:textId="77777777" w:rsidTr="5AF65784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7D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ACE7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ACE7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3BACE8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3BACE84" w14:textId="77777777" w:rsidTr="5AF65784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8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53BACE8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53BACE87" w14:textId="77777777" w:rsidTr="5AF65784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8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53BACE8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53BACE8C" w14:textId="77777777" w:rsidTr="5AF65784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88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ACE8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ACE8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3BACE8B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3BACE91" w14:textId="77777777" w:rsidTr="5AF65784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8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ACE8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3BACE8F" w14:textId="77777777" w:rsidR="00FF6B5A" w:rsidRPr="00FF6B5A" w:rsidRDefault="00792532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53BACE90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53BACE96" w14:textId="77777777" w:rsidTr="5AF65784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9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ACE9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53BACE9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53BACE95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53BACE9B" w14:textId="77777777" w:rsidTr="5AF65784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9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ACE98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ACE9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3BACE9A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53BACE9F" w14:textId="77777777" w:rsidTr="5AF65784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9C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3BACE9D" w14:textId="77777777" w:rsidR="00FF6B5A" w:rsidRPr="00FF6B5A" w:rsidRDefault="00792532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53BACE9E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Križan</w:t>
            </w:r>
          </w:p>
        </w:tc>
      </w:tr>
      <w:tr w:rsidR="00FF6B5A" w:rsidRPr="00FF6B5A" w14:paraId="53BACEA3" w14:textId="77777777" w:rsidTr="5AF65784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A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3BACEA1" w14:textId="77777777" w:rsidR="00FF6B5A" w:rsidRPr="00FF6B5A" w:rsidRDefault="00792532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3BACEA2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Viktor</w:t>
            </w:r>
          </w:p>
        </w:tc>
      </w:tr>
      <w:tr w:rsidR="00FF6B5A" w:rsidRPr="00FF6B5A" w14:paraId="53BACEA7" w14:textId="77777777" w:rsidTr="5AF65784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A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3BACEA5" w14:textId="77777777" w:rsidR="00FF6B5A" w:rsidRPr="00FF6B5A" w:rsidRDefault="00792532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3BACEA6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doc. JUDr., PhD.</w:t>
            </w:r>
          </w:p>
        </w:tc>
      </w:tr>
      <w:tr w:rsidR="00FF6B5A" w:rsidRPr="00FF6B5A" w14:paraId="53BACEAB" w14:textId="77777777" w:rsidTr="5AF65784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A8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3BACEA9" w14:textId="77777777" w:rsidR="00FF6B5A" w:rsidRPr="00FF6B5A" w:rsidRDefault="00792532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53BACEAA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 w:rsidRP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https://www.portalvs.sk/regzam/detail/8758</w:t>
            </w:r>
          </w:p>
        </w:tc>
      </w:tr>
      <w:tr w:rsidR="00FF6B5A" w:rsidRPr="00FF6B5A" w14:paraId="53BACEAF" w14:textId="77777777" w:rsidTr="5AF65784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A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3BACEAD" w14:textId="77777777" w:rsidR="00FF6B5A" w:rsidRPr="00FF6B5A" w:rsidRDefault="00792532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53BACEAE" w14:textId="0A1DED2E" w:rsidR="00FF6B5A" w:rsidRPr="00FF6B5A" w:rsidRDefault="00792532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cstheme="minorHAnsi"/>
              </w:rPr>
              <w:t xml:space="preserve">Študijný program </w:t>
            </w:r>
            <w:r>
              <w:rPr>
                <w:rFonts w:cstheme="minorHAnsi"/>
              </w:rPr>
              <w:t>Pracovné</w:t>
            </w:r>
            <w:r w:rsidRPr="00CB01FF">
              <w:rPr>
                <w:rFonts w:cstheme="minorHAnsi"/>
              </w:rPr>
              <w:t xml:space="preserve"> právo, 3. stupeň / </w:t>
            </w:r>
            <w:proofErr w:type="spellStart"/>
            <w:r w:rsidRPr="00CB01FF">
              <w:rPr>
                <w:rFonts w:cstheme="minorHAnsi"/>
              </w:rPr>
              <w:t>Third</w:t>
            </w:r>
            <w:proofErr w:type="spellEnd"/>
            <w:r w:rsidRPr="00CB01FF">
              <w:rPr>
                <w:rFonts w:cstheme="minorHAnsi"/>
              </w:rPr>
              <w:t xml:space="preserve"> </w:t>
            </w:r>
            <w:proofErr w:type="spellStart"/>
            <w:r w:rsidRPr="00CB01FF">
              <w:rPr>
                <w:rFonts w:cstheme="minorHAnsi"/>
              </w:rPr>
              <w:t>degree</w:t>
            </w:r>
            <w:proofErr w:type="spellEnd"/>
            <w:r w:rsidRPr="00CB01FF">
              <w:rPr>
                <w:rFonts w:cstheme="minorHAnsi"/>
              </w:rPr>
              <w:t xml:space="preserve"> study programe "</w:t>
            </w:r>
            <w:proofErr w:type="spellStart"/>
            <w:r>
              <w:rPr>
                <w:rFonts w:cstheme="minorHAnsi"/>
              </w:rPr>
              <w:t>Labour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CB01FF">
              <w:rPr>
                <w:rFonts w:cstheme="minorHAnsi"/>
              </w:rPr>
              <w:t>law</w:t>
            </w:r>
            <w:proofErr w:type="spellEnd"/>
            <w:r w:rsidRPr="00CB01FF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/ </w:t>
            </w:r>
            <w:r>
              <w:t xml:space="preserve">Odbor habilitačného a inauguračného konania: Pracovné právo / </w:t>
            </w:r>
            <w:proofErr w:type="spellStart"/>
            <w:r w:rsidRPr="00A95EE7">
              <w:t>The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field</w:t>
            </w:r>
            <w:proofErr w:type="spellEnd"/>
            <w:r w:rsidRPr="00A95EE7">
              <w:t xml:space="preserve"> of </w:t>
            </w:r>
            <w:proofErr w:type="spellStart"/>
            <w:r w:rsidRPr="00A95EE7">
              <w:t>the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habilitation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procedure</w:t>
            </w:r>
            <w:proofErr w:type="spellEnd"/>
            <w:r w:rsidRPr="00A95EE7">
              <w:t xml:space="preserve"> and </w:t>
            </w:r>
            <w:proofErr w:type="spellStart"/>
            <w:r w:rsidRPr="00A95EE7">
              <w:t>inaugural</w:t>
            </w:r>
            <w:proofErr w:type="spellEnd"/>
            <w:r w:rsidRPr="00A95EE7">
              <w:t xml:space="preserve"> </w:t>
            </w:r>
            <w:proofErr w:type="spellStart"/>
            <w:r w:rsidRPr="00A95EE7">
              <w:t>procedure</w:t>
            </w:r>
            <w:proofErr w:type="spellEnd"/>
            <w:r w:rsidRPr="00A95EE7">
              <w:t xml:space="preserve">: </w:t>
            </w:r>
            <w:r>
              <w:t>"</w:t>
            </w:r>
            <w:proofErr w:type="spellStart"/>
            <w:r>
              <w:t>Labour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>"</w:t>
            </w:r>
          </w:p>
        </w:tc>
      </w:tr>
      <w:tr w:rsidR="008E2108" w:rsidRPr="00FF6B5A" w14:paraId="53BACEB3" w14:textId="77777777" w:rsidTr="5AF65784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53BACEB0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3BACEB1" w14:textId="373A4F43" w:rsidR="008E2108" w:rsidRDefault="00C80E0A" w:rsidP="004E4845">
            <w:pPr>
              <w:spacing w:after="0" w:line="240" w:lineRule="auto"/>
            </w:pPr>
            <w:r w:rsidRPr="00FE55BD">
              <w:rPr>
                <w:b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53BACEB2" w14:textId="3E9135CF" w:rsidR="008E2108" w:rsidRPr="00FF6B5A" w:rsidRDefault="00956708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60F8EB43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</w:t>
            </w:r>
            <w:r w:rsidR="3B47409D" w:rsidRPr="60F8EB43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+</w:t>
            </w:r>
          </w:p>
        </w:tc>
      </w:tr>
      <w:tr w:rsidR="00FF6B5A" w:rsidRPr="00FF6B5A" w14:paraId="53BACEB8" w14:textId="77777777" w:rsidTr="5AF65784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B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3BACEB5" w14:textId="77777777" w:rsidR="00FF6B5A" w:rsidRDefault="00792532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53BACEB6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lastRenderedPageBreak/>
              <w:t>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53BACEB7" w14:textId="77777777" w:rsidR="00FF6B5A" w:rsidRPr="00422600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color w:val="00B0F0"/>
                <w:lang w:eastAsia="sk-SK"/>
              </w:rPr>
            </w:pPr>
            <w:r w:rsidRPr="00422600">
              <w:rPr>
                <w:rFonts w:ascii="Calibri" w:eastAsia="Times New Roman" w:hAnsi="Calibri" w:cs="Times New Roman"/>
                <w:i/>
                <w:iCs/>
                <w:lang w:eastAsia="sk-SK"/>
              </w:rPr>
              <w:lastRenderedPageBreak/>
              <w:t> </w:t>
            </w:r>
            <w:r w:rsidR="00454786">
              <w:rPr>
                <w:rFonts w:ascii="Calibri" w:eastAsia="Times New Roman" w:hAnsi="Calibri" w:cs="Times New Roman"/>
                <w:iCs/>
                <w:lang w:eastAsia="sk-SK"/>
              </w:rPr>
              <w:t>v</w:t>
            </w:r>
            <w:r w:rsidR="00422600" w:rsidRPr="00422600">
              <w:rPr>
                <w:rFonts w:ascii="Calibri" w:eastAsia="Times New Roman" w:hAnsi="Calibri" w:cs="Times New Roman"/>
                <w:iCs/>
                <w:lang w:eastAsia="sk-SK"/>
              </w:rPr>
              <w:t>edecký výstup</w:t>
            </w:r>
          </w:p>
        </w:tc>
      </w:tr>
      <w:tr w:rsidR="00FF6B5A" w:rsidRPr="00FF6B5A" w14:paraId="53BACEBC" w14:textId="77777777" w:rsidTr="5AF65784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B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53BACEB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53BACEBB" w14:textId="490DF7BA" w:rsidR="00FF6B5A" w:rsidRPr="00FF6B5A" w:rsidRDefault="00956708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201</w:t>
            </w:r>
            <w:r w:rsidR="00375CAF"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</w:p>
        </w:tc>
      </w:tr>
      <w:tr w:rsidR="00FF6B5A" w:rsidRPr="00FF6B5A" w14:paraId="53BACEC1" w14:textId="77777777" w:rsidTr="5AF65784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B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3BACEBE" w14:textId="77777777" w:rsidR="00FF6B5A" w:rsidRPr="00FF6B5A" w:rsidRDefault="00792532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16D71EE8" w14:textId="77777777" w:rsidR="003D03FC" w:rsidRDefault="003D03FC" w:rsidP="003D03FC">
            <w:pPr>
              <w:spacing w:after="0" w:line="240" w:lineRule="auto"/>
              <w:jc w:val="both"/>
            </w:pPr>
            <w:r>
              <w:t>ID: 456468 | </w:t>
            </w:r>
            <w:proofErr w:type="spellStart"/>
            <w:r>
              <w:rPr>
                <w:rStyle w:val="Vrazn"/>
              </w:rPr>
              <w:t>Working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time</w:t>
            </w:r>
            <w:proofErr w:type="spellEnd"/>
            <w:r>
              <w:rPr>
                <w:rStyle w:val="Vrazn"/>
              </w:rPr>
              <w:t xml:space="preserve"> of </w:t>
            </w:r>
            <w:proofErr w:type="spellStart"/>
            <w:r>
              <w:rPr>
                <w:rStyle w:val="Vrazn"/>
              </w:rPr>
              <w:t>employees</w:t>
            </w:r>
            <w:proofErr w:type="spellEnd"/>
            <w:r>
              <w:rPr>
                <w:rStyle w:val="Vrazn"/>
              </w:rPr>
              <w:t xml:space="preserve"> </w:t>
            </w:r>
            <w:proofErr w:type="spellStart"/>
            <w:r>
              <w:rPr>
                <w:rStyle w:val="Vrazn"/>
              </w:rPr>
              <w:t>posted</w:t>
            </w:r>
            <w:proofErr w:type="spellEnd"/>
            <w:r>
              <w:rPr>
                <w:rStyle w:val="Vrazn"/>
              </w:rPr>
              <w:t xml:space="preserve"> on a business trip</w:t>
            </w:r>
            <w:r>
              <w:t xml:space="preserve"> / Križan, Viktor [Autor, 100%]. – WOS CC</w:t>
            </w:r>
          </w:p>
          <w:p w14:paraId="53BACEC0" w14:textId="28A5F295" w:rsidR="00422600" w:rsidRPr="00FF6B5A" w:rsidRDefault="003D03FC" w:rsidP="003D03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/>
                <w:bCs/>
              </w:rPr>
              <w:t>In:</w:t>
            </w:r>
            <w:r>
              <w:t xml:space="preserve"> </w:t>
            </w:r>
            <w:proofErr w:type="spellStart"/>
            <w:r>
              <w:rPr>
                <w:i/>
                <w:iCs/>
              </w:rPr>
              <w:t>Juridical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Tribune</w:t>
            </w:r>
            <w:proofErr w:type="spellEnd"/>
            <w:r>
              <w:rPr>
                <w:i/>
                <w:iCs/>
              </w:rPr>
              <w:t xml:space="preserve"> - </w:t>
            </w:r>
            <w:proofErr w:type="spellStart"/>
            <w:r>
              <w:rPr>
                <w:i/>
                <w:iCs/>
              </w:rPr>
              <w:t>Tribuna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Juridica</w:t>
            </w:r>
            <w:proofErr w:type="spellEnd"/>
            <w:r>
              <w:t xml:space="preserve"> [textový dokument (</w:t>
            </w:r>
            <w:proofErr w:type="spellStart"/>
            <w:r>
              <w:t>print</w:t>
            </w:r>
            <w:proofErr w:type="spellEnd"/>
            <w:r>
              <w:t xml:space="preserve">)] [elektronický dokument] . – Bukurešť (Rumunsko) 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Bucharest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of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. – ISSN 2247-7195. – ISSN (online) 2248-0382. – </w:t>
            </w:r>
            <w:proofErr w:type="spellStart"/>
            <w:r>
              <w:t>suppl</w:t>
            </w:r>
            <w:proofErr w:type="spellEnd"/>
            <w:r>
              <w:t xml:space="preserve">.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iss</w:t>
            </w:r>
            <w:proofErr w:type="spellEnd"/>
            <w:r>
              <w:t xml:space="preserve"> Roč. 6, č. S1 (2016), s. 118-127 [tlačená forma] [online]</w:t>
            </w:r>
          </w:p>
        </w:tc>
      </w:tr>
      <w:tr w:rsidR="00FF6B5A" w:rsidRPr="00FF6B5A" w14:paraId="53BACEC5" w14:textId="77777777" w:rsidTr="5AF65784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C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3BACEC3" w14:textId="77777777" w:rsidR="00FF6B5A" w:rsidRPr="00FF6B5A" w:rsidRDefault="00792532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14:paraId="53BACEC4" w14:textId="048E49D3" w:rsidR="00FF6B5A" w:rsidRPr="00FF6B5A" w:rsidRDefault="003D03FC" w:rsidP="003D03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h</w:t>
            </w:r>
            <w:r w:rsidRPr="003D03FC">
              <w:rPr>
                <w:rFonts w:ascii="Calibri" w:eastAsia="Times New Roman" w:hAnsi="Calibri" w:cs="Times New Roman"/>
                <w:color w:val="000000"/>
                <w:lang w:eastAsia="sk-SK"/>
              </w:rPr>
              <w:t>ttps://app.crepc.sk/?fn=detailBiblioForm&amp;sid=89C527A66B6BDB3D517FDD8AB2</w:t>
            </w:r>
          </w:p>
        </w:tc>
      </w:tr>
      <w:tr w:rsidR="00C86832" w:rsidRPr="00FF6B5A" w14:paraId="53BACEC9" w14:textId="77777777" w:rsidTr="5AF65784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53BACEC6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53BACEC7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53BACEC8" w14:textId="77777777" w:rsidR="00C86832" w:rsidRPr="00FF6B5A" w:rsidRDefault="00C86832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53BACECE" w14:textId="77777777" w:rsidTr="5AF65784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C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53BACECB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3BACECC" w14:textId="77777777" w:rsidR="00FF6B5A" w:rsidRPr="00FF6B5A" w:rsidRDefault="00792532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53BACECD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53BACED3" w14:textId="77777777" w:rsidTr="5AF65784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C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BACED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3BACED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3BACED2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 w:rsid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FF6B5A" w:rsidRPr="00FF6B5A" w14:paraId="53BACED8" w14:textId="77777777" w:rsidTr="5AF65784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D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BACED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3BACED6" w14:textId="77777777" w:rsidR="00FF6B5A" w:rsidRPr="00FF6B5A" w:rsidRDefault="00792532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Expl.OCA12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3BACED7" w14:textId="77777777" w:rsidR="00FF6B5A" w:rsidRPr="00087B3E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="00087B3E"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FF6B5A" w:rsidRPr="00FF6B5A" w14:paraId="53BACEDD" w14:textId="77777777" w:rsidTr="5AF65784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D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BACED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3BACED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53BACEDC" w14:textId="77777777" w:rsidR="00FF6B5A" w:rsidRPr="00FF6B5A" w:rsidRDefault="00330869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http://www.tribunajuridica.eu/arhiva/anul6vs_en.html</w:t>
            </w:r>
          </w:p>
        </w:tc>
      </w:tr>
      <w:tr w:rsidR="00FF6B5A" w:rsidRPr="00FF6B5A" w14:paraId="53BACEE2" w14:textId="77777777" w:rsidTr="5AF65784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D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BACED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53BACEE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3BACEE1" w14:textId="77777777" w:rsidR="00FF6B5A" w:rsidRPr="00FF6B5A" w:rsidRDefault="00422600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="00FF6B5A"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53BACEE7" w14:textId="77777777" w:rsidTr="5AF65784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E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BACEE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53BACEE5" w14:textId="77777777" w:rsidR="00FF6B5A" w:rsidRPr="00FF6B5A" w:rsidRDefault="00792532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3BACEE6" w14:textId="77777777" w:rsidR="00422600" w:rsidRPr="00FF6B5A" w:rsidRDefault="00422600" w:rsidP="0033086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53BACEEB" w14:textId="77777777" w:rsidTr="5AF65784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E8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53BACEE9" w14:textId="77777777" w:rsidR="00FF6B5A" w:rsidRPr="00FF6B5A" w:rsidRDefault="00792532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14:paraId="53BACEEA" w14:textId="6EB8DD2B" w:rsidR="00422600" w:rsidRPr="00FF6B5A" w:rsidRDefault="00330869" w:rsidP="0095670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Posting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workers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a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Member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State of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European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Union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under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Slovak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Republic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may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be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realised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by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institute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="00EC4B6C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="00EC4B6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business trip,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temporary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assignment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employees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another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employer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, or</w:t>
            </w:r>
            <w:r w:rsidR="009E07B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by</w:t>
            </w:r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agreed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place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work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abroad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Using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institution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business trip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opens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up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many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application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problems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author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his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paper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focused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selected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application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problems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business trip,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relating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working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time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particularly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when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considering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working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time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a business trip as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well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as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continuous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rest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after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returning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from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business trip,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respectively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at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end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performed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work</w:t>
            </w:r>
            <w:proofErr w:type="spellEnd"/>
            <w:r w:rsidRPr="00330869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FF6B5A" w:rsidRPr="00FF6B5A" w14:paraId="53BACEEF" w14:textId="77777777" w:rsidTr="5AF65784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E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53BACEE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A069CF6" w14:textId="4241E212" w:rsidR="00956708" w:rsidRPr="006003D3" w:rsidRDefault="00330869" w:rsidP="0033086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440" w:hanging="440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GUNDT, N. - TOMŠEJ, J. (</w:t>
            </w:r>
            <w:proofErr w:type="spellStart"/>
            <w:r>
              <w:t>eds</w:t>
            </w:r>
            <w:proofErr w:type="spellEnd"/>
            <w:r>
              <w:t xml:space="preserve">.) </w:t>
            </w:r>
            <w:proofErr w:type="spellStart"/>
            <w:r>
              <w:t>Organization</w:t>
            </w:r>
            <w:proofErr w:type="spellEnd"/>
            <w:r>
              <w:t xml:space="preserve">, </w:t>
            </w:r>
            <w:proofErr w:type="spellStart"/>
            <w:r>
              <w:t>well-being</w:t>
            </w:r>
            <w:proofErr w:type="spellEnd"/>
            <w:r>
              <w:t xml:space="preserve"> and flexibility in </w:t>
            </w:r>
            <w:proofErr w:type="spellStart"/>
            <w:r>
              <w:t>employment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: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 xml:space="preserve">. Praha : </w:t>
            </w:r>
            <w:proofErr w:type="spellStart"/>
            <w:r>
              <w:t>Wolters</w:t>
            </w:r>
            <w:proofErr w:type="spellEnd"/>
            <w:r>
              <w:t xml:space="preserve"> </w:t>
            </w:r>
            <w:proofErr w:type="spellStart"/>
            <w:r>
              <w:t>Kluwer</w:t>
            </w:r>
            <w:proofErr w:type="spellEnd"/>
            <w:r>
              <w:t xml:space="preserve"> ČR, 2018, p. 17. ISBN 978-80-7552-925-1.</w:t>
            </w:r>
          </w:p>
          <w:p w14:paraId="557CD84D" w14:textId="77777777" w:rsidR="006003D3" w:rsidRPr="006003D3" w:rsidRDefault="006003D3" w:rsidP="006003D3">
            <w:pPr>
              <w:pStyle w:val="Odsekzoznamu"/>
              <w:spacing w:after="0" w:line="240" w:lineRule="auto"/>
              <w:ind w:left="440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53BACEEE" w14:textId="002FDB46" w:rsidR="006003D3" w:rsidRPr="00330869" w:rsidRDefault="006003D3" w:rsidP="00330869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440" w:hanging="440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main</w:t>
            </w:r>
            <w:proofErr w:type="spellEnd"/>
            <w:r>
              <w:t xml:space="preserve"> </w:t>
            </w:r>
            <w:proofErr w:type="spellStart"/>
            <w:r>
              <w:t>aspects</w:t>
            </w:r>
            <w:proofErr w:type="spellEnd"/>
            <w:r>
              <w:t xml:space="preserve"> of </w:t>
            </w:r>
            <w:proofErr w:type="spellStart"/>
            <w:r>
              <w:t>organization</w:t>
            </w:r>
            <w:proofErr w:type="spellEnd"/>
            <w:r>
              <w:t xml:space="preserve"> of </w:t>
            </w:r>
            <w:proofErr w:type="spellStart"/>
            <w:r>
              <w:t>working</w:t>
            </w:r>
            <w:proofErr w:type="spellEnd"/>
            <w:r>
              <w:t xml:space="preserve"> </w:t>
            </w:r>
            <w:proofErr w:type="spellStart"/>
            <w:r>
              <w:t>time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union</w:t>
            </w:r>
            <w:proofErr w:type="spellEnd"/>
            <w:r>
              <w:t xml:space="preserve"> and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reflection</w:t>
            </w:r>
            <w:proofErr w:type="spellEnd"/>
            <w:r>
              <w:t xml:space="preserve"> in </w:t>
            </w:r>
            <w:proofErr w:type="spellStart"/>
            <w:r>
              <w:t>Georgian</w:t>
            </w:r>
            <w:proofErr w:type="spellEnd"/>
            <w:r>
              <w:t xml:space="preserve"> </w:t>
            </w:r>
            <w:proofErr w:type="spellStart"/>
            <w:r>
              <w:t>legislation</w:t>
            </w:r>
            <w:proofErr w:type="spellEnd"/>
            <w:r>
              <w:t xml:space="preserve"> / </w:t>
            </w:r>
            <w:proofErr w:type="spellStart"/>
            <w:r>
              <w:t>Rukhadze</w:t>
            </w:r>
            <w:proofErr w:type="spellEnd"/>
            <w:r>
              <w:t xml:space="preserve">, </w:t>
            </w:r>
            <w:proofErr w:type="spellStart"/>
            <w:r>
              <w:t>Eto</w:t>
            </w:r>
            <w:proofErr w:type="spellEnd"/>
            <w:r>
              <w:t xml:space="preserve"> In: </w:t>
            </w:r>
            <w:proofErr w:type="spellStart"/>
            <w:r>
              <w:rPr>
                <w:i/>
                <w:iCs/>
              </w:rPr>
              <w:t>Private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law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review</w:t>
            </w:r>
            <w:proofErr w:type="spellEnd"/>
            <w:r>
              <w:t xml:space="preserve"> (2) / </w:t>
            </w:r>
            <w:proofErr w:type="spellStart"/>
            <w:r>
              <w:t>Zoidze</w:t>
            </w:r>
            <w:proofErr w:type="spellEnd"/>
            <w:r>
              <w:t xml:space="preserve">, </w:t>
            </w:r>
            <w:proofErr w:type="spellStart"/>
            <w:r>
              <w:t>Besarion</w:t>
            </w:r>
            <w:proofErr w:type="spellEnd"/>
            <w:r>
              <w:t xml:space="preserve">; </w:t>
            </w:r>
            <w:proofErr w:type="spellStart"/>
            <w:r>
              <w:t>Zarandia</w:t>
            </w:r>
            <w:proofErr w:type="spellEnd"/>
            <w:r>
              <w:t xml:space="preserve">, </w:t>
            </w:r>
            <w:proofErr w:type="spellStart"/>
            <w:r>
              <w:t>Tamar</w:t>
            </w:r>
            <w:proofErr w:type="spellEnd"/>
            <w:r>
              <w:t xml:space="preserve"> ; </w:t>
            </w:r>
            <w:proofErr w:type="spellStart"/>
            <w:r>
              <w:t>Dumbadze</w:t>
            </w:r>
            <w:proofErr w:type="spellEnd"/>
            <w:r>
              <w:t>, Marika (</w:t>
            </w:r>
            <w:proofErr w:type="spellStart"/>
            <w:r>
              <w:t>eds</w:t>
            </w:r>
            <w:proofErr w:type="spellEnd"/>
            <w:r>
              <w:t xml:space="preserve">.). – 1. vyd. – Tbilisi (Gruzínsko) : Ivane </w:t>
            </w:r>
            <w:proofErr w:type="spellStart"/>
            <w:r>
              <w:t>Javakhishvili</w:t>
            </w:r>
            <w:proofErr w:type="spellEnd"/>
            <w:r>
              <w:t xml:space="preserve"> Tbilisi State </w:t>
            </w:r>
            <w:proofErr w:type="spellStart"/>
            <w:r>
              <w:t>University</w:t>
            </w:r>
            <w:proofErr w:type="spellEnd"/>
            <w:r>
              <w:t>, 2019. – ISBN (elektronické) 978-9941-25-707-0, p. 71-80</w:t>
            </w:r>
          </w:p>
        </w:tc>
      </w:tr>
      <w:tr w:rsidR="00FF6B5A" w:rsidRPr="00FF6B5A" w14:paraId="53BACEF3" w14:textId="77777777" w:rsidTr="5AF65784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F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53BACEF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21B7F039" w14:textId="634DD803" w:rsidR="00FF6B5A" w:rsidRPr="00FF6B5A" w:rsidRDefault="00375CAF" w:rsidP="42417DC6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</w:pPr>
            <w:r w:rsidRPr="42417DC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Právna regulácia pracovného času má spoločný európsky právny základ, ale národné špecifiká. Z toho dôvodu je dôležité aj v zahraničí prezentovať výsledky právnej vedy a praxe v tejto oblasti, poukázať na problémy, nezrovnalosti, cestu vpred výhody a nevýhody, ďalšie smerovanie. Vedecký výstup slovenskej právnej vedy v renomovanom zahraničnom časopise potvrdením jej miesta v európskom právnom diskurze.</w:t>
            </w:r>
            <w:r w:rsidR="00F4256B" w:rsidRPr="42417DC6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/</w:t>
            </w:r>
          </w:p>
          <w:p w14:paraId="53BACEF2" w14:textId="7F605F82" w:rsidR="00FF6B5A" w:rsidRPr="003D03FC" w:rsidRDefault="00F4256B" w:rsidP="00F4256B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sk-SK"/>
              </w:rPr>
            </w:pP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Legal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regulation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of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working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time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has a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common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European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legal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basis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,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but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national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specificities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.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For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this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reason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,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it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is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important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to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present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results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of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legal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science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practice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in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this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area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abroad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, to point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out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problems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,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inconsistencies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,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way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forward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advantages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disadvantages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,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next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direction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.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Scientific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output of Slovak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legal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science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in a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renowned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foreign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journal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confirming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its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place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in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European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legal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discourse</w:t>
            </w:r>
            <w:proofErr w:type="spellEnd"/>
            <w:r w:rsidRPr="003D03FC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.</w:t>
            </w:r>
          </w:p>
        </w:tc>
      </w:tr>
      <w:tr w:rsidR="00FF6B5A" w:rsidRPr="00FF6B5A" w14:paraId="53BACEF7" w14:textId="77777777" w:rsidTr="5AF65784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53BACEF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53BACEF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0322C4A9" w14:textId="0E2DED2C" w:rsidR="00FF6B5A" w:rsidRPr="00FF6B5A" w:rsidRDefault="00375CAF" w:rsidP="42417DC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</w:pPr>
            <w:r>
              <w:lastRenderedPageBreak/>
              <w:t>Výstup predstavuje podstatný informačný zdroj pre spracovanie vedeckých, odborných a záverečných prác zahraničnými študentmi, doktorandmi a ďalšími vedeckými pracovníkmi. /</w:t>
            </w:r>
          </w:p>
          <w:p w14:paraId="53BACEF6" w14:textId="4AC1D363" w:rsidR="00FF6B5A" w:rsidRPr="003D03FC" w:rsidRDefault="00375CAF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sk-SK"/>
              </w:rPr>
            </w:pPr>
            <w:proofErr w:type="spellStart"/>
            <w:r w:rsidRPr="003D03FC">
              <w:rPr>
                <w:i/>
              </w:rPr>
              <w:t>The</w:t>
            </w:r>
            <w:proofErr w:type="spellEnd"/>
            <w:r w:rsidRPr="003D03FC">
              <w:rPr>
                <w:i/>
              </w:rPr>
              <w:t xml:space="preserve"> output </w:t>
            </w:r>
            <w:proofErr w:type="spellStart"/>
            <w:r w:rsidRPr="003D03FC">
              <w:rPr>
                <w:i/>
              </w:rPr>
              <w:t>represents</w:t>
            </w:r>
            <w:proofErr w:type="spellEnd"/>
            <w:r w:rsidRPr="003D03FC">
              <w:rPr>
                <w:i/>
              </w:rPr>
              <w:t xml:space="preserve"> </w:t>
            </w:r>
            <w:proofErr w:type="spellStart"/>
            <w:r w:rsidRPr="003D03FC">
              <w:rPr>
                <w:i/>
              </w:rPr>
              <w:t>an</w:t>
            </w:r>
            <w:proofErr w:type="spellEnd"/>
            <w:r w:rsidRPr="003D03FC">
              <w:rPr>
                <w:i/>
              </w:rPr>
              <w:t xml:space="preserve"> </w:t>
            </w:r>
            <w:proofErr w:type="spellStart"/>
            <w:r w:rsidRPr="003D03FC">
              <w:rPr>
                <w:i/>
              </w:rPr>
              <w:t>essential</w:t>
            </w:r>
            <w:proofErr w:type="spellEnd"/>
            <w:r w:rsidRPr="003D03FC">
              <w:rPr>
                <w:i/>
              </w:rPr>
              <w:t xml:space="preserve"> </w:t>
            </w:r>
            <w:proofErr w:type="spellStart"/>
            <w:r w:rsidRPr="003D03FC">
              <w:rPr>
                <w:i/>
              </w:rPr>
              <w:t>source</w:t>
            </w:r>
            <w:proofErr w:type="spellEnd"/>
            <w:r w:rsidRPr="003D03FC">
              <w:rPr>
                <w:i/>
              </w:rPr>
              <w:t xml:space="preserve"> of </w:t>
            </w:r>
            <w:proofErr w:type="spellStart"/>
            <w:r w:rsidRPr="003D03FC">
              <w:rPr>
                <w:i/>
              </w:rPr>
              <w:t>information</w:t>
            </w:r>
            <w:proofErr w:type="spellEnd"/>
            <w:r w:rsidRPr="003D03FC">
              <w:rPr>
                <w:i/>
              </w:rPr>
              <w:t xml:space="preserve"> </w:t>
            </w:r>
            <w:proofErr w:type="spellStart"/>
            <w:r w:rsidRPr="003D03FC">
              <w:rPr>
                <w:i/>
              </w:rPr>
              <w:t>for</w:t>
            </w:r>
            <w:proofErr w:type="spellEnd"/>
            <w:r w:rsidRPr="003D03FC">
              <w:rPr>
                <w:i/>
              </w:rPr>
              <w:t xml:space="preserve"> </w:t>
            </w:r>
            <w:proofErr w:type="spellStart"/>
            <w:r w:rsidRPr="003D03FC">
              <w:rPr>
                <w:i/>
              </w:rPr>
              <w:t>the</w:t>
            </w:r>
            <w:proofErr w:type="spellEnd"/>
            <w:r w:rsidRPr="003D03FC">
              <w:rPr>
                <w:i/>
              </w:rPr>
              <w:t xml:space="preserve"> </w:t>
            </w:r>
            <w:proofErr w:type="spellStart"/>
            <w:r w:rsidRPr="003D03FC">
              <w:rPr>
                <w:i/>
              </w:rPr>
              <w:t>processing</w:t>
            </w:r>
            <w:proofErr w:type="spellEnd"/>
            <w:r w:rsidRPr="003D03FC">
              <w:rPr>
                <w:i/>
              </w:rPr>
              <w:t xml:space="preserve"> of </w:t>
            </w:r>
            <w:proofErr w:type="spellStart"/>
            <w:r w:rsidRPr="003D03FC">
              <w:rPr>
                <w:i/>
              </w:rPr>
              <w:t>scientific</w:t>
            </w:r>
            <w:proofErr w:type="spellEnd"/>
            <w:r w:rsidRPr="003D03FC">
              <w:rPr>
                <w:i/>
              </w:rPr>
              <w:t xml:space="preserve">, </w:t>
            </w:r>
            <w:proofErr w:type="spellStart"/>
            <w:r w:rsidRPr="003D03FC">
              <w:rPr>
                <w:i/>
              </w:rPr>
              <w:t>professional</w:t>
            </w:r>
            <w:proofErr w:type="spellEnd"/>
            <w:r w:rsidRPr="003D03FC">
              <w:rPr>
                <w:i/>
              </w:rPr>
              <w:t xml:space="preserve"> and </w:t>
            </w:r>
            <w:proofErr w:type="spellStart"/>
            <w:r w:rsidRPr="003D03FC">
              <w:rPr>
                <w:i/>
              </w:rPr>
              <w:t>final</w:t>
            </w:r>
            <w:proofErr w:type="spellEnd"/>
            <w:r w:rsidRPr="003D03FC">
              <w:rPr>
                <w:i/>
              </w:rPr>
              <w:t xml:space="preserve"> </w:t>
            </w:r>
            <w:proofErr w:type="spellStart"/>
            <w:r w:rsidRPr="003D03FC">
              <w:rPr>
                <w:i/>
              </w:rPr>
              <w:t>theses</w:t>
            </w:r>
            <w:proofErr w:type="spellEnd"/>
            <w:r w:rsidRPr="003D03FC">
              <w:rPr>
                <w:i/>
              </w:rPr>
              <w:t xml:space="preserve"> by </w:t>
            </w:r>
            <w:proofErr w:type="spellStart"/>
            <w:r w:rsidRPr="003D03FC">
              <w:rPr>
                <w:i/>
              </w:rPr>
              <w:t>foreign</w:t>
            </w:r>
            <w:proofErr w:type="spellEnd"/>
            <w:r w:rsidRPr="003D03FC">
              <w:rPr>
                <w:i/>
              </w:rPr>
              <w:t xml:space="preserve"> </w:t>
            </w:r>
            <w:proofErr w:type="spellStart"/>
            <w:r w:rsidRPr="003D03FC">
              <w:rPr>
                <w:i/>
              </w:rPr>
              <w:t>students</w:t>
            </w:r>
            <w:proofErr w:type="spellEnd"/>
            <w:r w:rsidRPr="003D03FC">
              <w:rPr>
                <w:i/>
              </w:rPr>
              <w:t xml:space="preserve">, </w:t>
            </w:r>
            <w:proofErr w:type="spellStart"/>
            <w:r w:rsidRPr="003D03FC">
              <w:rPr>
                <w:i/>
              </w:rPr>
              <w:t>doctoral</w:t>
            </w:r>
            <w:proofErr w:type="spellEnd"/>
            <w:r w:rsidRPr="003D03FC">
              <w:rPr>
                <w:i/>
              </w:rPr>
              <w:t xml:space="preserve"> </w:t>
            </w:r>
            <w:proofErr w:type="spellStart"/>
            <w:r w:rsidRPr="003D03FC">
              <w:rPr>
                <w:i/>
              </w:rPr>
              <w:t>students</w:t>
            </w:r>
            <w:proofErr w:type="spellEnd"/>
            <w:r w:rsidRPr="003D03FC">
              <w:rPr>
                <w:i/>
              </w:rPr>
              <w:t xml:space="preserve"> </w:t>
            </w:r>
            <w:r w:rsidRPr="003D03FC">
              <w:rPr>
                <w:i/>
              </w:rPr>
              <w:lastRenderedPageBreak/>
              <w:t xml:space="preserve">and </w:t>
            </w:r>
            <w:proofErr w:type="spellStart"/>
            <w:r w:rsidRPr="003D03FC">
              <w:rPr>
                <w:i/>
              </w:rPr>
              <w:t>other</w:t>
            </w:r>
            <w:proofErr w:type="spellEnd"/>
            <w:r w:rsidRPr="003D03FC">
              <w:rPr>
                <w:i/>
              </w:rPr>
              <w:t xml:space="preserve"> </w:t>
            </w:r>
            <w:proofErr w:type="spellStart"/>
            <w:r w:rsidRPr="003D03FC">
              <w:rPr>
                <w:i/>
              </w:rPr>
              <w:t>researchers</w:t>
            </w:r>
            <w:proofErr w:type="spellEnd"/>
            <w:r w:rsidRPr="003D03FC">
              <w:rPr>
                <w:i/>
              </w:rPr>
              <w:t>.</w:t>
            </w:r>
          </w:p>
        </w:tc>
      </w:tr>
    </w:tbl>
    <w:p w14:paraId="53BACEF8" w14:textId="77777777" w:rsidR="00C86832" w:rsidRPr="00FF6B5A" w:rsidRDefault="00C86832"/>
    <w:sectPr w:rsidR="00C86832" w:rsidRPr="00FF6B5A" w:rsidSect="008E2108">
      <w:headerReference w:type="default" r:id="rId24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C614" w14:textId="77777777" w:rsidR="000B10AE" w:rsidRDefault="000B10AE" w:rsidP="00816E73">
      <w:pPr>
        <w:spacing w:after="0" w:line="240" w:lineRule="auto"/>
      </w:pPr>
      <w:r>
        <w:separator/>
      </w:r>
    </w:p>
  </w:endnote>
  <w:endnote w:type="continuationSeparator" w:id="0">
    <w:p w14:paraId="097D5E49" w14:textId="77777777" w:rsidR="000B10AE" w:rsidRDefault="000B10AE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09C8" w14:textId="77777777" w:rsidR="000B10AE" w:rsidRDefault="000B10AE" w:rsidP="00816E73">
      <w:pPr>
        <w:spacing w:after="0" w:line="240" w:lineRule="auto"/>
      </w:pPr>
      <w:r>
        <w:separator/>
      </w:r>
    </w:p>
  </w:footnote>
  <w:footnote w:type="continuationSeparator" w:id="0">
    <w:p w14:paraId="57AF3292" w14:textId="77777777" w:rsidR="000B10AE" w:rsidRDefault="000B10AE" w:rsidP="00816E73">
      <w:pPr>
        <w:spacing w:after="0" w:line="240" w:lineRule="auto"/>
      </w:pPr>
      <w:r>
        <w:continuationSeparator/>
      </w:r>
    </w:p>
  </w:footnote>
  <w:footnote w:id="1">
    <w:p w14:paraId="53BACF07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53BACF08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53BACF09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53BACF0A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53BACF0B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53BACF0C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3BACF0D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53BACF0E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53BACF0F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ACEFE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53BACF05" wp14:editId="53BACF06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53BACEFF" w14:textId="77777777" w:rsidR="006849EB" w:rsidRDefault="006849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1982"/>
    <w:multiLevelType w:val="hybridMultilevel"/>
    <w:tmpl w:val="8F647A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864A2"/>
    <w:multiLevelType w:val="hybridMultilevel"/>
    <w:tmpl w:val="E2E87206"/>
    <w:lvl w:ilvl="0" w:tplc="91B206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84958287">
    <w:abstractNumId w:val="1"/>
  </w:num>
  <w:num w:numId="2" w16cid:durableId="12998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M7Q0tDA3MjA0MrdU0lEKTi0uzszPAykwqgUA3d073CwAAAA="/>
  </w:docVars>
  <w:rsids>
    <w:rsidRoot w:val="004D5CBD"/>
    <w:rsid w:val="000368BB"/>
    <w:rsid w:val="0008088C"/>
    <w:rsid w:val="00087B3E"/>
    <w:rsid w:val="000B10AE"/>
    <w:rsid w:val="000F32F0"/>
    <w:rsid w:val="00102D82"/>
    <w:rsid w:val="00112F47"/>
    <w:rsid w:val="001335DE"/>
    <w:rsid w:val="001615BC"/>
    <w:rsid w:val="001A42DD"/>
    <w:rsid w:val="001F26CD"/>
    <w:rsid w:val="001F62A9"/>
    <w:rsid w:val="00202050"/>
    <w:rsid w:val="00210309"/>
    <w:rsid w:val="00222794"/>
    <w:rsid w:val="00330869"/>
    <w:rsid w:val="00375CAF"/>
    <w:rsid w:val="00395957"/>
    <w:rsid w:val="003C7B72"/>
    <w:rsid w:val="003D03FC"/>
    <w:rsid w:val="00422600"/>
    <w:rsid w:val="00454786"/>
    <w:rsid w:val="00487886"/>
    <w:rsid w:val="004D5CBD"/>
    <w:rsid w:val="004E4845"/>
    <w:rsid w:val="00502F15"/>
    <w:rsid w:val="00532FE9"/>
    <w:rsid w:val="00572798"/>
    <w:rsid w:val="006003D3"/>
    <w:rsid w:val="00620676"/>
    <w:rsid w:val="00675F63"/>
    <w:rsid w:val="006849EB"/>
    <w:rsid w:val="006E3B26"/>
    <w:rsid w:val="00792532"/>
    <w:rsid w:val="00816DC1"/>
    <w:rsid w:val="00816E73"/>
    <w:rsid w:val="00852CC7"/>
    <w:rsid w:val="008B78D7"/>
    <w:rsid w:val="008E2108"/>
    <w:rsid w:val="009547F9"/>
    <w:rsid w:val="00956708"/>
    <w:rsid w:val="00975300"/>
    <w:rsid w:val="00980601"/>
    <w:rsid w:val="009E07B4"/>
    <w:rsid w:val="00A23768"/>
    <w:rsid w:val="00B15040"/>
    <w:rsid w:val="00B8470B"/>
    <w:rsid w:val="00BA1526"/>
    <w:rsid w:val="00C40D4D"/>
    <w:rsid w:val="00C80E0A"/>
    <w:rsid w:val="00C86832"/>
    <w:rsid w:val="00D64B7C"/>
    <w:rsid w:val="00D733AB"/>
    <w:rsid w:val="00DE41A9"/>
    <w:rsid w:val="00DF77E6"/>
    <w:rsid w:val="00EC403D"/>
    <w:rsid w:val="00EC4B6C"/>
    <w:rsid w:val="00F4256B"/>
    <w:rsid w:val="00F70D72"/>
    <w:rsid w:val="00FE27EC"/>
    <w:rsid w:val="00FF6B5A"/>
    <w:rsid w:val="3B47409D"/>
    <w:rsid w:val="3F60C58C"/>
    <w:rsid w:val="42417DC6"/>
    <w:rsid w:val="5AF65784"/>
    <w:rsid w:val="60F8E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3BACE72"/>
  <w15:docId w15:val="{1661753F-DD8A-40CD-BC4D-108DBF6F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paragraph" w:styleId="Odsekzoznamu">
    <w:name w:val="List Paragraph"/>
    <w:basedOn w:val="Normlny"/>
    <w:uiPriority w:val="34"/>
    <w:qFormat/>
    <w:rsid w:val="00816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AD907-66AD-4B85-96E6-35469854F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7D36-C1A2-4B34-89D3-E0B399B11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4AB09-7B97-4579-A220-359B5603B9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09D35F-0C2C-45AC-A805-75E759B92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18</cp:revision>
  <dcterms:created xsi:type="dcterms:W3CDTF">2022-01-10T11:04:00Z</dcterms:created>
  <dcterms:modified xsi:type="dcterms:W3CDTF">2025-10-16T08:20:00Z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84400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GrammarlyDocumentId">
    <vt:lpwstr>6c593d0c-d694-46ff-9787-9e757ac6ab54</vt:lpwstr>
  </property>
</Properties>
</file>