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B8" w:rsidRDefault="00B971B8" w:rsidP="00720E2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0E2E">
        <w:rPr>
          <w:rFonts w:ascii="Times New Roman" w:hAnsi="Times New Roman" w:cs="Times New Roman"/>
          <w:b/>
          <w:caps/>
          <w:sz w:val="24"/>
          <w:szCs w:val="24"/>
        </w:rPr>
        <w:t>Právne dejiny Latinskej Ameriky</w:t>
      </w:r>
    </w:p>
    <w:p w:rsidR="00720E2E" w:rsidRDefault="00720E2E" w:rsidP="00720E2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Program Prednášok</w:t>
      </w:r>
    </w:p>
    <w:p w:rsidR="00720E2E" w:rsidRPr="00720E2E" w:rsidRDefault="00720E2E" w:rsidP="00720E2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A23CFE" w:rsidRDefault="00A23CFE" w:rsidP="00B97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4E0" w:rsidRPr="00D95664" w:rsidRDefault="001D64E0" w:rsidP="00D956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4">
        <w:rPr>
          <w:rFonts w:ascii="Times New Roman" w:hAnsi="Times New Roman" w:cs="Times New Roman"/>
          <w:sz w:val="24"/>
          <w:szCs w:val="24"/>
        </w:rPr>
        <w:t>Všeobec</w:t>
      </w:r>
      <w:r w:rsidR="00B971B8" w:rsidRPr="00D95664">
        <w:rPr>
          <w:rFonts w:ascii="Times New Roman" w:hAnsi="Times New Roman" w:cs="Times New Roman"/>
          <w:sz w:val="24"/>
          <w:szCs w:val="24"/>
        </w:rPr>
        <w:t>ný úvod do predmetu:</w:t>
      </w:r>
    </w:p>
    <w:p w:rsidR="00B971B8" w:rsidRDefault="00B971B8" w:rsidP="00B971B8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Latinská Amerika – vymedzenie pojmu</w:t>
      </w:r>
    </w:p>
    <w:p w:rsidR="00B971B8" w:rsidRPr="00B971B8" w:rsidRDefault="00B971B8" w:rsidP="00B971B8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rámcový prehľad (právnych) dejín Latinskej Ameriky</w:t>
      </w:r>
    </w:p>
    <w:p w:rsidR="00B971B8" w:rsidRPr="00D95664" w:rsidRDefault="00B971B8" w:rsidP="00D956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4">
        <w:rPr>
          <w:rFonts w:ascii="Times New Roman" w:hAnsi="Times New Roman" w:cs="Times New Roman"/>
          <w:sz w:val="24"/>
          <w:szCs w:val="24"/>
        </w:rPr>
        <w:t>Španielska conquista amerických území ako historický proces:</w:t>
      </w:r>
    </w:p>
    <w:p w:rsidR="00B971B8" w:rsidRDefault="00B971B8" w:rsidP="00B971B8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vymedzenie pojmu conquista</w:t>
      </w:r>
    </w:p>
    <w:p w:rsidR="00B971B8" w:rsidRPr="00B971B8" w:rsidRDefault="00B971B8" w:rsidP="00B971B8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prehľad hlavných historických udalostí spojených so španielskou conquistou amerických území </w:t>
      </w:r>
    </w:p>
    <w:p w:rsidR="001D64E0" w:rsidRPr="00D95664" w:rsidRDefault="00B971B8" w:rsidP="00D956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4">
        <w:rPr>
          <w:rFonts w:ascii="Times New Roman" w:hAnsi="Times New Roman" w:cs="Times New Roman"/>
          <w:sz w:val="24"/>
          <w:szCs w:val="24"/>
        </w:rPr>
        <w:t xml:space="preserve">Právne základy/právny režim španielskej conquisty amerických území:  </w:t>
      </w:r>
    </w:p>
    <w:p w:rsidR="00B971B8" w:rsidRDefault="00A23CFE" w:rsidP="00A23CF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z Alcáçovas a Toleda, </w:t>
      </w:r>
      <w:r w:rsidR="00B971B8">
        <w:rPr>
          <w:rFonts w:ascii="Times New Roman" w:hAnsi="Times New Roman" w:cs="Times New Roman"/>
          <w:sz w:val="24"/>
          <w:szCs w:val="24"/>
        </w:rPr>
        <w:t xml:space="preserve">Alexandrovské buly, </w:t>
      </w:r>
      <w:r w:rsidR="00D95664">
        <w:rPr>
          <w:rFonts w:ascii="Times New Roman" w:hAnsi="Times New Roman" w:cs="Times New Roman"/>
          <w:sz w:val="24"/>
          <w:szCs w:val="24"/>
        </w:rPr>
        <w:t>Zmluva z Tordesillas</w:t>
      </w:r>
    </w:p>
    <w:p w:rsidR="00D95664" w:rsidRDefault="00D95664" w:rsidP="00B971B8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kapitulácie, inštrukcie, hueste,</w:t>
      </w:r>
      <w:r w:rsidR="00F76AA6">
        <w:rPr>
          <w:rFonts w:ascii="Times New Roman" w:hAnsi="Times New Roman" w:cs="Times New Roman"/>
          <w:sz w:val="24"/>
          <w:szCs w:val="24"/>
        </w:rPr>
        <w:t xml:space="preserve"> Requerimiento,</w:t>
      </w:r>
      <w:r>
        <w:rPr>
          <w:rFonts w:ascii="Times New Roman" w:hAnsi="Times New Roman" w:cs="Times New Roman"/>
          <w:sz w:val="24"/>
          <w:szCs w:val="24"/>
        </w:rPr>
        <w:t xml:space="preserve"> repartimiento, enco</w:t>
      </w:r>
      <w:r w:rsidR="00F76AA6">
        <w:rPr>
          <w:rFonts w:ascii="Times New Roman" w:hAnsi="Times New Roman" w:cs="Times New Roman"/>
          <w:sz w:val="24"/>
          <w:szCs w:val="24"/>
        </w:rPr>
        <w:t>mienda</w:t>
      </w:r>
    </w:p>
    <w:p w:rsidR="00A23CFE" w:rsidRDefault="00A23CFE" w:rsidP="00D956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Justos títulos: dobové </w:t>
      </w:r>
      <w:r w:rsidR="00F76AA6">
        <w:rPr>
          <w:rFonts w:ascii="Times New Roman" w:hAnsi="Times New Roman" w:cs="Times New Roman"/>
          <w:sz w:val="24"/>
          <w:szCs w:val="24"/>
        </w:rPr>
        <w:t>hľadanie spravodlivých (legitímnych) dôvodov</w:t>
      </w:r>
      <w:r>
        <w:rPr>
          <w:rFonts w:ascii="Times New Roman" w:hAnsi="Times New Roman" w:cs="Times New Roman"/>
          <w:sz w:val="24"/>
          <w:szCs w:val="24"/>
        </w:rPr>
        <w:t xml:space="preserve"> španielskej conquisty Ameriky I</w:t>
      </w:r>
      <w:r w:rsidR="00AE1348">
        <w:rPr>
          <w:rFonts w:ascii="Times New Roman" w:hAnsi="Times New Roman" w:cs="Times New Roman"/>
          <w:sz w:val="24"/>
          <w:szCs w:val="24"/>
        </w:rPr>
        <w:t>:</w:t>
      </w:r>
    </w:p>
    <w:p w:rsidR="00D95664" w:rsidRPr="00F76AA6" w:rsidRDefault="00F76AA6" w:rsidP="00F76AA6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Alexandrovské buly ako justos títulos </w:t>
      </w:r>
    </w:p>
    <w:p w:rsidR="00A23CFE" w:rsidRDefault="00F76AA6" w:rsidP="00A23CFE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justos títulos vyplývajúce z ius commune (s dôrazom na princíp </w:t>
      </w:r>
      <w:r w:rsidRPr="00F76AA6">
        <w:rPr>
          <w:rFonts w:ascii="Times New Roman" w:hAnsi="Times New Roman" w:cs="Times New Roman"/>
          <w:i/>
          <w:sz w:val="24"/>
          <w:szCs w:val="24"/>
        </w:rPr>
        <w:t>res nullius cedit occupanti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6AA6" w:rsidRDefault="00F76AA6" w:rsidP="00D956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Justos títulos: dobové hľadanie spravodlivých (legitímnych) dôvodov španielskej conquisty Ameriky II</w:t>
      </w:r>
      <w:r w:rsidR="00AE1348">
        <w:rPr>
          <w:rFonts w:ascii="Times New Roman" w:hAnsi="Times New Roman" w:cs="Times New Roman"/>
          <w:sz w:val="24"/>
          <w:szCs w:val="24"/>
        </w:rPr>
        <w:t>:</w:t>
      </w:r>
    </w:p>
    <w:p w:rsidR="00F76AA6" w:rsidRDefault="00F76AA6" w:rsidP="00F76AA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justos títulos v diele Francisca Vitoriu</w:t>
      </w:r>
    </w:p>
    <w:p w:rsidR="00D95664" w:rsidRPr="00F76AA6" w:rsidRDefault="00F76AA6" w:rsidP="00F76AA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neskoršie prístupy k problematike justos títulos a oficiálne ukončenie diskusií o tejto problematike  </w:t>
      </w:r>
    </w:p>
    <w:p w:rsidR="00F76AA6" w:rsidRDefault="003B1758" w:rsidP="00B971B8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Dobové španielske nazerania na Indiánov a ich právne súvislosti:</w:t>
      </w:r>
    </w:p>
    <w:p w:rsidR="003B1758" w:rsidRDefault="003B1758" w:rsidP="003B1758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 do problematiky</w:t>
      </w:r>
    </w:p>
    <w:p w:rsidR="003B1758" w:rsidRDefault="003B1758" w:rsidP="003B1758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Valladolidská dišputa </w:t>
      </w:r>
    </w:p>
    <w:p w:rsidR="00D95664" w:rsidRDefault="00A947BE" w:rsidP="00B971B8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Spoločnosť a</w:t>
      </w:r>
      <w:r w:rsidR="003B1758">
        <w:rPr>
          <w:rFonts w:ascii="Times New Roman" w:hAnsi="Times New Roman" w:cs="Times New Roman"/>
          <w:sz w:val="24"/>
          <w:szCs w:val="24"/>
        </w:rPr>
        <w:t xml:space="preserve"> </w:t>
      </w:r>
      <w:r w:rsidR="001D64E0" w:rsidRPr="00D95664">
        <w:rPr>
          <w:rFonts w:ascii="Times New Roman" w:hAnsi="Times New Roman" w:cs="Times New Roman"/>
          <w:sz w:val="24"/>
          <w:szCs w:val="24"/>
        </w:rPr>
        <w:t>správa</w:t>
      </w:r>
      <w:r w:rsidR="003B1758">
        <w:rPr>
          <w:rFonts w:ascii="Times New Roman" w:hAnsi="Times New Roman" w:cs="Times New Roman"/>
          <w:sz w:val="24"/>
          <w:szCs w:val="24"/>
        </w:rPr>
        <w:t xml:space="preserve"> </w:t>
      </w:r>
      <w:r w:rsidR="001D64E0" w:rsidRPr="00D95664">
        <w:rPr>
          <w:rFonts w:ascii="Times New Roman" w:hAnsi="Times New Roman" w:cs="Times New Roman"/>
          <w:sz w:val="24"/>
          <w:szCs w:val="24"/>
        </w:rPr>
        <w:t>amerických kolónií Španielska</w:t>
      </w:r>
      <w:r w:rsidR="003B1758">
        <w:rPr>
          <w:rFonts w:ascii="Times New Roman" w:hAnsi="Times New Roman" w:cs="Times New Roman"/>
          <w:sz w:val="24"/>
          <w:szCs w:val="24"/>
        </w:rPr>
        <w:t>:</w:t>
      </w:r>
    </w:p>
    <w:p w:rsidR="00A947BE" w:rsidRDefault="003B1758" w:rsidP="003B1758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spoločenská organizácia  </w:t>
      </w:r>
    </w:p>
    <w:p w:rsidR="003B1758" w:rsidRDefault="003B1758" w:rsidP="003B1758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 správy amerických kolónií Španielska</w:t>
      </w:r>
    </w:p>
    <w:p w:rsidR="00A947BE" w:rsidRDefault="00A947BE" w:rsidP="00A947BE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1758" w:rsidRPr="00A947BE">
        <w:rPr>
          <w:rFonts w:ascii="Times New Roman" w:hAnsi="Times New Roman" w:cs="Times New Roman"/>
          <w:sz w:val="24"/>
          <w:szCs w:val="24"/>
        </w:rPr>
        <w:t>rávo Indií (právo amerických kolónií Španielska)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7BE" w:rsidRDefault="00A947BE" w:rsidP="00A947BE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súhrnná charakteristika práva Indií</w:t>
      </w:r>
    </w:p>
    <w:p w:rsidR="00D95664" w:rsidRPr="00A947BE" w:rsidRDefault="00A947BE" w:rsidP="00A947BE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charakteristika vybraných odvetví práva Indií  </w:t>
      </w:r>
      <w:r w:rsidR="003B1758" w:rsidRPr="00A9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64" w:rsidRDefault="00A947BE" w:rsidP="00D956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Latinskoamerický konštitucionalizmus – na príklade mexického ústavného vývoja I:</w:t>
      </w:r>
    </w:p>
    <w:p w:rsidR="00A947BE" w:rsidRDefault="00A415D8" w:rsidP="00A947BE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Ústava z Cádizu</w:t>
      </w:r>
    </w:p>
    <w:p w:rsidR="00A947BE" w:rsidRDefault="00A415D8" w:rsidP="00A947BE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A947BE">
        <w:rPr>
          <w:rFonts w:ascii="Times New Roman" w:hAnsi="Times New Roman" w:cs="Times New Roman"/>
          <w:sz w:val="24"/>
          <w:szCs w:val="24"/>
        </w:rPr>
        <w:t>stavný vývoj Mexika v</w:t>
      </w:r>
      <w:r>
        <w:rPr>
          <w:rFonts w:ascii="Times New Roman" w:hAnsi="Times New Roman" w:cs="Times New Roman"/>
          <w:sz w:val="24"/>
          <w:szCs w:val="24"/>
        </w:rPr>
        <w:t> 1.</w:t>
      </w:r>
      <w:r w:rsidR="00A947BE">
        <w:rPr>
          <w:rFonts w:ascii="Times New Roman" w:hAnsi="Times New Roman" w:cs="Times New Roman"/>
          <w:sz w:val="24"/>
          <w:szCs w:val="24"/>
        </w:rPr>
        <w:t xml:space="preserve"> ½ 19</w:t>
      </w:r>
      <w:r>
        <w:rPr>
          <w:rFonts w:ascii="Times New Roman" w:hAnsi="Times New Roman" w:cs="Times New Roman"/>
          <w:sz w:val="24"/>
          <w:szCs w:val="24"/>
        </w:rPr>
        <w:t>. storočia</w:t>
      </w:r>
    </w:p>
    <w:p w:rsidR="00CC3EB5" w:rsidRDefault="00A947BE" w:rsidP="00D956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Latinskoamerický konštitucionalizmus – na príklade mexického ústavného vývoja II:</w:t>
      </w:r>
    </w:p>
    <w:p w:rsidR="00A415D8" w:rsidRDefault="00A415D8" w:rsidP="00A415D8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ústavný vývoj Mexika v 1. ½ 19. storočia – pokračovanie</w:t>
      </w:r>
    </w:p>
    <w:p w:rsidR="00A415D8" w:rsidRDefault="00A415D8" w:rsidP="00A415D8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ústavný vývoj Mexika v 2. ½ 19. storočia + mexická revolúcia v rokoch 1910 – 1917  </w:t>
      </w:r>
    </w:p>
    <w:p w:rsidR="00CC3EB5" w:rsidRDefault="00A947BE" w:rsidP="00D956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Latinskoamerický konštitucionalizmus – na príklade mexického ústavného vývoja III:</w:t>
      </w:r>
    </w:p>
    <w:p w:rsidR="00A415D8" w:rsidRDefault="00A415D8" w:rsidP="00A415D8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mexická Ústava z roku 1917 – súhrnná charakteristika</w:t>
      </w:r>
    </w:p>
    <w:p w:rsidR="00A415D8" w:rsidRDefault="00A415D8" w:rsidP="00A415D8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mexická Ústava z roku 1917 – súhrnná charakteristika – pokračovanie </w:t>
      </w:r>
    </w:p>
    <w:p w:rsidR="00CC3EB5" w:rsidRPr="00A947BE" w:rsidRDefault="00CC3EB5" w:rsidP="00A947BE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7BE">
        <w:rPr>
          <w:rFonts w:ascii="Times New Roman" w:hAnsi="Times New Roman" w:cs="Times New Roman"/>
          <w:sz w:val="24"/>
          <w:szCs w:val="24"/>
        </w:rPr>
        <w:t xml:space="preserve">Kodifikácia niektorých právnych odvetví v španielsko-jazyčnej Latinskej Amerike: </w:t>
      </w:r>
    </w:p>
    <w:p w:rsidR="00CC3EB5" w:rsidRDefault="00A947BE" w:rsidP="00CC3EB5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 do problematiky </w:t>
      </w:r>
    </w:p>
    <w:p w:rsidR="00CC3EB5" w:rsidRDefault="00CC3EB5" w:rsidP="00CC3EB5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charakteristika vybraných právnych kódexov </w:t>
      </w:r>
    </w:p>
    <w:p w:rsidR="00D95664" w:rsidRPr="00CC3EB5" w:rsidRDefault="00D95664" w:rsidP="00CC3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64" w:rsidRPr="00CC3EB5" w:rsidRDefault="00D95664" w:rsidP="00CC3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64" w:rsidRDefault="00D95664" w:rsidP="00D95664">
      <w:pPr>
        <w:pStyle w:val="Odsekzoznamu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43D8" w:rsidRPr="00B971B8" w:rsidRDefault="009343D8" w:rsidP="00B97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43D8" w:rsidRPr="00B9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EEA"/>
    <w:multiLevelType w:val="hybridMultilevel"/>
    <w:tmpl w:val="74CA0090"/>
    <w:lvl w:ilvl="0" w:tplc="FA38E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44944"/>
    <w:multiLevelType w:val="hybridMultilevel"/>
    <w:tmpl w:val="AD96F7F0"/>
    <w:lvl w:ilvl="0" w:tplc="9B2EC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61EAF"/>
    <w:multiLevelType w:val="hybridMultilevel"/>
    <w:tmpl w:val="297005CC"/>
    <w:lvl w:ilvl="0" w:tplc="D32A9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D3FD2"/>
    <w:multiLevelType w:val="hybridMultilevel"/>
    <w:tmpl w:val="58D2E572"/>
    <w:lvl w:ilvl="0" w:tplc="4D040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3473C"/>
    <w:multiLevelType w:val="hybridMultilevel"/>
    <w:tmpl w:val="BA747C46"/>
    <w:lvl w:ilvl="0" w:tplc="0DE2E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50E46"/>
    <w:multiLevelType w:val="hybridMultilevel"/>
    <w:tmpl w:val="B860D0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14395"/>
    <w:multiLevelType w:val="hybridMultilevel"/>
    <w:tmpl w:val="30C2EF20"/>
    <w:lvl w:ilvl="0" w:tplc="10C23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959C3"/>
    <w:multiLevelType w:val="hybridMultilevel"/>
    <w:tmpl w:val="35D80E22"/>
    <w:lvl w:ilvl="0" w:tplc="F488A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B53C65"/>
    <w:multiLevelType w:val="hybridMultilevel"/>
    <w:tmpl w:val="CBD06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94053"/>
    <w:multiLevelType w:val="hybridMultilevel"/>
    <w:tmpl w:val="E550D94C"/>
    <w:lvl w:ilvl="0" w:tplc="7CE25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C03F6"/>
    <w:multiLevelType w:val="hybridMultilevel"/>
    <w:tmpl w:val="5AEC8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1783B"/>
    <w:multiLevelType w:val="hybridMultilevel"/>
    <w:tmpl w:val="8E9EB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37AF"/>
    <w:multiLevelType w:val="hybridMultilevel"/>
    <w:tmpl w:val="88B06B3C"/>
    <w:lvl w:ilvl="0" w:tplc="C1CAF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F72F5"/>
    <w:multiLevelType w:val="hybridMultilevel"/>
    <w:tmpl w:val="90605BBC"/>
    <w:lvl w:ilvl="0" w:tplc="5AAC1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081541"/>
    <w:multiLevelType w:val="hybridMultilevel"/>
    <w:tmpl w:val="5C103D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D4380"/>
    <w:multiLevelType w:val="hybridMultilevel"/>
    <w:tmpl w:val="FF448A40"/>
    <w:lvl w:ilvl="0" w:tplc="1EA03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3607EA"/>
    <w:multiLevelType w:val="hybridMultilevel"/>
    <w:tmpl w:val="DF58C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E76BE"/>
    <w:multiLevelType w:val="hybridMultilevel"/>
    <w:tmpl w:val="DBD285C4"/>
    <w:lvl w:ilvl="0" w:tplc="F0BE6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14"/>
  </w:num>
  <w:num w:numId="6">
    <w:abstractNumId w:val="16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17"/>
  </w:num>
  <w:num w:numId="14">
    <w:abstractNumId w:val="3"/>
  </w:num>
  <w:num w:numId="15">
    <w:abstractNumId w:val="9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E0"/>
    <w:rsid w:val="001D64E0"/>
    <w:rsid w:val="002C7441"/>
    <w:rsid w:val="003B1758"/>
    <w:rsid w:val="00680A06"/>
    <w:rsid w:val="00720E2E"/>
    <w:rsid w:val="008E3E56"/>
    <w:rsid w:val="009343D8"/>
    <w:rsid w:val="00A23CFE"/>
    <w:rsid w:val="00A415D8"/>
    <w:rsid w:val="00A947BE"/>
    <w:rsid w:val="00AE1348"/>
    <w:rsid w:val="00B971B8"/>
    <w:rsid w:val="00CC3EB5"/>
    <w:rsid w:val="00D95664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10</cp:revision>
  <dcterms:created xsi:type="dcterms:W3CDTF">2020-03-11T20:17:00Z</dcterms:created>
  <dcterms:modified xsi:type="dcterms:W3CDTF">2020-03-12T19:07:00Z</dcterms:modified>
</cp:coreProperties>
</file>