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8D089" w14:textId="77777777" w:rsidR="00F96E86" w:rsidRDefault="00F96E86" w:rsidP="00F96E86">
      <w:pPr>
        <w:jc w:val="center"/>
        <w:rPr>
          <w:rFonts w:ascii="Times New Roman" w:hAnsi="Times New Roman" w:cs="Times New Roman"/>
          <w:b/>
          <w:bCs/>
          <w:sz w:val="24"/>
          <w:szCs w:val="24"/>
        </w:rPr>
      </w:pPr>
      <w:r>
        <w:rPr>
          <w:rFonts w:ascii="Times New Roman" w:hAnsi="Times New Roman" w:cs="Times New Roman"/>
          <w:b/>
          <w:bCs/>
          <w:sz w:val="24"/>
          <w:szCs w:val="24"/>
        </w:rPr>
        <w:t>Témy diplomových prác s anotáciou pre akademický rok 2024/25</w:t>
      </w:r>
    </w:p>
    <w:p w14:paraId="39F4EEB0" w14:textId="77777777" w:rsidR="00F96E86" w:rsidRDefault="00F96E86" w:rsidP="00F96E86">
      <w:pPr>
        <w:jc w:val="center"/>
        <w:rPr>
          <w:rFonts w:ascii="Times New Roman" w:hAnsi="Times New Roman" w:cs="Times New Roman"/>
          <w:b/>
          <w:bCs/>
          <w:sz w:val="24"/>
          <w:szCs w:val="24"/>
        </w:rPr>
      </w:pPr>
      <w:r>
        <w:rPr>
          <w:rFonts w:ascii="Times New Roman" w:hAnsi="Times New Roman" w:cs="Times New Roman"/>
          <w:b/>
          <w:bCs/>
          <w:sz w:val="24"/>
          <w:szCs w:val="24"/>
        </w:rPr>
        <w:t>Prof. JUDr. Juraj Jankuv, PhD.</w:t>
      </w:r>
    </w:p>
    <w:p w14:paraId="0475A464" w14:textId="77777777" w:rsidR="00F96E86" w:rsidRDefault="00F96E86" w:rsidP="00F96E86">
      <w:pPr>
        <w:rPr>
          <w:rFonts w:ascii="Times New Roman" w:hAnsi="Times New Roman" w:cs="Times New Roman"/>
          <w:b/>
          <w:bCs/>
          <w:sz w:val="24"/>
          <w:szCs w:val="24"/>
        </w:rPr>
      </w:pPr>
      <w:r>
        <w:rPr>
          <w:rFonts w:ascii="Times New Roman" w:hAnsi="Times New Roman" w:cs="Times New Roman"/>
          <w:b/>
          <w:bCs/>
          <w:sz w:val="24"/>
          <w:szCs w:val="24"/>
        </w:rPr>
        <w:t>1.</w:t>
      </w:r>
    </w:p>
    <w:p w14:paraId="30304AA0" w14:textId="77777777" w:rsidR="00F96E86" w:rsidRPr="002052BC" w:rsidRDefault="00F96E86" w:rsidP="002052BC">
      <w:pPr>
        <w:jc w:val="both"/>
        <w:rPr>
          <w:rFonts w:ascii="Times New Roman" w:hAnsi="Times New Roman" w:cs="Times New Roman"/>
          <w:b/>
          <w:bCs/>
          <w:sz w:val="24"/>
          <w:szCs w:val="24"/>
        </w:rPr>
      </w:pPr>
      <w:r w:rsidRPr="002052BC">
        <w:rPr>
          <w:rFonts w:ascii="Times New Roman" w:hAnsi="Times New Roman" w:cs="Times New Roman"/>
          <w:b/>
          <w:bCs/>
          <w:sz w:val="24"/>
          <w:szCs w:val="24"/>
        </w:rPr>
        <w:t xml:space="preserve">Názov témy v SJ: </w:t>
      </w:r>
      <w:r w:rsidRPr="002052BC">
        <w:rPr>
          <w:rFonts w:ascii="Times New Roman" w:hAnsi="Times New Roman" w:cs="Times New Roman"/>
          <w:bCs/>
          <w:i/>
          <w:color w:val="000000"/>
          <w:sz w:val="24"/>
          <w:szCs w:val="24"/>
          <w:shd w:val="clear" w:color="auto" w:fill="FFFFFF"/>
        </w:rPr>
        <w:t>Environmentálne aspekty medzinárodných územných režimov a potreba ich novej úpravy</w:t>
      </w:r>
    </w:p>
    <w:p w14:paraId="47AB9BBD" w14:textId="77777777" w:rsidR="00F96E86" w:rsidRPr="002052BC" w:rsidRDefault="00F96E86" w:rsidP="002052BC">
      <w:pPr>
        <w:jc w:val="both"/>
        <w:rPr>
          <w:rFonts w:ascii="Times New Roman" w:hAnsi="Times New Roman" w:cs="Times New Roman"/>
          <w:bCs/>
          <w:i/>
          <w:sz w:val="24"/>
          <w:szCs w:val="24"/>
        </w:rPr>
      </w:pPr>
      <w:r w:rsidRPr="002052BC">
        <w:rPr>
          <w:rFonts w:ascii="Times New Roman" w:hAnsi="Times New Roman" w:cs="Times New Roman"/>
          <w:b/>
          <w:bCs/>
          <w:sz w:val="24"/>
          <w:szCs w:val="24"/>
        </w:rPr>
        <w:t>Názov témy v AJ</w:t>
      </w:r>
      <w:r w:rsidRPr="002052BC">
        <w:rPr>
          <w:rFonts w:ascii="Times New Roman" w:hAnsi="Times New Roman" w:cs="Times New Roman"/>
          <w:bCs/>
          <w:i/>
          <w:sz w:val="24"/>
          <w:szCs w:val="24"/>
        </w:rPr>
        <w:t>:</w:t>
      </w:r>
      <w:r w:rsidRPr="002052BC">
        <w:rPr>
          <w:rFonts w:ascii="Times New Roman" w:hAnsi="Times New Roman" w:cs="Times New Roman"/>
          <w:bCs/>
          <w:i/>
          <w:sz w:val="24"/>
          <w:szCs w:val="24"/>
          <w:lang w:val="en-GB"/>
        </w:rPr>
        <w:t xml:space="preserve"> </w:t>
      </w:r>
      <w:r w:rsidR="002052BC">
        <w:rPr>
          <w:rFonts w:ascii="Times New Roman" w:hAnsi="Times New Roman" w:cs="Times New Roman"/>
          <w:bCs/>
          <w:i/>
          <w:sz w:val="24"/>
          <w:szCs w:val="24"/>
          <w:lang w:val="en-GB"/>
        </w:rPr>
        <w:t>E</w:t>
      </w:r>
      <w:r w:rsidR="002052BC" w:rsidRPr="002052BC">
        <w:rPr>
          <w:rFonts w:ascii="Times New Roman" w:hAnsi="Times New Roman" w:cs="Times New Roman"/>
          <w:bCs/>
          <w:i/>
          <w:sz w:val="24"/>
          <w:szCs w:val="24"/>
          <w:lang w:val="en-GB"/>
        </w:rPr>
        <w:t xml:space="preserve">nvironmental aspects of international territorial regimes and </w:t>
      </w:r>
      <w:r w:rsidR="002052BC">
        <w:rPr>
          <w:rFonts w:ascii="Times New Roman" w:hAnsi="Times New Roman" w:cs="Times New Roman"/>
          <w:bCs/>
          <w:i/>
          <w:sz w:val="24"/>
          <w:szCs w:val="24"/>
          <w:lang w:val="en-GB"/>
        </w:rPr>
        <w:t xml:space="preserve">the </w:t>
      </w:r>
      <w:r w:rsidR="002052BC" w:rsidRPr="002052BC">
        <w:rPr>
          <w:rFonts w:ascii="Times New Roman" w:hAnsi="Times New Roman" w:cs="Times New Roman"/>
          <w:bCs/>
          <w:i/>
          <w:sz w:val="24"/>
          <w:szCs w:val="24"/>
          <w:lang w:val="en-GB"/>
        </w:rPr>
        <w:t>need of their new regulation</w:t>
      </w:r>
    </w:p>
    <w:p w14:paraId="1D8283AB" w14:textId="084513D4" w:rsidR="00F96E86" w:rsidRPr="00A0507E" w:rsidRDefault="00F96E86" w:rsidP="00F96E86">
      <w:pPr>
        <w:jc w:val="both"/>
        <w:rPr>
          <w:rFonts w:ascii="Times New Roman" w:hAnsi="Times New Roman" w:cs="Times New Roman"/>
          <w:i/>
          <w:iCs/>
          <w:sz w:val="24"/>
          <w:szCs w:val="24"/>
        </w:rPr>
      </w:pPr>
      <w:r w:rsidRPr="002052BC">
        <w:rPr>
          <w:rFonts w:ascii="Times New Roman" w:hAnsi="Times New Roman" w:cs="Times New Roman"/>
          <w:b/>
          <w:bCs/>
          <w:sz w:val="24"/>
          <w:szCs w:val="24"/>
        </w:rPr>
        <w:t xml:space="preserve">Anotácia v SJ: </w:t>
      </w:r>
      <w:r w:rsidR="00A0507E" w:rsidRPr="00A0507E">
        <w:rPr>
          <w:rFonts w:ascii="Times New Roman" w:hAnsi="Times New Roman" w:cs="Times New Roman"/>
          <w:bCs/>
          <w:sz w:val="24"/>
          <w:szCs w:val="24"/>
        </w:rPr>
        <w:t>Cieľom práce je analýza</w:t>
      </w:r>
      <w:r w:rsidR="00A0507E">
        <w:rPr>
          <w:rFonts w:ascii="Times New Roman" w:hAnsi="Times New Roman" w:cs="Times New Roman"/>
          <w:bCs/>
          <w:sz w:val="24"/>
          <w:szCs w:val="24"/>
        </w:rPr>
        <w:t xml:space="preserve"> problematiky environmentálnych aspektov medzinárodných územných režimov spojená s úvahami o možnej podobe ich novej právnej úpravy. V nadväznosti na tento cieľ budú v práci analyzované environmentálne aspekty medzinárodného morského práva, medzinárodného riečneho práva, medzinárodného kozmického práva, medzinárodnoprávneho režimu Antarktídy a medzinárodnoprávneho režimu Arktídy</w:t>
      </w:r>
      <w:r w:rsidR="007218D5">
        <w:rPr>
          <w:rFonts w:ascii="Times New Roman" w:hAnsi="Times New Roman" w:cs="Times New Roman"/>
          <w:bCs/>
          <w:sz w:val="24"/>
          <w:szCs w:val="24"/>
        </w:rPr>
        <w:t>. V rámci analýz environmentálnych aspektov jednotlivých uvedených medzinárodnoprávnych úprav</w:t>
      </w:r>
      <w:r w:rsidR="00A0507E">
        <w:rPr>
          <w:rFonts w:ascii="Times New Roman" w:hAnsi="Times New Roman" w:cs="Times New Roman"/>
          <w:bCs/>
          <w:sz w:val="24"/>
          <w:szCs w:val="24"/>
        </w:rPr>
        <w:t xml:space="preserve"> </w:t>
      </w:r>
      <w:r w:rsidR="007218D5">
        <w:rPr>
          <w:rFonts w:ascii="Times New Roman" w:hAnsi="Times New Roman" w:cs="Times New Roman"/>
          <w:bCs/>
          <w:sz w:val="24"/>
          <w:szCs w:val="24"/>
        </w:rPr>
        <w:t xml:space="preserve">bude vykonaná i analýza ich interakcie </w:t>
      </w:r>
      <w:r w:rsidR="00A0507E">
        <w:rPr>
          <w:rFonts w:ascii="Times New Roman" w:hAnsi="Times New Roman" w:cs="Times New Roman"/>
          <w:bCs/>
          <w:sz w:val="24"/>
          <w:szCs w:val="24"/>
        </w:rPr>
        <w:t>s</w:t>
      </w:r>
      <w:r w:rsidR="007218D5">
        <w:rPr>
          <w:rFonts w:ascii="Times New Roman" w:hAnsi="Times New Roman" w:cs="Times New Roman"/>
          <w:bCs/>
          <w:sz w:val="24"/>
          <w:szCs w:val="24"/>
        </w:rPr>
        <w:t> relevantnými ustanoveniami medzinárodného práva</w:t>
      </w:r>
      <w:r w:rsidR="00A0507E">
        <w:rPr>
          <w:rFonts w:ascii="Times New Roman" w:hAnsi="Times New Roman" w:cs="Times New Roman"/>
          <w:bCs/>
          <w:sz w:val="24"/>
          <w:szCs w:val="24"/>
        </w:rPr>
        <w:t xml:space="preserve"> životného prostredia.  </w:t>
      </w:r>
    </w:p>
    <w:p w14:paraId="33020114" w14:textId="77777777" w:rsidR="00F96E86" w:rsidRPr="002052BC" w:rsidRDefault="00F96E86" w:rsidP="00F96E86">
      <w:pPr>
        <w:jc w:val="both"/>
        <w:rPr>
          <w:rFonts w:ascii="Times New Roman" w:hAnsi="Times New Roman" w:cs="Times New Roman"/>
          <w:b/>
          <w:bCs/>
          <w:sz w:val="24"/>
          <w:szCs w:val="24"/>
        </w:rPr>
      </w:pPr>
      <w:r w:rsidRPr="002052BC">
        <w:rPr>
          <w:rFonts w:ascii="Times New Roman" w:hAnsi="Times New Roman" w:cs="Times New Roman"/>
          <w:b/>
          <w:bCs/>
          <w:sz w:val="24"/>
          <w:szCs w:val="24"/>
        </w:rPr>
        <w:t xml:space="preserve">Anotácia v AJ: </w:t>
      </w:r>
    </w:p>
    <w:p w14:paraId="6EF01A74" w14:textId="77777777" w:rsidR="00F96E86" w:rsidRPr="002052BC" w:rsidRDefault="00F96E86" w:rsidP="00F96E86">
      <w:pPr>
        <w:rPr>
          <w:rFonts w:ascii="Times New Roman" w:hAnsi="Times New Roman" w:cs="Times New Roman"/>
          <w:i/>
          <w:iCs/>
          <w:sz w:val="24"/>
          <w:szCs w:val="24"/>
        </w:rPr>
      </w:pPr>
      <w:r w:rsidRPr="002052BC">
        <w:rPr>
          <w:rFonts w:ascii="Times New Roman" w:hAnsi="Times New Roman" w:cs="Times New Roman"/>
          <w:b/>
          <w:bCs/>
          <w:sz w:val="24"/>
          <w:szCs w:val="24"/>
        </w:rPr>
        <w:t xml:space="preserve">Meno a priezvisko školiteľa: </w:t>
      </w:r>
      <w:r w:rsidRPr="002052BC">
        <w:rPr>
          <w:rFonts w:ascii="Times New Roman" w:hAnsi="Times New Roman" w:cs="Times New Roman"/>
          <w:i/>
          <w:iCs/>
          <w:sz w:val="24"/>
          <w:szCs w:val="24"/>
        </w:rPr>
        <w:t>Prof. JUDr. Juraj Jankuv, PhD.</w:t>
      </w:r>
    </w:p>
    <w:p w14:paraId="0C33CB35" w14:textId="77777777" w:rsidR="00F96E86" w:rsidRDefault="00F96E86" w:rsidP="00F96E86">
      <w:pPr>
        <w:rPr>
          <w:rFonts w:ascii="Times New Roman" w:hAnsi="Times New Roman" w:cs="Times New Roman"/>
          <w:i/>
          <w:iCs/>
          <w:sz w:val="24"/>
          <w:szCs w:val="24"/>
        </w:rPr>
      </w:pPr>
      <w:r w:rsidRPr="002052BC">
        <w:rPr>
          <w:rFonts w:ascii="Times New Roman" w:hAnsi="Times New Roman" w:cs="Times New Roman"/>
          <w:b/>
          <w:bCs/>
          <w:sz w:val="24"/>
          <w:szCs w:val="24"/>
        </w:rPr>
        <w:t xml:space="preserve">Meno študentky: </w:t>
      </w:r>
      <w:r w:rsidRPr="002052BC">
        <w:rPr>
          <w:rFonts w:ascii="Times New Roman" w:hAnsi="Times New Roman" w:cs="Times New Roman"/>
          <w:i/>
          <w:iCs/>
          <w:sz w:val="24"/>
          <w:szCs w:val="24"/>
        </w:rPr>
        <w:t xml:space="preserve">Bc. Patrik </w:t>
      </w:r>
      <w:proofErr w:type="spellStart"/>
      <w:r w:rsidRPr="002052BC">
        <w:rPr>
          <w:rFonts w:ascii="Times New Roman" w:hAnsi="Times New Roman" w:cs="Times New Roman"/>
          <w:i/>
          <w:iCs/>
          <w:sz w:val="24"/>
          <w:szCs w:val="24"/>
        </w:rPr>
        <w:t>Ondrejech</w:t>
      </w:r>
      <w:proofErr w:type="spellEnd"/>
    </w:p>
    <w:p w14:paraId="3CE3AA10" w14:textId="77777777" w:rsidR="00697821" w:rsidRDefault="00697821" w:rsidP="00F96E86">
      <w:pPr>
        <w:rPr>
          <w:rFonts w:ascii="Times New Roman" w:hAnsi="Times New Roman" w:cs="Times New Roman"/>
          <w:i/>
          <w:iCs/>
          <w:sz w:val="24"/>
          <w:szCs w:val="24"/>
        </w:rPr>
      </w:pPr>
    </w:p>
    <w:p w14:paraId="5A91DAB9" w14:textId="605102A2" w:rsidR="00697821" w:rsidRDefault="00697821" w:rsidP="00697821">
      <w:pPr>
        <w:rPr>
          <w:rFonts w:ascii="Times New Roman" w:hAnsi="Times New Roman" w:cs="Times New Roman"/>
          <w:b/>
          <w:bCs/>
          <w:sz w:val="24"/>
          <w:szCs w:val="24"/>
        </w:rPr>
      </w:pPr>
      <w:r>
        <w:rPr>
          <w:rFonts w:ascii="Times New Roman" w:hAnsi="Times New Roman" w:cs="Times New Roman"/>
          <w:b/>
          <w:bCs/>
          <w:sz w:val="24"/>
          <w:szCs w:val="24"/>
        </w:rPr>
        <w:t>2.</w:t>
      </w:r>
    </w:p>
    <w:p w14:paraId="2880CCD7" w14:textId="7A355EE3" w:rsidR="00697821" w:rsidRPr="00697821" w:rsidRDefault="00697821" w:rsidP="00697821">
      <w:pPr>
        <w:jc w:val="both"/>
        <w:rPr>
          <w:rFonts w:ascii="Times New Roman" w:hAnsi="Times New Roman" w:cs="Times New Roman"/>
          <w:b/>
          <w:bCs/>
          <w:sz w:val="24"/>
          <w:szCs w:val="24"/>
        </w:rPr>
      </w:pPr>
      <w:r w:rsidRPr="00697821">
        <w:rPr>
          <w:rFonts w:ascii="Times New Roman" w:hAnsi="Times New Roman" w:cs="Times New Roman"/>
          <w:b/>
          <w:bCs/>
          <w:sz w:val="24"/>
          <w:szCs w:val="24"/>
        </w:rPr>
        <w:t xml:space="preserve">Názov témy v SJ: </w:t>
      </w:r>
      <w:r w:rsidRPr="00697821">
        <w:rPr>
          <w:rFonts w:ascii="Times New Roman" w:hAnsi="Times New Roman" w:cs="Times New Roman"/>
          <w:i/>
          <w:iCs/>
          <w:sz w:val="24"/>
          <w:szCs w:val="24"/>
        </w:rPr>
        <w:t xml:space="preserve">Otázka </w:t>
      </w:r>
      <w:proofErr w:type="spellStart"/>
      <w:r w:rsidRPr="00697821">
        <w:rPr>
          <w:rFonts w:ascii="Times New Roman" w:hAnsi="Times New Roman" w:cs="Times New Roman"/>
          <w:i/>
          <w:iCs/>
          <w:sz w:val="24"/>
          <w:szCs w:val="24"/>
        </w:rPr>
        <w:t>ujgurskej</w:t>
      </w:r>
      <w:proofErr w:type="spellEnd"/>
      <w:r w:rsidRPr="00697821">
        <w:rPr>
          <w:rFonts w:ascii="Times New Roman" w:hAnsi="Times New Roman" w:cs="Times New Roman"/>
          <w:i/>
          <w:iCs/>
          <w:sz w:val="24"/>
          <w:szCs w:val="24"/>
        </w:rPr>
        <w:t>  národnostnej menšiny v čínskej autonómnej oblasti Sin-</w:t>
      </w:r>
      <w:proofErr w:type="spellStart"/>
      <w:r w:rsidRPr="00697821">
        <w:rPr>
          <w:rFonts w:ascii="Times New Roman" w:hAnsi="Times New Roman" w:cs="Times New Roman"/>
          <w:i/>
          <w:iCs/>
          <w:sz w:val="24"/>
          <w:szCs w:val="24"/>
        </w:rPr>
        <w:t>ťiang</w:t>
      </w:r>
      <w:proofErr w:type="spellEnd"/>
      <w:r w:rsidRPr="00697821">
        <w:rPr>
          <w:rFonts w:ascii="Times New Roman" w:hAnsi="Times New Roman" w:cs="Times New Roman"/>
          <w:i/>
          <w:iCs/>
          <w:sz w:val="24"/>
          <w:szCs w:val="24"/>
        </w:rPr>
        <w:t xml:space="preserve"> z pohľadu medzinárodného práva</w:t>
      </w:r>
    </w:p>
    <w:p w14:paraId="703F2194" w14:textId="677FDAA1" w:rsidR="00697821" w:rsidRPr="002052BC" w:rsidRDefault="00697821" w:rsidP="00697821">
      <w:pPr>
        <w:jc w:val="both"/>
        <w:rPr>
          <w:rFonts w:ascii="Times New Roman" w:hAnsi="Times New Roman" w:cs="Times New Roman"/>
          <w:bCs/>
          <w:i/>
          <w:sz w:val="24"/>
          <w:szCs w:val="24"/>
        </w:rPr>
      </w:pPr>
      <w:r w:rsidRPr="002052BC">
        <w:rPr>
          <w:rFonts w:ascii="Times New Roman" w:hAnsi="Times New Roman" w:cs="Times New Roman"/>
          <w:b/>
          <w:bCs/>
          <w:sz w:val="24"/>
          <w:szCs w:val="24"/>
        </w:rPr>
        <w:t>Názov témy v AJ</w:t>
      </w:r>
      <w:r w:rsidRPr="002052BC">
        <w:rPr>
          <w:rFonts w:ascii="Times New Roman" w:hAnsi="Times New Roman" w:cs="Times New Roman"/>
          <w:bCs/>
          <w:i/>
          <w:sz w:val="24"/>
          <w:szCs w:val="24"/>
        </w:rPr>
        <w:t>:</w:t>
      </w:r>
      <w:r w:rsidRPr="002052BC">
        <w:rPr>
          <w:rFonts w:ascii="Times New Roman" w:hAnsi="Times New Roman" w:cs="Times New Roman"/>
          <w:bCs/>
          <w:i/>
          <w:sz w:val="24"/>
          <w:szCs w:val="24"/>
          <w:lang w:val="en-GB"/>
        </w:rPr>
        <w:t xml:space="preserve"> </w:t>
      </w:r>
      <w:r w:rsidRPr="00697821">
        <w:rPr>
          <w:rFonts w:ascii="Times New Roman" w:hAnsi="Times New Roman" w:cs="Times New Roman"/>
          <w:bCs/>
          <w:i/>
          <w:sz w:val="24"/>
          <w:szCs w:val="24"/>
          <w:lang w:val="en-GB"/>
        </w:rPr>
        <w:t>The issue of the Uyghur national minority in China's Xinjiang Autonomous Region from the point of view of international law</w:t>
      </w:r>
    </w:p>
    <w:p w14:paraId="40F823ED" w14:textId="67C7FB55" w:rsidR="00697821" w:rsidRPr="002052BC" w:rsidRDefault="00697821" w:rsidP="00697821">
      <w:pPr>
        <w:jc w:val="both"/>
        <w:rPr>
          <w:rFonts w:ascii="Times New Roman" w:hAnsi="Times New Roman" w:cs="Times New Roman"/>
          <w:i/>
          <w:iCs/>
          <w:sz w:val="24"/>
          <w:szCs w:val="24"/>
        </w:rPr>
      </w:pPr>
      <w:r w:rsidRPr="002052BC">
        <w:rPr>
          <w:rFonts w:ascii="Times New Roman" w:hAnsi="Times New Roman" w:cs="Times New Roman"/>
          <w:b/>
          <w:bCs/>
          <w:sz w:val="24"/>
          <w:szCs w:val="24"/>
        </w:rPr>
        <w:t xml:space="preserve">Anotácia v SJ: </w:t>
      </w:r>
      <w:r w:rsidR="009E7F7B" w:rsidRPr="00F32DBF">
        <w:rPr>
          <w:rFonts w:ascii="Times New Roman" w:hAnsi="Times New Roman" w:cs="Times New Roman"/>
          <w:color w:val="000000"/>
          <w:sz w:val="24"/>
          <w:szCs w:val="24"/>
          <w:shd w:val="clear" w:color="auto" w:fill="FFFFFF"/>
        </w:rPr>
        <w:t xml:space="preserve">Cieľom práce je analýza problematiky dodržiavania ľudských práv národnostnej menšiny </w:t>
      </w:r>
      <w:proofErr w:type="spellStart"/>
      <w:r w:rsidR="009E7F7B" w:rsidRPr="00F32DBF">
        <w:rPr>
          <w:rFonts w:ascii="Times New Roman" w:hAnsi="Times New Roman" w:cs="Times New Roman"/>
          <w:color w:val="000000"/>
          <w:sz w:val="24"/>
          <w:szCs w:val="24"/>
          <w:shd w:val="clear" w:color="auto" w:fill="FFFFFF"/>
        </w:rPr>
        <w:t>Ujgurov</w:t>
      </w:r>
      <w:proofErr w:type="spellEnd"/>
      <w:r w:rsidR="009E7F7B" w:rsidRPr="00F32DBF">
        <w:rPr>
          <w:rFonts w:ascii="Times New Roman" w:hAnsi="Times New Roman" w:cs="Times New Roman"/>
          <w:color w:val="000000"/>
          <w:sz w:val="24"/>
          <w:szCs w:val="24"/>
          <w:shd w:val="clear" w:color="auto" w:fill="FFFFFF"/>
        </w:rPr>
        <w:t xml:space="preserve"> v čínskej autonómnej oblasti Sin-</w:t>
      </w:r>
      <w:proofErr w:type="spellStart"/>
      <w:r w:rsidR="009E7F7B" w:rsidRPr="00F32DBF">
        <w:rPr>
          <w:rFonts w:ascii="Times New Roman" w:hAnsi="Times New Roman" w:cs="Times New Roman"/>
          <w:color w:val="000000"/>
          <w:sz w:val="24"/>
          <w:szCs w:val="24"/>
          <w:shd w:val="clear" w:color="auto" w:fill="FFFFFF"/>
        </w:rPr>
        <w:t>Ťiang</w:t>
      </w:r>
      <w:proofErr w:type="spellEnd"/>
      <w:r w:rsidR="009E7F7B" w:rsidRPr="00F32DBF">
        <w:rPr>
          <w:rFonts w:ascii="Times New Roman" w:hAnsi="Times New Roman" w:cs="Times New Roman"/>
          <w:color w:val="000000"/>
          <w:sz w:val="24"/>
          <w:szCs w:val="24"/>
          <w:shd w:val="clear" w:color="auto" w:fill="FFFFFF"/>
        </w:rPr>
        <w:t>, na základe univerzá</w:t>
      </w:r>
      <w:r w:rsidR="00D36987" w:rsidRPr="00F32DBF">
        <w:rPr>
          <w:rFonts w:ascii="Times New Roman" w:hAnsi="Times New Roman" w:cs="Times New Roman"/>
          <w:color w:val="000000"/>
          <w:sz w:val="24"/>
          <w:szCs w:val="24"/>
          <w:shd w:val="clear" w:color="auto" w:fill="FFFFFF"/>
        </w:rPr>
        <w:t>lnych medzinárodných dohovorov</w:t>
      </w:r>
      <w:r w:rsidR="009E7F7B" w:rsidRPr="00F32DBF">
        <w:rPr>
          <w:rFonts w:ascii="Times New Roman" w:hAnsi="Times New Roman" w:cs="Times New Roman"/>
          <w:color w:val="000000"/>
          <w:sz w:val="24"/>
          <w:szCs w:val="24"/>
          <w:shd w:val="clear" w:color="auto" w:fill="FFFFFF"/>
        </w:rPr>
        <w:t xml:space="preserve"> v oblasti ochrany ľudských práv </w:t>
      </w:r>
      <w:r w:rsidR="00D36987" w:rsidRPr="00F32DBF">
        <w:rPr>
          <w:rFonts w:ascii="Times New Roman" w:hAnsi="Times New Roman" w:cs="Times New Roman"/>
          <w:color w:val="000000"/>
          <w:sz w:val="24"/>
          <w:szCs w:val="24"/>
          <w:shd w:val="clear" w:color="auto" w:fill="FFFFFF"/>
        </w:rPr>
        <w:t>prijatých Organizáciou S</w:t>
      </w:r>
      <w:r w:rsidR="009E7F7B" w:rsidRPr="00F32DBF">
        <w:rPr>
          <w:rFonts w:ascii="Times New Roman" w:hAnsi="Times New Roman" w:cs="Times New Roman"/>
          <w:color w:val="000000"/>
          <w:sz w:val="24"/>
          <w:szCs w:val="24"/>
          <w:shd w:val="clear" w:color="auto" w:fill="FFFFFF"/>
        </w:rPr>
        <w:t>pojených národov a podpísaných Čínskou ľudovou republikou (ČĽR)</w:t>
      </w:r>
      <w:r w:rsidR="00D36987" w:rsidRPr="00F32DBF">
        <w:rPr>
          <w:rFonts w:ascii="Times New Roman" w:hAnsi="Times New Roman" w:cs="Times New Roman"/>
          <w:color w:val="000000"/>
          <w:sz w:val="24"/>
          <w:szCs w:val="24"/>
          <w:shd w:val="clear" w:color="auto" w:fill="FFFFFF"/>
        </w:rPr>
        <w:t xml:space="preserve"> ako i nezáväzných dokumentov OSN v oblasti ochrany práv príslušníkov menšín</w:t>
      </w:r>
      <w:r w:rsidR="009E7F7B" w:rsidRPr="00F32DBF">
        <w:rPr>
          <w:rFonts w:ascii="Times New Roman" w:hAnsi="Times New Roman" w:cs="Times New Roman"/>
          <w:color w:val="000000"/>
          <w:sz w:val="24"/>
          <w:szCs w:val="24"/>
          <w:shd w:val="clear" w:color="auto" w:fill="FFFFFF"/>
        </w:rPr>
        <w:t xml:space="preserve">. V nadväznosti na tento cieľ bude v práci venovaná pozornosť i vnútroštátnej menšinovej právnej úprave a politike ČĽR voči národnostnej menšine </w:t>
      </w:r>
      <w:proofErr w:type="spellStart"/>
      <w:r w:rsidR="009E7F7B" w:rsidRPr="00F32DBF">
        <w:rPr>
          <w:rFonts w:ascii="Times New Roman" w:hAnsi="Times New Roman" w:cs="Times New Roman"/>
          <w:color w:val="000000"/>
          <w:sz w:val="24"/>
          <w:szCs w:val="24"/>
          <w:shd w:val="clear" w:color="auto" w:fill="FFFFFF"/>
        </w:rPr>
        <w:t>Ujgurov</w:t>
      </w:r>
      <w:proofErr w:type="spellEnd"/>
      <w:r w:rsidR="009E7F7B" w:rsidRPr="00F32DBF">
        <w:rPr>
          <w:rFonts w:ascii="Times New Roman" w:hAnsi="Times New Roman" w:cs="Times New Roman"/>
          <w:color w:val="000000"/>
          <w:sz w:val="24"/>
          <w:szCs w:val="24"/>
          <w:shd w:val="clear" w:color="auto" w:fill="FFFFFF"/>
        </w:rPr>
        <w:t xml:space="preserve"> a skúmaniu ich súladu s relevantnými medzinárodnými štandardmi v danej oblasti. V práci bude ďalej skúmaný postoj relevantných medzinárodných organizácií k situácii v autonómnej oblasti Sin-</w:t>
      </w:r>
      <w:proofErr w:type="spellStart"/>
      <w:r w:rsidR="009E7F7B" w:rsidRPr="00F32DBF">
        <w:rPr>
          <w:rFonts w:ascii="Times New Roman" w:hAnsi="Times New Roman" w:cs="Times New Roman"/>
          <w:color w:val="000000"/>
          <w:sz w:val="24"/>
          <w:szCs w:val="24"/>
          <w:shd w:val="clear" w:color="auto" w:fill="FFFFFF"/>
        </w:rPr>
        <w:t>Ťiang</w:t>
      </w:r>
      <w:proofErr w:type="spellEnd"/>
      <w:r w:rsidR="009E7F7B" w:rsidRPr="00F32DBF">
        <w:rPr>
          <w:rFonts w:ascii="Times New Roman" w:hAnsi="Times New Roman" w:cs="Times New Roman"/>
          <w:color w:val="000000"/>
          <w:sz w:val="24"/>
          <w:szCs w:val="24"/>
          <w:shd w:val="clear" w:color="auto" w:fill="FFFFFF"/>
        </w:rPr>
        <w:t xml:space="preserve"> a bude prezentovaná i analýza pravdepodobnosti </w:t>
      </w:r>
      <w:r w:rsidR="00D36987" w:rsidRPr="00F32DBF">
        <w:rPr>
          <w:rFonts w:ascii="Times New Roman" w:hAnsi="Times New Roman" w:cs="Times New Roman"/>
          <w:color w:val="000000"/>
          <w:sz w:val="24"/>
          <w:szCs w:val="24"/>
          <w:shd w:val="clear" w:color="auto" w:fill="FFFFFF"/>
        </w:rPr>
        <w:t>spáchania</w:t>
      </w:r>
      <w:r w:rsidR="009E7F7B" w:rsidRPr="00F32DBF">
        <w:rPr>
          <w:rFonts w:ascii="Times New Roman" w:hAnsi="Times New Roman" w:cs="Times New Roman"/>
          <w:color w:val="000000"/>
          <w:sz w:val="24"/>
          <w:szCs w:val="24"/>
          <w:shd w:val="clear" w:color="auto" w:fill="FFFFFF"/>
        </w:rPr>
        <w:t xml:space="preserve"> zločinov proti ľudskosti a </w:t>
      </w:r>
      <w:r w:rsidR="00D36987" w:rsidRPr="00F32DBF">
        <w:rPr>
          <w:rFonts w:ascii="Times New Roman" w:hAnsi="Times New Roman" w:cs="Times New Roman"/>
          <w:color w:val="000000"/>
          <w:sz w:val="24"/>
          <w:szCs w:val="24"/>
          <w:shd w:val="clear" w:color="auto" w:fill="FFFFFF"/>
        </w:rPr>
        <w:t>genocídy</w:t>
      </w:r>
      <w:r w:rsidR="009E7F7B" w:rsidRPr="00F32DBF">
        <w:rPr>
          <w:rFonts w:ascii="Times New Roman" w:hAnsi="Times New Roman" w:cs="Times New Roman"/>
          <w:color w:val="000000"/>
          <w:sz w:val="24"/>
          <w:szCs w:val="24"/>
          <w:shd w:val="clear" w:color="auto" w:fill="FFFFFF"/>
        </w:rPr>
        <w:t xml:space="preserve"> zo strany štátnych orgánov ČĽR</w:t>
      </w:r>
      <w:r w:rsidR="00D36987" w:rsidRPr="00F32DBF">
        <w:rPr>
          <w:rFonts w:ascii="Times New Roman" w:hAnsi="Times New Roman" w:cs="Times New Roman"/>
          <w:color w:val="000000"/>
          <w:sz w:val="24"/>
          <w:szCs w:val="24"/>
          <w:shd w:val="clear" w:color="auto" w:fill="FFFFFF"/>
        </w:rPr>
        <w:t xml:space="preserve"> vo vzťahu k obyvateľstvu v danej oblasti</w:t>
      </w:r>
      <w:r w:rsidR="009E7F7B" w:rsidRPr="00F32DBF">
        <w:rPr>
          <w:rFonts w:ascii="Times New Roman" w:hAnsi="Times New Roman" w:cs="Times New Roman"/>
          <w:color w:val="000000"/>
          <w:sz w:val="24"/>
          <w:szCs w:val="24"/>
          <w:shd w:val="clear" w:color="auto" w:fill="FFFFFF"/>
        </w:rPr>
        <w:t>.</w:t>
      </w:r>
    </w:p>
    <w:p w14:paraId="0A870A00" w14:textId="77777777" w:rsidR="00697821" w:rsidRPr="002052BC" w:rsidRDefault="00697821" w:rsidP="00697821">
      <w:pPr>
        <w:jc w:val="both"/>
        <w:rPr>
          <w:rFonts w:ascii="Times New Roman" w:hAnsi="Times New Roman" w:cs="Times New Roman"/>
          <w:b/>
          <w:bCs/>
          <w:sz w:val="24"/>
          <w:szCs w:val="24"/>
        </w:rPr>
      </w:pPr>
      <w:r w:rsidRPr="002052BC">
        <w:rPr>
          <w:rFonts w:ascii="Times New Roman" w:hAnsi="Times New Roman" w:cs="Times New Roman"/>
          <w:b/>
          <w:bCs/>
          <w:sz w:val="24"/>
          <w:szCs w:val="24"/>
        </w:rPr>
        <w:t xml:space="preserve">Anotácia v AJ: </w:t>
      </w:r>
    </w:p>
    <w:p w14:paraId="79975FBD" w14:textId="77777777" w:rsidR="00697821" w:rsidRPr="002052BC" w:rsidRDefault="00697821" w:rsidP="00697821">
      <w:pPr>
        <w:rPr>
          <w:rFonts w:ascii="Times New Roman" w:hAnsi="Times New Roman" w:cs="Times New Roman"/>
          <w:i/>
          <w:iCs/>
          <w:sz w:val="24"/>
          <w:szCs w:val="24"/>
        </w:rPr>
      </w:pPr>
      <w:r w:rsidRPr="002052BC">
        <w:rPr>
          <w:rFonts w:ascii="Times New Roman" w:hAnsi="Times New Roman" w:cs="Times New Roman"/>
          <w:b/>
          <w:bCs/>
          <w:sz w:val="24"/>
          <w:szCs w:val="24"/>
        </w:rPr>
        <w:t xml:space="preserve">Meno a priezvisko školiteľa: </w:t>
      </w:r>
      <w:r w:rsidRPr="002052BC">
        <w:rPr>
          <w:rFonts w:ascii="Times New Roman" w:hAnsi="Times New Roman" w:cs="Times New Roman"/>
          <w:i/>
          <w:iCs/>
          <w:sz w:val="24"/>
          <w:szCs w:val="24"/>
        </w:rPr>
        <w:t>Prof. JUDr. Juraj Jankuv, PhD.</w:t>
      </w:r>
    </w:p>
    <w:p w14:paraId="3F40C946" w14:textId="47B0BAAE" w:rsidR="00697821" w:rsidRPr="002052BC" w:rsidRDefault="00697821" w:rsidP="00697821">
      <w:pPr>
        <w:rPr>
          <w:rFonts w:ascii="Times New Roman" w:hAnsi="Times New Roman" w:cs="Times New Roman"/>
          <w:b/>
          <w:bCs/>
          <w:sz w:val="24"/>
          <w:szCs w:val="24"/>
        </w:rPr>
      </w:pPr>
      <w:r w:rsidRPr="002052BC">
        <w:rPr>
          <w:rFonts w:ascii="Times New Roman" w:hAnsi="Times New Roman" w:cs="Times New Roman"/>
          <w:b/>
          <w:bCs/>
          <w:sz w:val="24"/>
          <w:szCs w:val="24"/>
        </w:rPr>
        <w:t xml:space="preserve">Meno študentky: </w:t>
      </w:r>
      <w:r w:rsidRPr="002052BC">
        <w:rPr>
          <w:rFonts w:ascii="Times New Roman" w:hAnsi="Times New Roman" w:cs="Times New Roman"/>
          <w:i/>
          <w:iCs/>
          <w:sz w:val="24"/>
          <w:szCs w:val="24"/>
        </w:rPr>
        <w:t xml:space="preserve">Bc. </w:t>
      </w:r>
      <w:r>
        <w:rPr>
          <w:rFonts w:ascii="Times New Roman" w:hAnsi="Times New Roman" w:cs="Times New Roman"/>
          <w:i/>
          <w:iCs/>
          <w:sz w:val="24"/>
          <w:szCs w:val="24"/>
        </w:rPr>
        <w:t>Veronika Poláková</w:t>
      </w:r>
    </w:p>
    <w:p w14:paraId="6A4EBEF0" w14:textId="77777777" w:rsidR="00293A78" w:rsidRDefault="00293A78" w:rsidP="00293A78">
      <w:pPr>
        <w:jc w:val="center"/>
        <w:rPr>
          <w:rFonts w:ascii="Times New Roman" w:hAnsi="Times New Roman" w:cs="Times New Roman"/>
          <w:b/>
          <w:bCs/>
          <w:sz w:val="24"/>
          <w:szCs w:val="24"/>
        </w:rPr>
      </w:pPr>
      <w:r w:rsidRPr="00FD7F57">
        <w:rPr>
          <w:rFonts w:ascii="Times New Roman" w:hAnsi="Times New Roman" w:cs="Times New Roman"/>
          <w:b/>
          <w:bCs/>
          <w:sz w:val="24"/>
          <w:szCs w:val="24"/>
        </w:rPr>
        <w:lastRenderedPageBreak/>
        <w:t xml:space="preserve">Témy </w:t>
      </w:r>
      <w:r>
        <w:rPr>
          <w:rFonts w:ascii="Times New Roman" w:hAnsi="Times New Roman" w:cs="Times New Roman"/>
          <w:b/>
          <w:bCs/>
          <w:sz w:val="24"/>
          <w:szCs w:val="24"/>
        </w:rPr>
        <w:t>bakalársky</w:t>
      </w:r>
      <w:r w:rsidRPr="00FD7F57">
        <w:rPr>
          <w:rFonts w:ascii="Times New Roman" w:hAnsi="Times New Roman" w:cs="Times New Roman"/>
          <w:b/>
          <w:bCs/>
          <w:sz w:val="24"/>
          <w:szCs w:val="24"/>
        </w:rPr>
        <w:t>ch prác s anotáciou pre akademický rok 202</w:t>
      </w:r>
      <w:r>
        <w:rPr>
          <w:rFonts w:ascii="Times New Roman" w:hAnsi="Times New Roman" w:cs="Times New Roman"/>
          <w:b/>
          <w:bCs/>
          <w:sz w:val="24"/>
          <w:szCs w:val="24"/>
        </w:rPr>
        <w:t>4</w:t>
      </w:r>
      <w:r w:rsidRPr="00FD7F57">
        <w:rPr>
          <w:rFonts w:ascii="Times New Roman" w:hAnsi="Times New Roman" w:cs="Times New Roman"/>
          <w:b/>
          <w:bCs/>
          <w:sz w:val="24"/>
          <w:szCs w:val="24"/>
        </w:rPr>
        <w:t>/2</w:t>
      </w:r>
      <w:r>
        <w:rPr>
          <w:rFonts w:ascii="Times New Roman" w:hAnsi="Times New Roman" w:cs="Times New Roman"/>
          <w:b/>
          <w:bCs/>
          <w:sz w:val="24"/>
          <w:szCs w:val="24"/>
        </w:rPr>
        <w:t>5</w:t>
      </w:r>
    </w:p>
    <w:p w14:paraId="69FFE8DB" w14:textId="77777777" w:rsidR="00293A78" w:rsidRPr="00FD7F57" w:rsidRDefault="00293A78" w:rsidP="00293A78">
      <w:pPr>
        <w:jc w:val="center"/>
        <w:rPr>
          <w:rFonts w:ascii="Times New Roman" w:hAnsi="Times New Roman" w:cs="Times New Roman"/>
          <w:b/>
          <w:bCs/>
          <w:sz w:val="24"/>
          <w:szCs w:val="24"/>
        </w:rPr>
      </w:pPr>
      <w:r>
        <w:rPr>
          <w:rFonts w:ascii="Times New Roman" w:hAnsi="Times New Roman" w:cs="Times New Roman"/>
          <w:b/>
          <w:bCs/>
          <w:sz w:val="24"/>
          <w:szCs w:val="24"/>
        </w:rPr>
        <w:t xml:space="preserve">Prof. JUDr. Juraj </w:t>
      </w:r>
      <w:proofErr w:type="spellStart"/>
      <w:r>
        <w:rPr>
          <w:rFonts w:ascii="Times New Roman" w:hAnsi="Times New Roman" w:cs="Times New Roman"/>
          <w:b/>
          <w:bCs/>
          <w:sz w:val="24"/>
          <w:szCs w:val="24"/>
        </w:rPr>
        <w:t>Jankuv</w:t>
      </w:r>
      <w:proofErr w:type="spellEnd"/>
      <w:r>
        <w:rPr>
          <w:rFonts w:ascii="Times New Roman" w:hAnsi="Times New Roman" w:cs="Times New Roman"/>
          <w:b/>
          <w:bCs/>
          <w:sz w:val="24"/>
          <w:szCs w:val="24"/>
        </w:rPr>
        <w:t>, PhD.</w:t>
      </w:r>
    </w:p>
    <w:p w14:paraId="19951A70" w14:textId="77777777" w:rsidR="00293A78" w:rsidRPr="00FD7F57" w:rsidRDefault="00293A78" w:rsidP="00293A78">
      <w:pPr>
        <w:rPr>
          <w:rFonts w:ascii="Times New Roman" w:hAnsi="Times New Roman" w:cs="Times New Roman"/>
          <w:b/>
          <w:bCs/>
          <w:sz w:val="24"/>
          <w:szCs w:val="24"/>
        </w:rPr>
      </w:pPr>
      <w:r w:rsidRPr="00FD7F57">
        <w:rPr>
          <w:rFonts w:ascii="Times New Roman" w:hAnsi="Times New Roman" w:cs="Times New Roman"/>
          <w:b/>
          <w:bCs/>
          <w:sz w:val="24"/>
          <w:szCs w:val="24"/>
        </w:rPr>
        <w:t>1.</w:t>
      </w:r>
    </w:p>
    <w:p w14:paraId="0823FE5A" w14:textId="77777777" w:rsidR="00293A78" w:rsidRDefault="00293A78" w:rsidP="00293A78">
      <w:pPr>
        <w:rPr>
          <w:rFonts w:ascii="Times New Roman" w:hAnsi="Times New Roman" w:cs="Times New Roman"/>
          <w:b/>
          <w:bCs/>
          <w:sz w:val="24"/>
          <w:szCs w:val="24"/>
        </w:rPr>
      </w:pPr>
      <w:r w:rsidRPr="00FD7F57">
        <w:rPr>
          <w:rFonts w:ascii="Times New Roman" w:hAnsi="Times New Roman" w:cs="Times New Roman"/>
          <w:b/>
          <w:bCs/>
          <w:sz w:val="24"/>
          <w:szCs w:val="24"/>
        </w:rPr>
        <w:t xml:space="preserve">Názov témy v SJ: </w:t>
      </w:r>
      <w:r>
        <w:rPr>
          <w:rFonts w:ascii="Times New Roman" w:hAnsi="Times New Roman" w:cs="Times New Roman"/>
          <w:i/>
          <w:iCs/>
          <w:sz w:val="24"/>
          <w:szCs w:val="24"/>
        </w:rPr>
        <w:t>P</w:t>
      </w:r>
      <w:r w:rsidRPr="008E7C86">
        <w:rPr>
          <w:rFonts w:ascii="Times New Roman" w:hAnsi="Times New Roman" w:cs="Times New Roman"/>
          <w:i/>
          <w:iCs/>
          <w:sz w:val="24"/>
          <w:szCs w:val="24"/>
        </w:rPr>
        <w:t>rávn</w:t>
      </w:r>
      <w:r>
        <w:rPr>
          <w:rFonts w:ascii="Times New Roman" w:hAnsi="Times New Roman" w:cs="Times New Roman"/>
          <w:i/>
          <w:iCs/>
          <w:sz w:val="24"/>
          <w:szCs w:val="24"/>
        </w:rPr>
        <w:t>y</w:t>
      </w:r>
      <w:r w:rsidRPr="008E7C86">
        <w:rPr>
          <w:rFonts w:ascii="Times New Roman" w:hAnsi="Times New Roman" w:cs="Times New Roman"/>
          <w:i/>
          <w:iCs/>
          <w:sz w:val="24"/>
          <w:szCs w:val="24"/>
        </w:rPr>
        <w:t xml:space="preserve"> režim Arktídy </w:t>
      </w:r>
      <w:r>
        <w:rPr>
          <w:rFonts w:ascii="Times New Roman" w:hAnsi="Times New Roman" w:cs="Times New Roman"/>
          <w:i/>
          <w:iCs/>
          <w:sz w:val="24"/>
          <w:szCs w:val="24"/>
        </w:rPr>
        <w:t xml:space="preserve">a jeho </w:t>
      </w:r>
      <w:r w:rsidRPr="008E7C86">
        <w:rPr>
          <w:rFonts w:ascii="Times New Roman" w:hAnsi="Times New Roman" w:cs="Times New Roman"/>
          <w:i/>
          <w:iCs/>
          <w:sz w:val="24"/>
          <w:szCs w:val="24"/>
        </w:rPr>
        <w:t>interakcia s medzinárodným morským právom</w:t>
      </w:r>
      <w:r>
        <w:rPr>
          <w:rFonts w:ascii="Times New Roman" w:hAnsi="Times New Roman" w:cs="Times New Roman"/>
          <w:i/>
          <w:iCs/>
          <w:sz w:val="24"/>
          <w:szCs w:val="24"/>
        </w:rPr>
        <w:t xml:space="preserve"> a medzinárodným právom životného prostredia</w:t>
      </w:r>
    </w:p>
    <w:p w14:paraId="67E176FE" w14:textId="77777777" w:rsidR="00293A78" w:rsidRPr="008E7C86" w:rsidRDefault="00293A78" w:rsidP="00293A78">
      <w:pPr>
        <w:rPr>
          <w:rFonts w:ascii="Times New Roman" w:hAnsi="Times New Roman" w:cs="Times New Roman"/>
          <w:i/>
          <w:iCs/>
          <w:sz w:val="24"/>
          <w:szCs w:val="24"/>
        </w:rPr>
      </w:pPr>
      <w:r w:rsidRPr="00FD7F57">
        <w:rPr>
          <w:rFonts w:ascii="Times New Roman" w:hAnsi="Times New Roman" w:cs="Times New Roman"/>
          <w:b/>
          <w:bCs/>
          <w:sz w:val="24"/>
          <w:szCs w:val="24"/>
        </w:rPr>
        <w:t xml:space="preserve">Názov témy v AJ: </w:t>
      </w:r>
      <w:r w:rsidRPr="001E5E02">
        <w:rPr>
          <w:rFonts w:ascii="Times New Roman" w:hAnsi="Times New Roman" w:cs="Times New Roman"/>
          <w:i/>
          <w:iCs/>
          <w:sz w:val="24"/>
          <w:szCs w:val="24"/>
          <w:lang w:val="en-GB"/>
        </w:rPr>
        <w:t>Legal Regime of Arctic and its Interaction with the International Law of the Sea and the International Environmental Law</w:t>
      </w:r>
    </w:p>
    <w:p w14:paraId="4F9EE63C" w14:textId="77777777" w:rsidR="00293A78" w:rsidRPr="002357F0" w:rsidRDefault="00293A78" w:rsidP="00293A78">
      <w:pPr>
        <w:jc w:val="both"/>
        <w:rPr>
          <w:rFonts w:ascii="Times New Roman" w:hAnsi="Times New Roman" w:cs="Times New Roman"/>
          <w:sz w:val="24"/>
          <w:szCs w:val="24"/>
        </w:rPr>
      </w:pPr>
      <w:r w:rsidRPr="00FD7F57">
        <w:rPr>
          <w:rFonts w:ascii="Times New Roman" w:hAnsi="Times New Roman" w:cs="Times New Roman"/>
          <w:b/>
          <w:bCs/>
          <w:sz w:val="24"/>
          <w:szCs w:val="24"/>
        </w:rPr>
        <w:t>Anotácia</w:t>
      </w:r>
      <w:r>
        <w:rPr>
          <w:rFonts w:ascii="Times New Roman" w:hAnsi="Times New Roman" w:cs="Times New Roman"/>
          <w:b/>
          <w:bCs/>
          <w:sz w:val="24"/>
          <w:szCs w:val="24"/>
        </w:rPr>
        <w:t xml:space="preserve"> v SJ</w:t>
      </w:r>
      <w:r w:rsidRPr="00FD7F57">
        <w:rPr>
          <w:rFonts w:ascii="Times New Roman" w:hAnsi="Times New Roman" w:cs="Times New Roman"/>
          <w:b/>
          <w:bCs/>
          <w:sz w:val="24"/>
          <w:szCs w:val="24"/>
        </w:rPr>
        <w:t>:</w:t>
      </w:r>
      <w:r>
        <w:rPr>
          <w:rFonts w:ascii="Times New Roman" w:hAnsi="Times New Roman" w:cs="Times New Roman"/>
          <w:b/>
          <w:bCs/>
          <w:sz w:val="24"/>
          <w:szCs w:val="24"/>
        </w:rPr>
        <w:t xml:space="preserve"> </w:t>
      </w:r>
      <w:r w:rsidRPr="00970A9A">
        <w:rPr>
          <w:rFonts w:ascii="Times New Roman" w:hAnsi="Times New Roman" w:cs="Times New Roman"/>
          <w:sz w:val="24"/>
          <w:szCs w:val="24"/>
        </w:rPr>
        <w:t xml:space="preserve">Cieľom práce je podrobná analýza právneho režimu Arktídy </w:t>
      </w:r>
      <w:r>
        <w:rPr>
          <w:rFonts w:ascii="Times New Roman" w:hAnsi="Times New Roman" w:cs="Times New Roman"/>
          <w:sz w:val="24"/>
          <w:szCs w:val="24"/>
        </w:rPr>
        <w:t xml:space="preserve">a </w:t>
      </w:r>
      <w:r w:rsidRPr="00970A9A">
        <w:rPr>
          <w:rFonts w:ascii="Times New Roman" w:hAnsi="Times New Roman" w:cs="Times New Roman"/>
          <w:sz w:val="24"/>
          <w:szCs w:val="24"/>
        </w:rPr>
        <w:t>jeho interakci</w:t>
      </w:r>
      <w:r>
        <w:rPr>
          <w:rFonts w:ascii="Times New Roman" w:hAnsi="Times New Roman" w:cs="Times New Roman"/>
          <w:sz w:val="24"/>
          <w:szCs w:val="24"/>
        </w:rPr>
        <w:t>e</w:t>
      </w:r>
      <w:r w:rsidRPr="00970A9A">
        <w:rPr>
          <w:rFonts w:ascii="Times New Roman" w:hAnsi="Times New Roman" w:cs="Times New Roman"/>
          <w:sz w:val="24"/>
          <w:szCs w:val="24"/>
        </w:rPr>
        <w:t xml:space="preserve"> s medzinárodným morským právom</w:t>
      </w:r>
      <w:r>
        <w:rPr>
          <w:rFonts w:ascii="Times New Roman" w:hAnsi="Times New Roman" w:cs="Times New Roman"/>
          <w:sz w:val="24"/>
          <w:szCs w:val="24"/>
        </w:rPr>
        <w:t xml:space="preserve"> a medzinárodným právom životného prostredia</w:t>
      </w:r>
      <w:r w:rsidRPr="00970A9A">
        <w:rPr>
          <w:rFonts w:ascii="Times New Roman" w:hAnsi="Times New Roman" w:cs="Times New Roman"/>
          <w:sz w:val="24"/>
          <w:szCs w:val="24"/>
        </w:rPr>
        <w:t>. V nadväznosti na tento cieľ bude práca venovaná podrobnej analýze činnosti, fungovania a normotvorných aktivít Arktickej rady – medzivládneho fóra podporujúceho  spoluprácu štátov v priestore Arktídy</w:t>
      </w:r>
      <w:r>
        <w:rPr>
          <w:rFonts w:ascii="Times New Roman" w:hAnsi="Times New Roman" w:cs="Times New Roman"/>
          <w:sz w:val="24"/>
          <w:szCs w:val="24"/>
        </w:rPr>
        <w:t xml:space="preserve"> ako i problematike implementácie pravidiel medzinárodného morského práva a medzinárodného práva životného prostredia v priestore Arktídy. </w:t>
      </w:r>
    </w:p>
    <w:p w14:paraId="1DF35E38" w14:textId="77777777" w:rsidR="00293A78" w:rsidRPr="00970A9A" w:rsidRDefault="00293A78" w:rsidP="00293A78">
      <w:pPr>
        <w:jc w:val="both"/>
        <w:rPr>
          <w:rFonts w:ascii="Times New Roman" w:hAnsi="Times New Roman" w:cs="Times New Roman"/>
          <w:sz w:val="24"/>
          <w:szCs w:val="24"/>
          <w:lang w:val="en-GB"/>
        </w:rPr>
      </w:pPr>
      <w:r w:rsidRPr="00FD7F57">
        <w:rPr>
          <w:rFonts w:ascii="Times New Roman" w:hAnsi="Times New Roman" w:cs="Times New Roman"/>
          <w:b/>
          <w:bCs/>
          <w:sz w:val="24"/>
          <w:szCs w:val="24"/>
        </w:rPr>
        <w:t>Anotácia</w:t>
      </w:r>
      <w:r>
        <w:rPr>
          <w:rFonts w:ascii="Times New Roman" w:hAnsi="Times New Roman" w:cs="Times New Roman"/>
          <w:b/>
          <w:bCs/>
          <w:sz w:val="24"/>
          <w:szCs w:val="24"/>
        </w:rPr>
        <w:t xml:space="preserve"> v AJ: </w:t>
      </w:r>
      <w:r w:rsidRPr="00970A9A">
        <w:rPr>
          <w:rFonts w:ascii="Times New Roman" w:hAnsi="Times New Roman" w:cs="Times New Roman"/>
          <w:sz w:val="24"/>
          <w:szCs w:val="24"/>
          <w:lang w:val="en-GB"/>
        </w:rPr>
        <w:t>The aim of the work is a detailed analysis of the legal regime of the Arctic and its interaction with international maritime law</w:t>
      </w:r>
      <w:r>
        <w:rPr>
          <w:rFonts w:ascii="Times New Roman" w:hAnsi="Times New Roman" w:cs="Times New Roman"/>
          <w:sz w:val="24"/>
          <w:szCs w:val="24"/>
          <w:lang w:val="en-GB"/>
        </w:rPr>
        <w:t xml:space="preserve"> and international environmental law</w:t>
      </w:r>
      <w:r w:rsidRPr="00970A9A">
        <w:rPr>
          <w:rFonts w:ascii="Times New Roman" w:hAnsi="Times New Roman" w:cs="Times New Roman"/>
          <w:sz w:val="24"/>
          <w:szCs w:val="24"/>
          <w:lang w:val="en-GB"/>
        </w:rPr>
        <w:t xml:space="preserve">. Following this goal, the work will be devoted to a detailed analysis of the activity, functioning and standard-setting activities of the Arctic Council - an intergovernmental forum supporting the cooperation of states in the Arctic area, as well as the implementation of the rules of international law of the sea and international environmental law in the Arctic area.  </w:t>
      </w:r>
    </w:p>
    <w:p w14:paraId="1C725CB1" w14:textId="77777777" w:rsidR="00293A78" w:rsidRPr="008E7C86" w:rsidRDefault="00293A78" w:rsidP="00293A78">
      <w:pPr>
        <w:rPr>
          <w:rFonts w:ascii="Times New Roman" w:hAnsi="Times New Roman" w:cs="Times New Roman"/>
          <w:b/>
          <w:bCs/>
          <w:sz w:val="24"/>
          <w:szCs w:val="24"/>
        </w:rPr>
      </w:pPr>
    </w:p>
    <w:p w14:paraId="6A5ABDAD" w14:textId="77777777" w:rsidR="00293A78" w:rsidRPr="008E7C86" w:rsidRDefault="00293A78" w:rsidP="00293A78">
      <w:pPr>
        <w:rPr>
          <w:rFonts w:ascii="Times New Roman" w:hAnsi="Times New Roman" w:cs="Times New Roman"/>
          <w:b/>
          <w:bCs/>
          <w:sz w:val="24"/>
          <w:szCs w:val="24"/>
        </w:rPr>
      </w:pPr>
      <w:r w:rsidRPr="008E7C86">
        <w:rPr>
          <w:rFonts w:ascii="Times New Roman" w:hAnsi="Times New Roman" w:cs="Times New Roman"/>
          <w:b/>
          <w:bCs/>
          <w:sz w:val="24"/>
          <w:szCs w:val="24"/>
        </w:rPr>
        <w:t>2.</w:t>
      </w:r>
    </w:p>
    <w:p w14:paraId="362B8BB6" w14:textId="77777777" w:rsidR="00293A78" w:rsidRDefault="00293A78" w:rsidP="00293A78">
      <w:pPr>
        <w:rPr>
          <w:rFonts w:ascii="Times New Roman" w:hAnsi="Times New Roman" w:cs="Times New Roman"/>
          <w:i/>
          <w:iCs/>
          <w:sz w:val="24"/>
          <w:szCs w:val="24"/>
        </w:rPr>
      </w:pPr>
      <w:r w:rsidRPr="00FD7F57">
        <w:rPr>
          <w:rFonts w:ascii="Times New Roman" w:hAnsi="Times New Roman" w:cs="Times New Roman"/>
          <w:b/>
          <w:bCs/>
          <w:sz w:val="24"/>
          <w:szCs w:val="24"/>
        </w:rPr>
        <w:t>Názov témy v SJ:</w:t>
      </w:r>
      <w:r>
        <w:rPr>
          <w:rFonts w:ascii="Times New Roman" w:hAnsi="Times New Roman" w:cs="Times New Roman"/>
          <w:b/>
          <w:bCs/>
          <w:sz w:val="24"/>
          <w:szCs w:val="24"/>
        </w:rPr>
        <w:t xml:space="preserve"> </w:t>
      </w:r>
      <w:r w:rsidRPr="00970A9A">
        <w:rPr>
          <w:rFonts w:ascii="Times New Roman" w:hAnsi="Times New Roman" w:cs="Times New Roman"/>
          <w:i/>
          <w:iCs/>
          <w:sz w:val="24"/>
          <w:szCs w:val="24"/>
        </w:rPr>
        <w:t>Medzinárodné právo odzbrojenia a jeho aktuálne výzvy v súčasnosti</w:t>
      </w:r>
      <w:r>
        <w:rPr>
          <w:rFonts w:ascii="Times New Roman" w:hAnsi="Times New Roman" w:cs="Times New Roman"/>
          <w:b/>
          <w:bCs/>
          <w:sz w:val="24"/>
          <w:szCs w:val="24"/>
        </w:rPr>
        <w:t xml:space="preserve"> </w:t>
      </w:r>
    </w:p>
    <w:p w14:paraId="3F9B943E" w14:textId="77777777" w:rsidR="00293A78" w:rsidRPr="005E05F9" w:rsidRDefault="00293A78" w:rsidP="00293A78">
      <w:pPr>
        <w:rPr>
          <w:rFonts w:ascii="Times New Roman" w:hAnsi="Times New Roman" w:cs="Times New Roman"/>
          <w:i/>
          <w:iCs/>
          <w:sz w:val="24"/>
          <w:szCs w:val="24"/>
          <w:lang w:val="en-GB"/>
        </w:rPr>
      </w:pPr>
      <w:r w:rsidRPr="00FD7F57">
        <w:rPr>
          <w:rFonts w:ascii="Times New Roman" w:hAnsi="Times New Roman" w:cs="Times New Roman"/>
          <w:b/>
          <w:bCs/>
          <w:sz w:val="24"/>
          <w:szCs w:val="24"/>
        </w:rPr>
        <w:t>Názov témy v AJ:</w:t>
      </w:r>
      <w:r>
        <w:rPr>
          <w:rFonts w:ascii="Times New Roman" w:hAnsi="Times New Roman" w:cs="Times New Roman"/>
          <w:b/>
          <w:bCs/>
          <w:sz w:val="24"/>
          <w:szCs w:val="24"/>
        </w:rPr>
        <w:t xml:space="preserve"> </w:t>
      </w:r>
      <w:r w:rsidRPr="005E05F9">
        <w:rPr>
          <w:rFonts w:ascii="Times New Roman" w:hAnsi="Times New Roman" w:cs="Times New Roman"/>
          <w:i/>
          <w:iCs/>
          <w:sz w:val="24"/>
          <w:szCs w:val="24"/>
          <w:lang w:val="en-GB"/>
        </w:rPr>
        <w:t>International disarmament law and its current challenges today</w:t>
      </w:r>
    </w:p>
    <w:p w14:paraId="4E92E12B" w14:textId="77777777" w:rsidR="00293A78" w:rsidRPr="005E05F9" w:rsidRDefault="00293A78" w:rsidP="00293A78">
      <w:pPr>
        <w:jc w:val="both"/>
        <w:rPr>
          <w:rFonts w:ascii="Times New Roman" w:hAnsi="Times New Roman" w:cs="Times New Roman"/>
          <w:sz w:val="24"/>
          <w:szCs w:val="24"/>
        </w:rPr>
      </w:pPr>
      <w:r w:rsidRPr="00FD7F57">
        <w:rPr>
          <w:rFonts w:ascii="Times New Roman" w:hAnsi="Times New Roman" w:cs="Times New Roman"/>
          <w:b/>
          <w:bCs/>
          <w:sz w:val="24"/>
          <w:szCs w:val="24"/>
        </w:rPr>
        <w:t>Anotácia</w:t>
      </w:r>
      <w:r>
        <w:rPr>
          <w:rFonts w:ascii="Times New Roman" w:hAnsi="Times New Roman" w:cs="Times New Roman"/>
          <w:b/>
          <w:bCs/>
          <w:sz w:val="24"/>
          <w:szCs w:val="24"/>
        </w:rPr>
        <w:t xml:space="preserve"> v SJ</w:t>
      </w:r>
      <w:r w:rsidRPr="00FD7F57">
        <w:rPr>
          <w:rFonts w:ascii="Times New Roman" w:hAnsi="Times New Roman" w:cs="Times New Roman"/>
          <w:b/>
          <w:bCs/>
          <w:sz w:val="24"/>
          <w:szCs w:val="24"/>
        </w:rPr>
        <w:t>:</w:t>
      </w:r>
      <w:r>
        <w:rPr>
          <w:rFonts w:ascii="Times New Roman" w:hAnsi="Times New Roman" w:cs="Times New Roman"/>
          <w:b/>
          <w:bCs/>
          <w:sz w:val="24"/>
          <w:szCs w:val="24"/>
        </w:rPr>
        <w:t xml:space="preserve"> </w:t>
      </w:r>
      <w:r w:rsidRPr="005E05F9">
        <w:rPr>
          <w:rFonts w:ascii="Times New Roman" w:hAnsi="Times New Roman" w:cs="Times New Roman"/>
          <w:sz w:val="24"/>
          <w:szCs w:val="24"/>
        </w:rPr>
        <w:t>Cieľom práce je podrobná analýza medzinárodného práva odzbrojenia</w:t>
      </w:r>
      <w:r>
        <w:rPr>
          <w:rFonts w:ascii="Times New Roman" w:hAnsi="Times New Roman" w:cs="Times New Roman"/>
          <w:b/>
          <w:bCs/>
          <w:sz w:val="24"/>
          <w:szCs w:val="24"/>
        </w:rPr>
        <w:t xml:space="preserve"> </w:t>
      </w:r>
      <w:r w:rsidRPr="005E05F9">
        <w:rPr>
          <w:rFonts w:ascii="Times New Roman" w:hAnsi="Times New Roman" w:cs="Times New Roman"/>
          <w:sz w:val="24"/>
          <w:szCs w:val="24"/>
        </w:rPr>
        <w:t xml:space="preserve">z pohľadu odzbrojenia a regulácie </w:t>
      </w:r>
      <w:r>
        <w:rPr>
          <w:rFonts w:ascii="Times New Roman" w:hAnsi="Times New Roman" w:cs="Times New Roman"/>
          <w:sz w:val="24"/>
          <w:szCs w:val="24"/>
        </w:rPr>
        <w:t xml:space="preserve">zbrojenia  v oblasti </w:t>
      </w:r>
      <w:r w:rsidRPr="005E05F9">
        <w:rPr>
          <w:rFonts w:ascii="Times New Roman" w:hAnsi="Times New Roman" w:cs="Times New Roman"/>
          <w:sz w:val="24"/>
          <w:szCs w:val="24"/>
        </w:rPr>
        <w:t>jadrových zbraní, chemických, biologických a bakteriologických zbraní, zbraní ekologického charakteru</w:t>
      </w:r>
      <w:r>
        <w:rPr>
          <w:rFonts w:ascii="Times New Roman" w:hAnsi="Times New Roman" w:cs="Times New Roman"/>
          <w:sz w:val="24"/>
          <w:szCs w:val="24"/>
        </w:rPr>
        <w:t xml:space="preserve">, </w:t>
      </w:r>
      <w:r w:rsidRPr="005E05F9">
        <w:rPr>
          <w:rFonts w:ascii="Times New Roman" w:hAnsi="Times New Roman" w:cs="Times New Roman"/>
          <w:sz w:val="24"/>
          <w:szCs w:val="24"/>
        </w:rPr>
        <w:t>konvenčných zbraní</w:t>
      </w:r>
      <w:r>
        <w:rPr>
          <w:rFonts w:ascii="Times New Roman" w:hAnsi="Times New Roman" w:cs="Times New Roman"/>
          <w:sz w:val="24"/>
          <w:szCs w:val="24"/>
        </w:rPr>
        <w:t xml:space="preserve"> a zbraní použiteľných v kozmickom priestore</w:t>
      </w:r>
      <w:r w:rsidRPr="005E05F9">
        <w:rPr>
          <w:rFonts w:ascii="Times New Roman" w:hAnsi="Times New Roman" w:cs="Times New Roman"/>
          <w:sz w:val="24"/>
          <w:szCs w:val="24"/>
        </w:rPr>
        <w:t>.</w:t>
      </w:r>
      <w:r>
        <w:rPr>
          <w:rFonts w:ascii="Times New Roman" w:hAnsi="Times New Roman" w:cs="Times New Roman"/>
          <w:b/>
          <w:bCs/>
          <w:sz w:val="24"/>
          <w:szCs w:val="24"/>
        </w:rPr>
        <w:t xml:space="preserve"> </w:t>
      </w:r>
      <w:r w:rsidRPr="005E05F9">
        <w:rPr>
          <w:rFonts w:ascii="Times New Roman" w:hAnsi="Times New Roman" w:cs="Times New Roman"/>
          <w:sz w:val="24"/>
          <w:szCs w:val="24"/>
        </w:rPr>
        <w:t>V rámci analýz jednotlivých oblastí úpravy medzinárodného práva odzbrojenia budú prezentované i  úvahy o aktuálnych výzvach a potrebe nových právnych úprav</w:t>
      </w:r>
      <w:r>
        <w:rPr>
          <w:rFonts w:ascii="Times New Roman" w:hAnsi="Times New Roman" w:cs="Times New Roman"/>
          <w:sz w:val="24"/>
          <w:szCs w:val="24"/>
        </w:rPr>
        <w:t xml:space="preserve"> danej oblasti.</w:t>
      </w:r>
    </w:p>
    <w:p w14:paraId="73D515DF" w14:textId="77777777" w:rsidR="00293A78" w:rsidRDefault="00293A78" w:rsidP="00293A78">
      <w:pPr>
        <w:jc w:val="both"/>
        <w:rPr>
          <w:rFonts w:ascii="Times New Roman" w:hAnsi="Times New Roman" w:cs="Times New Roman"/>
          <w:sz w:val="24"/>
          <w:szCs w:val="24"/>
        </w:rPr>
      </w:pPr>
      <w:r w:rsidRPr="00FD7F57">
        <w:rPr>
          <w:rFonts w:ascii="Times New Roman" w:hAnsi="Times New Roman" w:cs="Times New Roman"/>
          <w:b/>
          <w:bCs/>
          <w:sz w:val="24"/>
          <w:szCs w:val="24"/>
        </w:rPr>
        <w:t>Anotácia</w:t>
      </w:r>
      <w:r>
        <w:rPr>
          <w:rFonts w:ascii="Times New Roman" w:hAnsi="Times New Roman" w:cs="Times New Roman"/>
          <w:b/>
          <w:bCs/>
          <w:sz w:val="24"/>
          <w:szCs w:val="24"/>
        </w:rPr>
        <w:t xml:space="preserve"> v AJ: </w:t>
      </w:r>
      <w:r w:rsidRPr="0054455D">
        <w:rPr>
          <w:rFonts w:ascii="Times New Roman" w:hAnsi="Times New Roman" w:cs="Times New Roman"/>
          <w:sz w:val="24"/>
          <w:szCs w:val="24"/>
          <w:lang w:val="en-GB"/>
        </w:rPr>
        <w:t>The aim of the work is a detailed analysis of international disarmament law from the point of view of disarmament and arms regulation in the field of nuclear weapons, chemical, biological and bacteriological weapons, ecological weapons, conventional weapons and weapons usable in outer space. As part of the analysis of individual areas of regulation of international disarmament law, reflections on current challenges and the need for new legal regulations in the given area will also be presented.</w:t>
      </w:r>
    </w:p>
    <w:p w14:paraId="6A946920" w14:textId="77777777" w:rsidR="00697821" w:rsidRPr="002052BC" w:rsidRDefault="00697821" w:rsidP="00F96E86">
      <w:pPr>
        <w:rPr>
          <w:rFonts w:ascii="Times New Roman" w:hAnsi="Times New Roman" w:cs="Times New Roman"/>
          <w:b/>
          <w:bCs/>
          <w:sz w:val="24"/>
          <w:szCs w:val="24"/>
        </w:rPr>
      </w:pPr>
    </w:p>
    <w:p w14:paraId="3A07557E" w14:textId="77777777" w:rsidR="00845D7F" w:rsidRDefault="00845D7F"/>
    <w:sectPr w:rsidR="00845D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638"/>
    <w:rsid w:val="002052BC"/>
    <w:rsid w:val="00293A78"/>
    <w:rsid w:val="00697821"/>
    <w:rsid w:val="007218D5"/>
    <w:rsid w:val="00845D7F"/>
    <w:rsid w:val="009E7F7B"/>
    <w:rsid w:val="00A0507E"/>
    <w:rsid w:val="00A05638"/>
    <w:rsid w:val="00B65CBD"/>
    <w:rsid w:val="00D36987"/>
    <w:rsid w:val="00F32DBF"/>
    <w:rsid w:val="00F96E8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5527A"/>
  <w15:chartTrackingRefBased/>
  <w15:docId w15:val="{A947DD16-3EA5-45EB-9F3A-861F5D525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E86"/>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80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4187</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jankuv</dc:creator>
  <cp:keywords/>
  <dc:description/>
  <cp:lastModifiedBy>Bulla Martin</cp:lastModifiedBy>
  <cp:revision>2</cp:revision>
  <dcterms:created xsi:type="dcterms:W3CDTF">2023-12-06T18:37:00Z</dcterms:created>
  <dcterms:modified xsi:type="dcterms:W3CDTF">2023-12-06T18:37:00Z</dcterms:modified>
</cp:coreProperties>
</file>