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0CED" w14:textId="77777777" w:rsidR="00492E4B" w:rsidRPr="000701B0" w:rsidRDefault="00492E4B" w:rsidP="00492E4B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  <w:lang w:val="sk-SK"/>
        </w:rPr>
      </w:pPr>
      <w:r w:rsidRPr="000701B0">
        <w:rPr>
          <w:rFonts w:ascii="Garamond" w:hAnsi="Garamond"/>
          <w:b/>
          <w:bCs/>
          <w:sz w:val="32"/>
          <w:szCs w:val="32"/>
          <w:u w:val="single"/>
          <w:lang w:val="sk-SK"/>
        </w:rPr>
        <w:t>DOHODNUTÉ TÉMY DIPLOMOVÝCH PRÁC NA AR 2021/2022</w:t>
      </w:r>
    </w:p>
    <w:p w14:paraId="2636C900" w14:textId="77777777" w:rsidR="00492E4B" w:rsidRPr="000701B0" w:rsidRDefault="00492E4B" w:rsidP="00492E4B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  <w:lang w:val="sk-SK"/>
        </w:rPr>
      </w:pPr>
      <w:r w:rsidRPr="000701B0">
        <w:rPr>
          <w:rFonts w:ascii="Garamond" w:hAnsi="Garamond"/>
          <w:b/>
          <w:bCs/>
          <w:sz w:val="32"/>
          <w:szCs w:val="32"/>
          <w:u w:val="single"/>
          <w:lang w:val="sk-SK"/>
        </w:rPr>
        <w:t>KATEDRA OBČIANSKEHO A OBCHODNÉHO PRÁVA</w:t>
      </w:r>
    </w:p>
    <w:p w14:paraId="1EC9CF55" w14:textId="77777777" w:rsidR="00492E4B" w:rsidRDefault="00492E4B" w:rsidP="00492E4B">
      <w:pPr>
        <w:rPr>
          <w:rFonts w:ascii="Garamond" w:hAnsi="Garamond"/>
          <w:b/>
          <w:bCs/>
          <w:sz w:val="24"/>
          <w:szCs w:val="24"/>
          <w:lang w:val="sk-SK"/>
        </w:rPr>
      </w:pPr>
    </w:p>
    <w:p w14:paraId="3F23AA8C" w14:textId="77777777" w:rsidR="00492E4B" w:rsidRPr="00832D61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832D61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Monika Jurčová</w:t>
      </w:r>
    </w:p>
    <w:p w14:paraId="56529F50" w14:textId="77777777" w:rsidR="00492E4B" w:rsidRPr="006300B0" w:rsidRDefault="00492E4B" w:rsidP="00492E4B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Tereza Bajúsová - Odstúpenie od zmluvy o</w:t>
      </w:r>
      <w:r>
        <w:rPr>
          <w:rFonts w:ascii="Garamond" w:hAnsi="Garamond"/>
          <w:sz w:val="24"/>
          <w:szCs w:val="24"/>
          <w:lang w:val="sk-SK"/>
        </w:rPr>
        <w:t> </w:t>
      </w:r>
      <w:r w:rsidRPr="006300B0">
        <w:rPr>
          <w:rFonts w:ascii="Garamond" w:hAnsi="Garamond"/>
          <w:sz w:val="24"/>
          <w:szCs w:val="24"/>
          <w:lang w:val="sk-SK"/>
        </w:rPr>
        <w:t>zájazde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6300B0">
        <w:rPr>
          <w:rFonts w:ascii="Garamond" w:hAnsi="Garamond"/>
          <w:sz w:val="24"/>
          <w:szCs w:val="24"/>
          <w:lang w:val="sk-SK"/>
        </w:rPr>
        <w:t>Withdrawal from the travel contract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AB6B3D4" w14:textId="77777777" w:rsidR="00492E4B" w:rsidRPr="006300B0" w:rsidRDefault="00492E4B" w:rsidP="00492E4B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Martina Balážiová - Zmluvný prevod nehnuteľnosti prostredníctvom realitnej kancelárie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6300B0">
        <w:rPr>
          <w:rFonts w:ascii="Garamond" w:hAnsi="Garamond"/>
          <w:sz w:val="24"/>
          <w:szCs w:val="24"/>
          <w:lang w:val="sk-SK"/>
        </w:rPr>
        <w:t>Contractual transfer of real estate through a real estate agency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0E1D97D9" w14:textId="77777777" w:rsidR="00492E4B" w:rsidRDefault="00492E4B" w:rsidP="00492E4B">
      <w:pPr>
        <w:pStyle w:val="Odsekzoznamu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6300B0">
        <w:rPr>
          <w:rFonts w:ascii="Garamond" w:hAnsi="Garamond"/>
          <w:sz w:val="24"/>
          <w:szCs w:val="24"/>
          <w:lang w:val="sk-SK"/>
        </w:rPr>
        <w:t>Michaale Chibelova - BSM a</w:t>
      </w:r>
      <w:r>
        <w:rPr>
          <w:rFonts w:ascii="Garamond" w:hAnsi="Garamond"/>
          <w:sz w:val="24"/>
          <w:szCs w:val="24"/>
          <w:lang w:val="sk-SK"/>
        </w:rPr>
        <w:t> </w:t>
      </w:r>
      <w:r w:rsidRPr="006300B0">
        <w:rPr>
          <w:rFonts w:ascii="Garamond" w:hAnsi="Garamond"/>
          <w:sz w:val="24"/>
          <w:szCs w:val="24"/>
          <w:lang w:val="sk-SK"/>
        </w:rPr>
        <w:t>podnikanie</w:t>
      </w:r>
      <w:r>
        <w:rPr>
          <w:rFonts w:ascii="Garamond" w:hAnsi="Garamond"/>
          <w:sz w:val="24"/>
          <w:szCs w:val="24"/>
          <w:lang w:val="sk-SK"/>
        </w:rPr>
        <w:t xml:space="preserve"> (J</w:t>
      </w:r>
      <w:r w:rsidRPr="006300B0">
        <w:rPr>
          <w:rFonts w:ascii="Garamond" w:hAnsi="Garamond"/>
          <w:sz w:val="24"/>
          <w:szCs w:val="24"/>
          <w:lang w:val="sk-SK"/>
        </w:rPr>
        <w:t>oint ownership of spouses and business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20570C6B" w14:textId="77777777" w:rsidR="00492E4B" w:rsidRDefault="00492E4B" w:rsidP="00492E4B">
      <w:pPr>
        <w:contextualSpacing/>
        <w:jc w:val="both"/>
        <w:rPr>
          <w:rFonts w:ascii="Garamond" w:hAnsi="Garamond"/>
          <w:sz w:val="24"/>
          <w:szCs w:val="24"/>
          <w:lang w:val="sk-SK"/>
        </w:rPr>
      </w:pPr>
    </w:p>
    <w:p w14:paraId="46841B45" w14:textId="77777777" w:rsidR="00492E4B" w:rsidRPr="008E1B3B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8E1B3B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Marek Maslák</w:t>
      </w:r>
    </w:p>
    <w:p w14:paraId="5516FAF6" w14:textId="77777777" w:rsidR="00492E4B" w:rsidRPr="001A783A" w:rsidRDefault="00492E4B" w:rsidP="00492E4B">
      <w:pPr>
        <w:pStyle w:val="Odsekzoznamu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k-SK"/>
        </w:rPr>
      </w:pPr>
      <w:r w:rsidRPr="001A783A">
        <w:rPr>
          <w:rFonts w:ascii="Garamond" w:hAnsi="Garamond"/>
          <w:sz w:val="24"/>
          <w:szCs w:val="24"/>
          <w:lang w:val="sk-SK"/>
        </w:rPr>
        <w:t>Dominika Potočná – Právne postavenie pozemkových spoločenstiev (Legal status of land communities)</w:t>
      </w:r>
    </w:p>
    <w:p w14:paraId="6DA6817C" w14:textId="77777777" w:rsidR="00492E4B" w:rsidRPr="008E1B3B" w:rsidRDefault="00492E4B" w:rsidP="00492E4B">
      <w:pPr>
        <w:pStyle w:val="Odsekzoznamu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k-SK"/>
        </w:rPr>
      </w:pPr>
      <w:r w:rsidRPr="008E1B3B">
        <w:rPr>
          <w:rFonts w:ascii="Garamond" w:hAnsi="Garamond"/>
          <w:sz w:val="24"/>
          <w:szCs w:val="24"/>
          <w:lang w:val="sk-SK"/>
        </w:rPr>
        <w:t>Michaela Sklenárová - Náhrada trov v sporovom konaní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6F40F0">
        <w:rPr>
          <w:rFonts w:ascii="Garamond" w:hAnsi="Garamond"/>
          <w:sz w:val="24"/>
          <w:szCs w:val="24"/>
          <w:lang w:val="sk-SK"/>
        </w:rPr>
        <w:t xml:space="preserve">Reimbursement of costs in </w:t>
      </w:r>
      <w:r>
        <w:rPr>
          <w:rFonts w:ascii="Garamond" w:hAnsi="Garamond"/>
          <w:sz w:val="24"/>
          <w:szCs w:val="24"/>
          <w:lang w:val="sk-SK"/>
        </w:rPr>
        <w:t>litigation)</w:t>
      </w:r>
    </w:p>
    <w:p w14:paraId="27C27540" w14:textId="77777777" w:rsidR="00492E4B" w:rsidRPr="008E1B3B" w:rsidRDefault="00492E4B" w:rsidP="00492E4B">
      <w:pPr>
        <w:pStyle w:val="Odsekzoznamu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k-SK"/>
        </w:rPr>
      </w:pPr>
      <w:r w:rsidRPr="008E1B3B">
        <w:rPr>
          <w:rFonts w:ascii="Garamond" w:hAnsi="Garamond"/>
          <w:sz w:val="24"/>
          <w:szCs w:val="24"/>
          <w:lang w:val="sk-SK"/>
        </w:rPr>
        <w:t>Radoslava Slaninová - Nakladanie s pozemkami vo vlastníctve obcí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6F40F0">
        <w:rPr>
          <w:rFonts w:ascii="Garamond" w:hAnsi="Garamond"/>
          <w:sz w:val="24"/>
          <w:szCs w:val="24"/>
          <w:lang w:val="sk-SK"/>
        </w:rPr>
        <w:t xml:space="preserve">Land </w:t>
      </w:r>
      <w:r>
        <w:rPr>
          <w:rFonts w:ascii="Garamond" w:hAnsi="Garamond"/>
          <w:sz w:val="24"/>
          <w:szCs w:val="24"/>
          <w:lang w:val="sk-SK"/>
        </w:rPr>
        <w:t>transfer</w:t>
      </w:r>
      <w:r w:rsidRPr="006F40F0">
        <w:rPr>
          <w:rFonts w:ascii="Garamond" w:hAnsi="Garamond"/>
          <w:sz w:val="24"/>
          <w:szCs w:val="24"/>
          <w:lang w:val="sk-SK"/>
        </w:rPr>
        <w:t xml:space="preserve"> owned by municipalities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6A18CDD2" w14:textId="77777777" w:rsidR="00492E4B" w:rsidRDefault="00492E4B" w:rsidP="00492E4B">
      <w:pPr>
        <w:pStyle w:val="Odsekzoznamu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k-SK"/>
        </w:rPr>
      </w:pPr>
      <w:r w:rsidRPr="008E1B3B">
        <w:rPr>
          <w:rFonts w:ascii="Garamond" w:hAnsi="Garamond"/>
          <w:sz w:val="24"/>
          <w:szCs w:val="24"/>
          <w:lang w:val="sk-SK"/>
        </w:rPr>
        <w:t>Patrícia Hvoľková – Pozemkové úpravy podľa zákona č. 66/2009 Z. z. a súvisiace otázky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6F40F0">
        <w:rPr>
          <w:rFonts w:ascii="Garamond" w:hAnsi="Garamond"/>
          <w:sz w:val="24"/>
          <w:szCs w:val="24"/>
          <w:lang w:val="sk-SK"/>
        </w:rPr>
        <w:t xml:space="preserve">Land adjustments </w:t>
      </w:r>
      <w:r>
        <w:rPr>
          <w:rFonts w:ascii="Garamond" w:hAnsi="Garamond"/>
          <w:sz w:val="24"/>
          <w:szCs w:val="24"/>
          <w:lang w:val="sk-SK"/>
        </w:rPr>
        <w:t>under</w:t>
      </w:r>
      <w:r w:rsidRPr="006F40F0">
        <w:rPr>
          <w:rFonts w:ascii="Garamond" w:hAnsi="Garamond"/>
          <w:sz w:val="24"/>
          <w:szCs w:val="24"/>
          <w:lang w:val="sk-SK"/>
        </w:rPr>
        <w:t xml:space="preserve"> Act No. 66/2009 and related issues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549CEC9F" w14:textId="77777777" w:rsidR="00492E4B" w:rsidRDefault="00492E4B" w:rsidP="00492E4B">
      <w:pPr>
        <w:pStyle w:val="Odsekzoznamu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Patrik Mochnáč (externé štúdium) -  </w:t>
      </w:r>
      <w:r w:rsidRPr="002E42BC">
        <w:rPr>
          <w:rFonts w:ascii="Garamond" w:hAnsi="Garamond"/>
          <w:sz w:val="24"/>
          <w:szCs w:val="24"/>
          <w:lang w:val="sk-SK"/>
        </w:rPr>
        <w:t>Využiteľnosť princípov civilného sporového konania v rozhodovacej praxi súdov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1E3FE2">
        <w:rPr>
          <w:rFonts w:ascii="Garamond" w:hAnsi="Garamond"/>
          <w:sz w:val="24"/>
          <w:szCs w:val="24"/>
          <w:lang w:val="sk-SK"/>
        </w:rPr>
        <w:t>Applicability</w:t>
      </w:r>
      <w:r w:rsidRPr="002E42BC">
        <w:rPr>
          <w:rFonts w:ascii="Garamond" w:hAnsi="Garamond"/>
          <w:sz w:val="24"/>
          <w:szCs w:val="24"/>
          <w:lang w:val="sk-SK"/>
        </w:rPr>
        <w:t xml:space="preserve"> of the principles of civil litigation in </w:t>
      </w:r>
      <w:r>
        <w:rPr>
          <w:rFonts w:ascii="Garamond" w:hAnsi="Garamond"/>
          <w:sz w:val="24"/>
          <w:szCs w:val="24"/>
          <w:lang w:val="sk-SK"/>
        </w:rPr>
        <w:t>Slovak case law)</w:t>
      </w:r>
    </w:p>
    <w:p w14:paraId="232E68DB" w14:textId="77777777" w:rsidR="00492E4B" w:rsidRPr="00CF3CF1" w:rsidRDefault="00492E4B" w:rsidP="00492E4B">
      <w:pPr>
        <w:pStyle w:val="Odsekzoznamu"/>
        <w:jc w:val="both"/>
        <w:rPr>
          <w:rFonts w:ascii="Garamond" w:hAnsi="Garamond"/>
          <w:sz w:val="24"/>
          <w:szCs w:val="24"/>
          <w:lang w:val="sk-SK"/>
        </w:rPr>
      </w:pPr>
    </w:p>
    <w:p w14:paraId="46794BE9" w14:textId="77777777" w:rsidR="00492E4B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Peter Mészáros</w:t>
      </w:r>
    </w:p>
    <w:p w14:paraId="366205E2" w14:textId="77777777" w:rsidR="00492E4B" w:rsidRPr="001853C6" w:rsidRDefault="00492E4B" w:rsidP="00492E4B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 w:rsidRPr="001853C6">
        <w:rPr>
          <w:rFonts w:ascii="Garamond" w:hAnsi="Garamond"/>
          <w:sz w:val="24"/>
          <w:szCs w:val="24"/>
          <w:lang w:val="sk-SK"/>
        </w:rPr>
        <w:t xml:space="preserve">Rút Abelev - Vyživovacie povinnosti v slovenskom práve. Výživné medzi manželmi, vyživovacia povinnosť </w:t>
      </w:r>
      <w:r w:rsidRPr="00CF3CF1">
        <w:rPr>
          <w:rFonts w:ascii="Garamond" w:hAnsi="Garamond"/>
          <w:sz w:val="24"/>
          <w:szCs w:val="24"/>
          <w:lang w:val="sk-SK"/>
        </w:rPr>
        <w:t>detí voči rodičom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CF3CF1">
        <w:rPr>
          <w:rFonts w:ascii="Garamond" w:hAnsi="Garamond"/>
          <w:sz w:val="24"/>
          <w:szCs w:val="24"/>
          <w:lang w:val="sk-SK"/>
        </w:rPr>
        <w:t>Maintenance obligations in Slovak law. Maintenance between spouses, maintenance obligations of children towards parents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69887994" w14:textId="77777777" w:rsidR="00492E4B" w:rsidRPr="001853C6" w:rsidRDefault="00492E4B" w:rsidP="00492E4B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 w:rsidRPr="001853C6">
        <w:rPr>
          <w:rFonts w:ascii="Garamond" w:hAnsi="Garamond"/>
          <w:sz w:val="24"/>
          <w:szCs w:val="24"/>
          <w:lang w:val="sk-SK"/>
        </w:rPr>
        <w:t>Paulína Farkasová - Manželstvo z pohľadu rodinného práva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CF3CF1">
        <w:rPr>
          <w:rFonts w:ascii="Garamond" w:hAnsi="Garamond"/>
          <w:sz w:val="24"/>
          <w:szCs w:val="24"/>
          <w:lang w:val="sk-SK"/>
        </w:rPr>
        <w:t>Marriage from a family law perspective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3AD11BC" w14:textId="77777777" w:rsidR="00492E4B" w:rsidRPr="001853C6" w:rsidRDefault="00492E4B" w:rsidP="00492E4B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 w:rsidRPr="001853C6">
        <w:rPr>
          <w:rFonts w:ascii="Garamond" w:hAnsi="Garamond"/>
          <w:sz w:val="24"/>
          <w:szCs w:val="24"/>
          <w:lang w:val="sk-SK"/>
        </w:rPr>
        <w:t>Ivana Dobišová - Leasingová zmluva v obchodnom práve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CF3CF1">
        <w:rPr>
          <w:rFonts w:ascii="Garamond" w:hAnsi="Garamond"/>
          <w:sz w:val="24"/>
          <w:szCs w:val="24"/>
          <w:lang w:val="sk-SK"/>
        </w:rPr>
        <w:t>Leasing contract in commercial law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118E3384" w14:textId="254E8202" w:rsidR="00492E4B" w:rsidRDefault="00492E4B" w:rsidP="00492E4B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 w:rsidRPr="001853C6">
        <w:rPr>
          <w:rFonts w:ascii="Garamond" w:hAnsi="Garamond"/>
          <w:sz w:val="24"/>
          <w:szCs w:val="24"/>
          <w:lang w:val="sk-SK"/>
        </w:rPr>
        <w:t>Veronika Károlyiová - Právne postavenie detí v rodine, sociálnych zariadeniach a náhradných rodinách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CF3CF1">
        <w:rPr>
          <w:rFonts w:ascii="Garamond" w:hAnsi="Garamond"/>
          <w:sz w:val="24"/>
          <w:szCs w:val="24"/>
          <w:lang w:val="sk-SK"/>
        </w:rPr>
        <w:t>Legal status of children in the family, social facilities and foster families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4FDE5327" w14:textId="79AFD4DF" w:rsidR="00961BFA" w:rsidRDefault="00961BFA" w:rsidP="00492E4B">
      <w:pPr>
        <w:pStyle w:val="Odsekzoznamu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>Ľubomír Vavro – Zmluva o dielo (</w:t>
      </w:r>
      <w:r w:rsidRPr="00961BFA">
        <w:rPr>
          <w:rFonts w:ascii="Garamond" w:hAnsi="Garamond"/>
          <w:sz w:val="24"/>
          <w:szCs w:val="24"/>
          <w:lang w:val="sk-SK"/>
        </w:rPr>
        <w:t>The works contract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175AF6BE" w14:textId="77777777" w:rsidR="00492E4B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17B89BCF" w14:textId="77777777" w:rsidR="00492E4B" w:rsidRPr="008E1B3B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Kristián Csach</w:t>
      </w:r>
    </w:p>
    <w:p w14:paraId="203E244D" w14:textId="77777777" w:rsidR="00492E4B" w:rsidRDefault="00492E4B" w:rsidP="00492E4B">
      <w:pPr>
        <w:pStyle w:val="Odsekzoznamu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k-SK"/>
        </w:rPr>
      </w:pPr>
      <w:r w:rsidRPr="002E42BC">
        <w:rPr>
          <w:rFonts w:ascii="Garamond" w:hAnsi="Garamond"/>
          <w:sz w:val="24"/>
          <w:szCs w:val="24"/>
          <w:lang w:val="sk-SK"/>
        </w:rPr>
        <w:t>Soňa Fusková</w:t>
      </w:r>
      <w:r>
        <w:rPr>
          <w:rFonts w:ascii="Garamond" w:hAnsi="Garamond"/>
          <w:sz w:val="24"/>
          <w:szCs w:val="24"/>
          <w:lang w:val="sk-SK"/>
        </w:rPr>
        <w:t xml:space="preserve"> -</w:t>
      </w:r>
      <w:r w:rsidRPr="002E42BC">
        <w:rPr>
          <w:rFonts w:ascii="Garamond" w:hAnsi="Garamond"/>
          <w:sz w:val="24"/>
          <w:szCs w:val="24"/>
          <w:lang w:val="sk-SK"/>
        </w:rPr>
        <w:t xml:space="preserve"> Doktrína ultra vires v práve obchodných spoločností</w:t>
      </w:r>
      <w:r>
        <w:rPr>
          <w:rFonts w:ascii="Garamond" w:hAnsi="Garamond"/>
          <w:sz w:val="24"/>
          <w:szCs w:val="24"/>
          <w:lang w:val="sk-SK"/>
        </w:rPr>
        <w:t xml:space="preserve"> </w:t>
      </w:r>
      <w:r w:rsidRPr="002E42BC">
        <w:rPr>
          <w:rFonts w:ascii="Garamond" w:hAnsi="Garamond"/>
          <w:sz w:val="24"/>
          <w:szCs w:val="24"/>
          <w:lang w:val="sk-SK"/>
        </w:rPr>
        <w:t>(</w:t>
      </w:r>
      <w:r>
        <w:rPr>
          <w:rFonts w:ascii="Garamond" w:hAnsi="Garamond"/>
          <w:sz w:val="24"/>
          <w:szCs w:val="24"/>
          <w:lang w:val="sk-SK"/>
        </w:rPr>
        <w:t>U</w:t>
      </w:r>
      <w:r w:rsidRPr="002E42BC">
        <w:rPr>
          <w:rFonts w:ascii="Garamond" w:hAnsi="Garamond"/>
          <w:sz w:val="24"/>
          <w:szCs w:val="24"/>
          <w:lang w:val="sk-SK"/>
        </w:rPr>
        <w:t>ltra vires doctrine in company law)</w:t>
      </w:r>
    </w:p>
    <w:p w14:paraId="0B03581F" w14:textId="4DFD021E" w:rsidR="00492E4B" w:rsidRDefault="00492E4B" w:rsidP="00492E4B">
      <w:pPr>
        <w:pStyle w:val="Odsekzoznamu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k-SK"/>
        </w:rPr>
      </w:pPr>
      <w:r w:rsidRPr="002E42BC">
        <w:rPr>
          <w:rFonts w:ascii="Garamond" w:hAnsi="Garamond"/>
          <w:sz w:val="24"/>
          <w:szCs w:val="24"/>
          <w:lang w:val="sk-SK"/>
        </w:rPr>
        <w:t>Adam Pilek</w:t>
      </w:r>
      <w:r>
        <w:rPr>
          <w:rFonts w:ascii="Garamond" w:hAnsi="Garamond"/>
          <w:sz w:val="24"/>
          <w:szCs w:val="24"/>
          <w:lang w:val="sk-SK"/>
        </w:rPr>
        <w:t xml:space="preserve"> -</w:t>
      </w:r>
      <w:r w:rsidRPr="002E42BC">
        <w:rPr>
          <w:rFonts w:ascii="Garamond" w:hAnsi="Garamond"/>
          <w:sz w:val="24"/>
          <w:szCs w:val="24"/>
          <w:lang w:val="sk-SK"/>
        </w:rPr>
        <w:t xml:space="preserve"> Nekalá súťaž </w:t>
      </w:r>
      <w:r w:rsidR="00F955AB">
        <w:rPr>
          <w:rFonts w:ascii="Garamond" w:hAnsi="Garamond"/>
          <w:sz w:val="24"/>
          <w:szCs w:val="24"/>
          <w:lang w:val="sk-SK"/>
        </w:rPr>
        <w:t xml:space="preserve">z </w:t>
      </w:r>
      <w:r w:rsidRPr="002E42BC">
        <w:rPr>
          <w:rFonts w:ascii="Garamond" w:hAnsi="Garamond"/>
          <w:sz w:val="24"/>
          <w:szCs w:val="24"/>
          <w:lang w:val="sk-SK"/>
        </w:rPr>
        <w:t>pohľadu slovenskej judikatúry (Unfair</w:t>
      </w:r>
      <w:r>
        <w:rPr>
          <w:rFonts w:ascii="Garamond" w:hAnsi="Garamond"/>
          <w:sz w:val="24"/>
          <w:szCs w:val="24"/>
          <w:lang w:val="sk-SK"/>
        </w:rPr>
        <w:t xml:space="preserve"> </w:t>
      </w:r>
      <w:r w:rsidRPr="002E42BC">
        <w:rPr>
          <w:rFonts w:ascii="Garamond" w:hAnsi="Garamond"/>
          <w:sz w:val="24"/>
          <w:szCs w:val="24"/>
          <w:lang w:val="sk-SK"/>
        </w:rPr>
        <w:t>competition from the perspective of Slovak case law)</w:t>
      </w:r>
    </w:p>
    <w:p w14:paraId="1A584EF1" w14:textId="77777777" w:rsidR="00492E4B" w:rsidRDefault="00492E4B" w:rsidP="00492E4B">
      <w:pPr>
        <w:pStyle w:val="Odsekzoznamu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k-SK"/>
        </w:rPr>
      </w:pPr>
      <w:r w:rsidRPr="00275D5F">
        <w:rPr>
          <w:rFonts w:ascii="Garamond" w:hAnsi="Garamond"/>
          <w:sz w:val="24"/>
          <w:szCs w:val="24"/>
          <w:lang w:val="sk-SK"/>
        </w:rPr>
        <w:t>Natália Strížová - Zodpovednostné vzťahy pri preprave tovaru (Liability regimes and carriage of goods)</w:t>
      </w:r>
    </w:p>
    <w:p w14:paraId="48D93770" w14:textId="77777777" w:rsidR="00492E4B" w:rsidRPr="00275D5F" w:rsidRDefault="00492E4B" w:rsidP="00492E4B">
      <w:pPr>
        <w:pStyle w:val="Odsekzoznamu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k-SK"/>
        </w:rPr>
      </w:pPr>
      <w:r w:rsidRPr="00275D5F">
        <w:rPr>
          <w:rFonts w:ascii="Garamond" w:hAnsi="Garamond"/>
          <w:sz w:val="24"/>
          <w:szCs w:val="24"/>
          <w:lang w:val="sk-SK"/>
        </w:rPr>
        <w:lastRenderedPageBreak/>
        <w:t>Kristína Žilinková - Likvidácia spoločnosti s ručením obmedzeným (Liquidation of assets of a limited liability company)</w:t>
      </w:r>
    </w:p>
    <w:p w14:paraId="50308CE4" w14:textId="77777777" w:rsidR="00492E4B" w:rsidRDefault="00492E4B" w:rsidP="00492E4B">
      <w:pPr>
        <w:jc w:val="both"/>
        <w:rPr>
          <w:rFonts w:ascii="Garamond" w:hAnsi="Garamond"/>
          <w:sz w:val="24"/>
          <w:szCs w:val="24"/>
          <w:lang w:val="sk-SK"/>
        </w:rPr>
      </w:pPr>
    </w:p>
    <w:p w14:paraId="7199F26C" w14:textId="77777777" w:rsidR="00492E4B" w:rsidRDefault="00492E4B" w:rsidP="00492E4B">
      <w:pPr>
        <w:contextualSpacing/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Lucia Žitňanská</w:t>
      </w:r>
    </w:p>
    <w:p w14:paraId="39F61325" w14:textId="77777777" w:rsidR="00492E4B" w:rsidRDefault="00492E4B" w:rsidP="00492E4B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k-SK"/>
        </w:rPr>
      </w:pPr>
      <w:r w:rsidRPr="00D40110">
        <w:rPr>
          <w:rFonts w:ascii="Garamond" w:hAnsi="Garamond"/>
          <w:sz w:val="24"/>
          <w:szCs w:val="24"/>
          <w:lang w:val="sk-SK"/>
        </w:rPr>
        <w:t>Roško Richard</w:t>
      </w:r>
      <w:r>
        <w:rPr>
          <w:rFonts w:ascii="Garamond" w:hAnsi="Garamond"/>
          <w:sz w:val="24"/>
          <w:szCs w:val="24"/>
          <w:lang w:val="sk-SK"/>
        </w:rPr>
        <w:t xml:space="preserve"> - </w:t>
      </w:r>
      <w:r w:rsidRPr="00D40110">
        <w:rPr>
          <w:rFonts w:ascii="Garamond" w:hAnsi="Garamond"/>
          <w:sz w:val="24"/>
          <w:szCs w:val="24"/>
          <w:lang w:val="sk-SK"/>
        </w:rPr>
        <w:t>Založenie a vznik spoločnosti spoločnosti s ručením obmedzeným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40110">
        <w:rPr>
          <w:rFonts w:ascii="Garamond" w:hAnsi="Garamond"/>
          <w:sz w:val="24"/>
          <w:szCs w:val="24"/>
          <w:lang w:val="sk-SK"/>
        </w:rPr>
        <w:t>Establishment and Formation of a Limited Liability Company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0493A4D" w14:textId="77777777" w:rsidR="00492E4B" w:rsidRDefault="00492E4B" w:rsidP="00492E4B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k-SK"/>
        </w:rPr>
      </w:pPr>
      <w:r w:rsidRPr="00D40110">
        <w:rPr>
          <w:rFonts w:ascii="Garamond" w:hAnsi="Garamond"/>
          <w:sz w:val="24"/>
          <w:szCs w:val="24"/>
          <w:lang w:val="sk-SK"/>
        </w:rPr>
        <w:t xml:space="preserve">Fiačan Alexander </w:t>
      </w:r>
      <w:r>
        <w:rPr>
          <w:rFonts w:ascii="Garamond" w:hAnsi="Garamond"/>
          <w:sz w:val="24"/>
          <w:szCs w:val="24"/>
          <w:lang w:val="sk-SK"/>
        </w:rPr>
        <w:t xml:space="preserve">- </w:t>
      </w:r>
      <w:r w:rsidRPr="00D40110">
        <w:rPr>
          <w:rFonts w:ascii="Garamond" w:hAnsi="Garamond"/>
          <w:sz w:val="24"/>
          <w:szCs w:val="24"/>
          <w:lang w:val="sk-SK"/>
        </w:rPr>
        <w:t>Zodpovednosť za škodu štatutárnych orgánov obchodných spoločností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40110">
        <w:rPr>
          <w:rFonts w:ascii="Garamond" w:hAnsi="Garamond"/>
          <w:sz w:val="24"/>
          <w:szCs w:val="24"/>
          <w:lang w:val="sk-SK"/>
        </w:rPr>
        <w:t>Liability of Members of Statutory Body of a</w:t>
      </w:r>
      <w:r>
        <w:rPr>
          <w:rFonts w:ascii="Garamond" w:hAnsi="Garamond"/>
          <w:sz w:val="24"/>
          <w:szCs w:val="24"/>
          <w:lang w:val="sk-SK"/>
        </w:rPr>
        <w:t> </w:t>
      </w:r>
      <w:r w:rsidRPr="00D40110">
        <w:rPr>
          <w:rFonts w:ascii="Garamond" w:hAnsi="Garamond"/>
          <w:sz w:val="24"/>
          <w:szCs w:val="24"/>
          <w:lang w:val="sk-SK"/>
        </w:rPr>
        <w:t>Company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044E56DF" w14:textId="77777777" w:rsidR="00492E4B" w:rsidRDefault="00492E4B" w:rsidP="00492E4B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k-SK"/>
        </w:rPr>
      </w:pPr>
      <w:r w:rsidRPr="00D40110">
        <w:rPr>
          <w:rFonts w:ascii="Garamond" w:hAnsi="Garamond"/>
          <w:sz w:val="24"/>
          <w:szCs w:val="24"/>
          <w:lang w:val="sk-SK"/>
        </w:rPr>
        <w:t>Vanický Igor</w:t>
      </w:r>
      <w:r>
        <w:rPr>
          <w:rFonts w:ascii="Garamond" w:hAnsi="Garamond"/>
          <w:sz w:val="24"/>
          <w:szCs w:val="24"/>
          <w:lang w:val="sk-SK"/>
        </w:rPr>
        <w:t xml:space="preserve"> - </w:t>
      </w:r>
      <w:r w:rsidRPr="00D40110">
        <w:rPr>
          <w:rFonts w:ascii="Garamond" w:hAnsi="Garamond"/>
          <w:sz w:val="24"/>
          <w:szCs w:val="24"/>
          <w:lang w:val="sk-SK"/>
        </w:rPr>
        <w:t>Ochrana know-how a obchodného tajomstva voči neoprávnenému nadobudnutiu, používaniu a</w:t>
      </w:r>
      <w:r>
        <w:rPr>
          <w:rFonts w:ascii="Garamond" w:hAnsi="Garamond"/>
          <w:sz w:val="24"/>
          <w:szCs w:val="24"/>
          <w:lang w:val="sk-SK"/>
        </w:rPr>
        <w:t> </w:t>
      </w:r>
      <w:r w:rsidRPr="00D40110">
        <w:rPr>
          <w:rFonts w:ascii="Garamond" w:hAnsi="Garamond"/>
          <w:sz w:val="24"/>
          <w:szCs w:val="24"/>
          <w:lang w:val="sk-SK"/>
        </w:rPr>
        <w:t>zverejneniu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40110">
        <w:rPr>
          <w:rFonts w:ascii="Garamond" w:hAnsi="Garamond"/>
          <w:sz w:val="24"/>
          <w:szCs w:val="24"/>
          <w:lang w:val="sk-SK"/>
        </w:rPr>
        <w:t>Protection of Know-How and Trade Secrets from Unauthorized Acquisition, Usage and Publication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4C6753A5" w14:textId="77777777" w:rsidR="00492E4B" w:rsidRDefault="00492E4B" w:rsidP="00492E4B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k-SK"/>
        </w:rPr>
      </w:pPr>
      <w:r w:rsidRPr="00D40110">
        <w:rPr>
          <w:rFonts w:ascii="Garamond" w:hAnsi="Garamond"/>
          <w:sz w:val="24"/>
          <w:szCs w:val="24"/>
          <w:lang w:val="sk-SK"/>
        </w:rPr>
        <w:t>Konde Filip</w:t>
      </w:r>
      <w:r>
        <w:rPr>
          <w:rFonts w:ascii="Garamond" w:hAnsi="Garamond"/>
          <w:sz w:val="24"/>
          <w:szCs w:val="24"/>
          <w:lang w:val="sk-SK"/>
        </w:rPr>
        <w:t xml:space="preserve"> - O</w:t>
      </w:r>
      <w:r w:rsidRPr="00D40110">
        <w:rPr>
          <w:rFonts w:ascii="Garamond" w:hAnsi="Garamond"/>
          <w:sz w:val="24"/>
          <w:szCs w:val="24"/>
          <w:lang w:val="sk-SK"/>
        </w:rPr>
        <w:t>chrana a práva investorov na kapitálovom trhu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40110">
        <w:rPr>
          <w:rFonts w:ascii="Garamond" w:hAnsi="Garamond"/>
          <w:sz w:val="24"/>
          <w:szCs w:val="24"/>
          <w:lang w:val="sk-SK"/>
        </w:rPr>
        <w:t>Protection and Rights of Investors on the Capital Market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300C858" w14:textId="77777777" w:rsidR="00492E4B" w:rsidRPr="00D40110" w:rsidRDefault="00492E4B" w:rsidP="00492E4B">
      <w:pPr>
        <w:pStyle w:val="Odsekzoznamu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k-SK"/>
        </w:rPr>
      </w:pPr>
      <w:r w:rsidRPr="00D40110">
        <w:rPr>
          <w:rFonts w:ascii="Garamond" w:hAnsi="Garamond"/>
          <w:sz w:val="24"/>
          <w:szCs w:val="24"/>
          <w:lang w:val="sk-SK"/>
        </w:rPr>
        <w:t>Janščák Richard</w:t>
      </w:r>
      <w:r>
        <w:rPr>
          <w:rFonts w:ascii="Garamond" w:hAnsi="Garamond"/>
          <w:sz w:val="24"/>
          <w:szCs w:val="24"/>
          <w:lang w:val="sk-SK"/>
        </w:rPr>
        <w:t xml:space="preserve"> - </w:t>
      </w:r>
      <w:r w:rsidRPr="00D40110">
        <w:rPr>
          <w:rFonts w:ascii="Garamond" w:hAnsi="Garamond"/>
          <w:sz w:val="24"/>
          <w:szCs w:val="24"/>
          <w:lang w:val="sk-SK"/>
        </w:rPr>
        <w:t>Koncernové štruktúry a ich právna úprava na Slovensku a v</w:t>
      </w:r>
      <w:r>
        <w:rPr>
          <w:rFonts w:ascii="Garamond" w:hAnsi="Garamond"/>
          <w:sz w:val="24"/>
          <w:szCs w:val="24"/>
          <w:lang w:val="sk-SK"/>
        </w:rPr>
        <w:t> </w:t>
      </w:r>
      <w:r w:rsidRPr="00D40110">
        <w:rPr>
          <w:rFonts w:ascii="Garamond" w:hAnsi="Garamond"/>
          <w:sz w:val="24"/>
          <w:szCs w:val="24"/>
          <w:lang w:val="sk-SK"/>
        </w:rPr>
        <w:t>Čechách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D40110">
        <w:rPr>
          <w:rFonts w:ascii="Garamond" w:hAnsi="Garamond"/>
          <w:sz w:val="24"/>
          <w:szCs w:val="24"/>
          <w:lang w:val="sk-SK"/>
        </w:rPr>
        <w:t>Concern Structures and Related Legislation in Slovakia and the Czech Republic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4012A4EC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264DBA1E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 w:rsidRPr="00D818F4"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 xml:space="preserve">Jozef Štefanko </w:t>
      </w:r>
    </w:p>
    <w:p w14:paraId="0EE9D636" w14:textId="77777777" w:rsidR="00492E4B" w:rsidRDefault="00492E4B" w:rsidP="00492E4B">
      <w:pPr>
        <w:pStyle w:val="Odsekzoznamu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k-SK"/>
        </w:rPr>
      </w:pPr>
      <w:r w:rsidRPr="00EF4127">
        <w:rPr>
          <w:rFonts w:ascii="Garamond" w:hAnsi="Garamond"/>
          <w:sz w:val="24"/>
          <w:szCs w:val="24"/>
          <w:lang w:val="sk-SK"/>
        </w:rPr>
        <w:t>Michaela Kušnieriková - Právna úprava dedičských titulov v podmienkach Slovenskej republiky a vybraných európskych krajín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EF4127">
        <w:rPr>
          <w:rFonts w:ascii="Garamond" w:hAnsi="Garamond"/>
          <w:sz w:val="24"/>
          <w:szCs w:val="24"/>
          <w:lang w:val="sk-SK"/>
        </w:rPr>
        <w:t>Legal regulation of titles for inheritance in the Slovak republic and selected European countries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BCB89C5" w14:textId="77777777" w:rsidR="00492E4B" w:rsidRDefault="00492E4B" w:rsidP="00492E4B">
      <w:pPr>
        <w:pStyle w:val="Odsekzoznamu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>D</w:t>
      </w:r>
      <w:r w:rsidRPr="00EF4127">
        <w:rPr>
          <w:rFonts w:ascii="Garamond" w:hAnsi="Garamond"/>
          <w:sz w:val="24"/>
          <w:szCs w:val="24"/>
          <w:lang w:val="sk-SK"/>
        </w:rPr>
        <w:t>ávid Vrabec</w:t>
      </w:r>
      <w:r>
        <w:rPr>
          <w:rFonts w:ascii="Garamond" w:hAnsi="Garamond"/>
          <w:sz w:val="24"/>
          <w:szCs w:val="24"/>
          <w:lang w:val="sk-SK"/>
        </w:rPr>
        <w:t xml:space="preserve"> - </w:t>
      </w:r>
      <w:r w:rsidRPr="00EF4127">
        <w:rPr>
          <w:rFonts w:ascii="Garamond" w:hAnsi="Garamond"/>
          <w:sz w:val="24"/>
          <w:szCs w:val="24"/>
          <w:lang w:val="sk-SK"/>
        </w:rPr>
        <w:t>Strata a obmedzenie subjektívneho dedičského práva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EF4127">
        <w:rPr>
          <w:rFonts w:ascii="Garamond" w:hAnsi="Garamond"/>
          <w:sz w:val="24"/>
          <w:szCs w:val="24"/>
          <w:lang w:val="sk-SK"/>
        </w:rPr>
        <w:t>Loss and limitation of the right to inherit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0A710E3B" w14:textId="77777777" w:rsidR="00492E4B" w:rsidRPr="00EF4127" w:rsidRDefault="00492E4B" w:rsidP="00492E4B">
      <w:pPr>
        <w:pStyle w:val="Odsekzoznamu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k-SK"/>
        </w:rPr>
      </w:pPr>
      <w:r w:rsidRPr="00EF4127">
        <w:rPr>
          <w:rFonts w:ascii="Garamond" w:hAnsi="Garamond"/>
          <w:sz w:val="24"/>
          <w:szCs w:val="24"/>
          <w:lang w:val="sk-SK"/>
        </w:rPr>
        <w:t>Alexandra Stankovičová</w:t>
      </w:r>
      <w:r>
        <w:rPr>
          <w:rFonts w:ascii="Garamond" w:hAnsi="Garamond"/>
          <w:sz w:val="24"/>
          <w:szCs w:val="24"/>
          <w:lang w:val="sk-SK"/>
        </w:rPr>
        <w:t xml:space="preserve"> - </w:t>
      </w:r>
      <w:r w:rsidRPr="00EF4127">
        <w:rPr>
          <w:rFonts w:ascii="Garamond" w:hAnsi="Garamond"/>
          <w:sz w:val="24"/>
          <w:szCs w:val="24"/>
          <w:lang w:val="sk-SK"/>
        </w:rPr>
        <w:t>Majetkové vzťahy manželov a homosexuálnych partnerov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EF4127">
        <w:rPr>
          <w:rFonts w:ascii="Garamond" w:hAnsi="Garamond"/>
          <w:sz w:val="24"/>
          <w:szCs w:val="24"/>
          <w:lang w:val="sk-SK"/>
        </w:rPr>
        <w:t>Patrimonial relations of spouses and homosexual partners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2E3BA1BC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40B87AE5" w14:textId="77777777" w:rsidR="00492E4B" w:rsidRPr="00072CF8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Zuzana Nevolná</w:t>
      </w:r>
    </w:p>
    <w:p w14:paraId="004F759E" w14:textId="77777777" w:rsidR="00492E4B" w:rsidRPr="00072CF8" w:rsidRDefault="00492E4B" w:rsidP="00492E4B">
      <w:pPr>
        <w:pStyle w:val="Odsekzoznamu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k-SK"/>
        </w:rPr>
      </w:pPr>
      <w:r w:rsidRPr="00072CF8">
        <w:rPr>
          <w:rFonts w:ascii="Garamond" w:hAnsi="Garamond"/>
          <w:sz w:val="24"/>
          <w:szCs w:val="24"/>
          <w:lang w:val="sk-SK"/>
        </w:rPr>
        <w:t>Blažeková Andrea - Právne postavenie konateľa spoločnosti s ručením obmedzeným (The legal status of the executive officer of a limited liability company)</w:t>
      </w:r>
    </w:p>
    <w:p w14:paraId="035FDA63" w14:textId="77777777" w:rsidR="00492E4B" w:rsidRDefault="00492E4B" w:rsidP="00492E4B">
      <w:pPr>
        <w:contextualSpacing/>
        <w:jc w:val="both"/>
        <w:rPr>
          <w:rFonts w:ascii="Garamond" w:hAnsi="Garamond"/>
          <w:sz w:val="24"/>
          <w:szCs w:val="24"/>
          <w:lang w:val="sk-SK"/>
        </w:rPr>
      </w:pPr>
    </w:p>
    <w:p w14:paraId="0F49ACFC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Róbert Dobrovodský</w:t>
      </w:r>
    </w:p>
    <w:p w14:paraId="187DF70F" w14:textId="77777777" w:rsidR="00492E4B" w:rsidRPr="00E55882" w:rsidRDefault="00492E4B" w:rsidP="00492E4B">
      <w:pPr>
        <w:pStyle w:val="Odsekzoznamu"/>
        <w:numPr>
          <w:ilvl w:val="0"/>
          <w:numId w:val="6"/>
        </w:num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Kristián Krahulec - </w:t>
      </w:r>
      <w:r w:rsidRPr="00457B39">
        <w:rPr>
          <w:rFonts w:ascii="Garamond" w:hAnsi="Garamond"/>
          <w:sz w:val="24"/>
          <w:szCs w:val="24"/>
          <w:lang w:val="sk-SK"/>
        </w:rPr>
        <w:t>Právna úprava rozvodu a jej aplikácia v rozhodovacej praxi slovenských súdov</w:t>
      </w:r>
      <w:r>
        <w:rPr>
          <w:rFonts w:ascii="Garamond" w:hAnsi="Garamond"/>
          <w:sz w:val="24"/>
          <w:szCs w:val="24"/>
          <w:lang w:val="sk-SK"/>
        </w:rPr>
        <w:t xml:space="preserve"> (</w:t>
      </w:r>
      <w:r w:rsidRPr="001A783A">
        <w:rPr>
          <w:rFonts w:ascii="Garamond" w:hAnsi="Garamond"/>
          <w:sz w:val="24"/>
          <w:szCs w:val="24"/>
          <w:lang w:val="sk-SK"/>
        </w:rPr>
        <w:t>Divorce legislation and its application in the decision-making practice of Slovak courts</w:t>
      </w:r>
      <w:r>
        <w:rPr>
          <w:rFonts w:ascii="Garamond" w:hAnsi="Garamond"/>
          <w:sz w:val="24"/>
          <w:szCs w:val="24"/>
          <w:lang w:val="sk-SK"/>
        </w:rPr>
        <w:t>)</w:t>
      </w:r>
    </w:p>
    <w:p w14:paraId="337BADE3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</w:p>
    <w:p w14:paraId="2ACABED6" w14:textId="77777777" w:rsidR="00492E4B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Katarína Gešková</w:t>
      </w:r>
    </w:p>
    <w:p w14:paraId="3F07E003" w14:textId="77777777" w:rsidR="00492E4B" w:rsidRDefault="00492E4B" w:rsidP="00492E4B">
      <w:pPr>
        <w:pStyle w:val="Odsekzoznamu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  <w:lang w:val="sk-SK"/>
        </w:rPr>
        <w:t xml:space="preserve">Monika </w:t>
      </w:r>
      <w:r w:rsidRPr="00E55882">
        <w:rPr>
          <w:rFonts w:ascii="Garamond" w:hAnsi="Garamond"/>
          <w:sz w:val="24"/>
          <w:szCs w:val="24"/>
          <w:lang w:val="sk-SK"/>
        </w:rPr>
        <w:t>Bilecová - Zastavenie exekúcie (Termination of execution)</w:t>
      </w:r>
    </w:p>
    <w:p w14:paraId="2C29A121" w14:textId="77777777" w:rsidR="00492E4B" w:rsidRDefault="00492E4B" w:rsidP="00492E4B">
      <w:pPr>
        <w:jc w:val="both"/>
        <w:rPr>
          <w:rFonts w:ascii="Garamond" w:hAnsi="Garamond"/>
          <w:sz w:val="24"/>
          <w:szCs w:val="24"/>
          <w:lang w:val="sk-SK"/>
        </w:rPr>
      </w:pPr>
    </w:p>
    <w:p w14:paraId="54173C77" w14:textId="77777777" w:rsidR="00492E4B" w:rsidRPr="00D818F4" w:rsidRDefault="00492E4B" w:rsidP="00492E4B">
      <w:pPr>
        <w:jc w:val="both"/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</w:pPr>
      <w:r>
        <w:rPr>
          <w:rFonts w:ascii="Garamond" w:hAnsi="Garamond"/>
          <w:b/>
          <w:bCs/>
          <w:smallCaps/>
          <w:sz w:val="24"/>
          <w:szCs w:val="24"/>
          <w:u w:val="single"/>
          <w:lang w:val="sk-SK"/>
        </w:rPr>
        <w:t>Marianna Novotná</w:t>
      </w:r>
    </w:p>
    <w:p w14:paraId="1A777407" w14:textId="77777777" w:rsidR="00492E4B" w:rsidRPr="00D818F4" w:rsidRDefault="00492E4B" w:rsidP="00492E4B">
      <w:pPr>
        <w:pStyle w:val="Odsekzoznamu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k-SK"/>
        </w:rPr>
      </w:pPr>
      <w:r w:rsidRPr="00D818F4">
        <w:rPr>
          <w:rFonts w:ascii="Garamond" w:hAnsi="Garamond"/>
          <w:sz w:val="24"/>
          <w:szCs w:val="24"/>
          <w:lang w:val="sk-SK"/>
        </w:rPr>
        <w:lastRenderedPageBreak/>
        <w:t>Oto Brunegraf: Príčinná súvislosť ako predpoklad vzniku civilnoprávnej zodpovednosti za škodu (Causation as a prerequisite for civil liability)</w:t>
      </w:r>
    </w:p>
    <w:p w14:paraId="73AAFF5D" w14:textId="77777777" w:rsidR="005F2E26" w:rsidRDefault="00961BFA"/>
    <w:sectPr w:rsidR="005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3A2"/>
    <w:multiLevelType w:val="hybridMultilevel"/>
    <w:tmpl w:val="BEEAC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512"/>
    <w:multiLevelType w:val="hybridMultilevel"/>
    <w:tmpl w:val="6EC63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6834"/>
    <w:multiLevelType w:val="hybridMultilevel"/>
    <w:tmpl w:val="E09A2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4BEA"/>
    <w:multiLevelType w:val="hybridMultilevel"/>
    <w:tmpl w:val="F5BCB81E"/>
    <w:lvl w:ilvl="0" w:tplc="C5C6C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4244"/>
    <w:multiLevelType w:val="hybridMultilevel"/>
    <w:tmpl w:val="88382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7695"/>
    <w:multiLevelType w:val="hybridMultilevel"/>
    <w:tmpl w:val="5AF26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7C82"/>
    <w:multiLevelType w:val="hybridMultilevel"/>
    <w:tmpl w:val="60840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95A4D"/>
    <w:multiLevelType w:val="hybridMultilevel"/>
    <w:tmpl w:val="19EE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24AC"/>
    <w:multiLevelType w:val="hybridMultilevel"/>
    <w:tmpl w:val="8A4C1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573"/>
    <w:multiLevelType w:val="hybridMultilevel"/>
    <w:tmpl w:val="ED8A5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4B"/>
    <w:rsid w:val="00236ECE"/>
    <w:rsid w:val="00492E4B"/>
    <w:rsid w:val="006D69E3"/>
    <w:rsid w:val="00961BFA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2B0D"/>
  <w15:chartTrackingRefBased/>
  <w15:docId w15:val="{10548AB7-54DA-4825-9DD0-2E29734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E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3</cp:revision>
  <dcterms:created xsi:type="dcterms:W3CDTF">2020-12-10T13:27:00Z</dcterms:created>
  <dcterms:modified xsi:type="dcterms:W3CDTF">2020-12-18T12:56:00Z</dcterms:modified>
</cp:coreProperties>
</file>