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D805" w14:textId="69BAE549" w:rsidR="004C5B1B" w:rsidRPr="00EA55CE" w:rsidRDefault="004C5B1B" w:rsidP="004B78E9">
      <w:pPr>
        <w:spacing w:after="120" w:line="276" w:lineRule="auto"/>
        <w:jc w:val="both"/>
        <w:rPr>
          <w:rFonts w:ascii="Garamond" w:hAnsi="Garamond"/>
          <w:b/>
          <w:bCs/>
          <w:sz w:val="24"/>
          <w:szCs w:val="24"/>
          <w:u w:val="single"/>
        </w:rPr>
      </w:pPr>
      <w:r w:rsidRPr="00EA55CE">
        <w:rPr>
          <w:rFonts w:ascii="Garamond" w:hAnsi="Garamond"/>
          <w:b/>
          <w:bCs/>
          <w:sz w:val="24"/>
          <w:szCs w:val="24"/>
          <w:u w:val="single"/>
        </w:rPr>
        <w:t>Marek Maslák</w:t>
      </w:r>
    </w:p>
    <w:p w14:paraId="373F87AF" w14:textId="77777777" w:rsidR="00191D51" w:rsidRDefault="00191D51" w:rsidP="004B78E9">
      <w:pPr>
        <w:spacing w:after="120" w:line="276" w:lineRule="auto"/>
        <w:jc w:val="both"/>
        <w:rPr>
          <w:rFonts w:ascii="Garamond" w:hAnsi="Garamond"/>
          <w:b/>
          <w:bCs/>
          <w:sz w:val="24"/>
          <w:szCs w:val="24"/>
          <w:u w:val="single"/>
        </w:rPr>
      </w:pPr>
    </w:p>
    <w:p w14:paraId="427F1EC7" w14:textId="3E894759" w:rsidR="00191D51" w:rsidRDefault="00EA55CE" w:rsidP="004B78E9">
      <w:pPr>
        <w:spacing w:after="120" w:line="276" w:lineRule="auto"/>
        <w:jc w:val="both"/>
        <w:rPr>
          <w:rFonts w:ascii="Garamond" w:hAnsi="Garamond"/>
          <w:b/>
          <w:bCs/>
          <w:sz w:val="24"/>
          <w:szCs w:val="24"/>
          <w:u w:val="single"/>
        </w:rPr>
      </w:pPr>
      <w:r w:rsidRPr="00EA55CE">
        <w:rPr>
          <w:rFonts w:ascii="Garamond" w:hAnsi="Garamond"/>
          <w:b/>
          <w:bCs/>
          <w:sz w:val="24"/>
          <w:szCs w:val="24"/>
          <w:u w:val="single"/>
        </w:rPr>
        <w:t>Bakalárske práce</w:t>
      </w:r>
    </w:p>
    <w:p w14:paraId="21C113B6" w14:textId="77777777" w:rsidR="00A341AA" w:rsidRDefault="00A341AA" w:rsidP="004B78E9">
      <w:pPr>
        <w:spacing w:after="120" w:line="276" w:lineRule="auto"/>
        <w:jc w:val="both"/>
        <w:rPr>
          <w:rFonts w:ascii="Garamond" w:hAnsi="Garamond"/>
          <w:b/>
          <w:bCs/>
          <w:sz w:val="24"/>
          <w:szCs w:val="24"/>
          <w:u w:val="single"/>
        </w:rPr>
      </w:pPr>
    </w:p>
    <w:p w14:paraId="495E86DC" w14:textId="6039BAD3" w:rsidR="00191D51" w:rsidRPr="00EA55CE" w:rsidRDefault="00191D51" w:rsidP="004B78E9">
      <w:pPr>
        <w:spacing w:after="120" w:line="276" w:lineRule="auto"/>
        <w:jc w:val="both"/>
        <w:rPr>
          <w:rFonts w:ascii="Garamond" w:hAnsi="Garamond"/>
          <w:b/>
          <w:bCs/>
          <w:sz w:val="24"/>
          <w:szCs w:val="24"/>
          <w:u w:val="single"/>
        </w:rPr>
      </w:pPr>
      <w:r>
        <w:rPr>
          <w:rFonts w:ascii="Garamond" w:hAnsi="Garamond"/>
          <w:b/>
          <w:bCs/>
          <w:sz w:val="24"/>
          <w:szCs w:val="24"/>
          <w:u w:val="single"/>
        </w:rPr>
        <w:t>Dohodnuté</w:t>
      </w:r>
    </w:p>
    <w:p w14:paraId="27CE01B8" w14:textId="2BB29706" w:rsidR="007C102D" w:rsidRPr="00183F19" w:rsidRDefault="00EA55CE" w:rsidP="004B78E9">
      <w:pPr>
        <w:pStyle w:val="Odsekzoznamu"/>
        <w:numPr>
          <w:ilvl w:val="0"/>
          <w:numId w:val="1"/>
        </w:numPr>
        <w:spacing w:after="120" w:line="276" w:lineRule="auto"/>
        <w:contextualSpacing w:val="0"/>
        <w:jc w:val="both"/>
        <w:rPr>
          <w:rFonts w:ascii="Garamond" w:hAnsi="Garamond" w:cs="Arial"/>
          <w:b/>
          <w:bCs/>
          <w:color w:val="222222"/>
          <w:sz w:val="24"/>
          <w:szCs w:val="24"/>
          <w:shd w:val="clear" w:color="auto" w:fill="FFFFFF"/>
        </w:rPr>
      </w:pPr>
      <w:r>
        <w:rPr>
          <w:rFonts w:ascii="Garamond" w:hAnsi="Garamond"/>
          <w:b/>
          <w:bCs/>
          <w:sz w:val="24"/>
          <w:szCs w:val="24"/>
        </w:rPr>
        <w:t xml:space="preserve">Radoslav </w:t>
      </w:r>
      <w:proofErr w:type="spellStart"/>
      <w:r w:rsidR="00BC1E91" w:rsidRPr="007D6AD4">
        <w:rPr>
          <w:rFonts w:ascii="Garamond" w:hAnsi="Garamond"/>
          <w:b/>
          <w:bCs/>
          <w:sz w:val="24"/>
          <w:szCs w:val="24"/>
        </w:rPr>
        <w:t>Štepanovský</w:t>
      </w:r>
      <w:proofErr w:type="spellEnd"/>
      <w:r w:rsidRPr="007D6AD4">
        <w:rPr>
          <w:rFonts w:ascii="Garamond" w:hAnsi="Garamond"/>
          <w:b/>
          <w:bCs/>
          <w:sz w:val="24"/>
          <w:szCs w:val="24"/>
        </w:rPr>
        <w:t xml:space="preserve">: </w:t>
      </w:r>
      <w:r w:rsidR="00BC1E91" w:rsidRPr="007D6AD4">
        <w:rPr>
          <w:rFonts w:ascii="Garamond" w:hAnsi="Garamond" w:cs="Arial"/>
          <w:b/>
          <w:bCs/>
          <w:color w:val="222222"/>
          <w:sz w:val="24"/>
          <w:szCs w:val="24"/>
          <w:shd w:val="clear" w:color="auto" w:fill="FFFFFF"/>
        </w:rPr>
        <w:t>Spochybnenie hodnovernosti údajov katastra z dôvodu duplicitného vlastníctva</w:t>
      </w:r>
      <w:r w:rsidR="004A3834">
        <w:rPr>
          <w:rFonts w:ascii="Garamond" w:hAnsi="Garamond" w:cs="Arial"/>
          <w:color w:val="222222"/>
          <w:sz w:val="24"/>
          <w:szCs w:val="24"/>
          <w:shd w:val="clear" w:color="auto" w:fill="FFFFFF"/>
        </w:rPr>
        <w:t>/</w:t>
      </w:r>
      <w:proofErr w:type="spellStart"/>
      <w:r w:rsidR="007C102D" w:rsidRPr="00183F19">
        <w:rPr>
          <w:rFonts w:ascii="Garamond" w:eastAsia="Times New Roman" w:hAnsi="Garamond" w:cs="Arial"/>
          <w:b/>
          <w:bCs/>
          <w:color w:val="222222"/>
          <w:sz w:val="24"/>
          <w:szCs w:val="24"/>
          <w:lang w:eastAsia="sk-SK"/>
        </w:rPr>
        <w:t>Questioning</w:t>
      </w:r>
      <w:proofErr w:type="spellEnd"/>
      <w:r w:rsidR="007C102D" w:rsidRPr="00183F19">
        <w:rPr>
          <w:rFonts w:ascii="Garamond" w:eastAsia="Times New Roman" w:hAnsi="Garamond" w:cs="Arial"/>
          <w:b/>
          <w:bCs/>
          <w:color w:val="222222"/>
          <w:sz w:val="24"/>
          <w:szCs w:val="24"/>
          <w:lang w:eastAsia="sk-SK"/>
        </w:rPr>
        <w:t xml:space="preserve"> </w:t>
      </w:r>
      <w:proofErr w:type="spellStart"/>
      <w:r w:rsidR="007C102D" w:rsidRPr="00183F19">
        <w:rPr>
          <w:rFonts w:ascii="Garamond" w:eastAsia="Times New Roman" w:hAnsi="Garamond" w:cs="Arial"/>
          <w:b/>
          <w:bCs/>
          <w:color w:val="222222"/>
          <w:sz w:val="24"/>
          <w:szCs w:val="24"/>
          <w:lang w:eastAsia="sk-SK"/>
        </w:rPr>
        <w:t>the</w:t>
      </w:r>
      <w:proofErr w:type="spellEnd"/>
      <w:r w:rsidR="007C102D" w:rsidRPr="00183F19">
        <w:rPr>
          <w:rFonts w:ascii="Garamond" w:eastAsia="Times New Roman" w:hAnsi="Garamond" w:cs="Arial"/>
          <w:b/>
          <w:bCs/>
          <w:color w:val="222222"/>
          <w:sz w:val="24"/>
          <w:szCs w:val="24"/>
          <w:lang w:eastAsia="sk-SK"/>
        </w:rPr>
        <w:t xml:space="preserve"> </w:t>
      </w:r>
      <w:proofErr w:type="spellStart"/>
      <w:r w:rsidR="007C102D" w:rsidRPr="00183F19">
        <w:rPr>
          <w:rFonts w:ascii="Garamond" w:eastAsia="Times New Roman" w:hAnsi="Garamond" w:cs="Arial"/>
          <w:b/>
          <w:bCs/>
          <w:color w:val="222222"/>
          <w:sz w:val="24"/>
          <w:szCs w:val="24"/>
          <w:lang w:eastAsia="sk-SK"/>
        </w:rPr>
        <w:t>credibility</w:t>
      </w:r>
      <w:proofErr w:type="spellEnd"/>
      <w:r w:rsidR="007C102D" w:rsidRPr="00183F19">
        <w:rPr>
          <w:rFonts w:ascii="Garamond" w:eastAsia="Times New Roman" w:hAnsi="Garamond" w:cs="Arial"/>
          <w:b/>
          <w:bCs/>
          <w:color w:val="222222"/>
          <w:sz w:val="24"/>
          <w:szCs w:val="24"/>
          <w:lang w:eastAsia="sk-SK"/>
        </w:rPr>
        <w:t xml:space="preserve"> of </w:t>
      </w:r>
      <w:proofErr w:type="spellStart"/>
      <w:r w:rsidR="007C102D" w:rsidRPr="00183F19">
        <w:rPr>
          <w:rFonts w:ascii="Garamond" w:eastAsia="Times New Roman" w:hAnsi="Garamond" w:cs="Arial"/>
          <w:b/>
          <w:bCs/>
          <w:color w:val="222222"/>
          <w:sz w:val="24"/>
          <w:szCs w:val="24"/>
          <w:lang w:eastAsia="sk-SK"/>
        </w:rPr>
        <w:t>cadastral</w:t>
      </w:r>
      <w:proofErr w:type="spellEnd"/>
      <w:r w:rsidR="007C102D" w:rsidRPr="00183F19">
        <w:rPr>
          <w:rFonts w:ascii="Garamond" w:eastAsia="Times New Roman" w:hAnsi="Garamond" w:cs="Arial"/>
          <w:b/>
          <w:bCs/>
          <w:color w:val="222222"/>
          <w:sz w:val="24"/>
          <w:szCs w:val="24"/>
          <w:lang w:eastAsia="sk-SK"/>
        </w:rPr>
        <w:t xml:space="preserve"> </w:t>
      </w:r>
      <w:proofErr w:type="spellStart"/>
      <w:r w:rsidR="007C102D" w:rsidRPr="00183F19">
        <w:rPr>
          <w:rFonts w:ascii="Garamond" w:eastAsia="Times New Roman" w:hAnsi="Garamond" w:cs="Arial"/>
          <w:b/>
          <w:bCs/>
          <w:color w:val="222222"/>
          <w:sz w:val="24"/>
          <w:szCs w:val="24"/>
          <w:lang w:eastAsia="sk-SK"/>
        </w:rPr>
        <w:t>data</w:t>
      </w:r>
      <w:proofErr w:type="spellEnd"/>
      <w:r w:rsidR="007C102D" w:rsidRPr="00183F19">
        <w:rPr>
          <w:rFonts w:ascii="Garamond" w:eastAsia="Times New Roman" w:hAnsi="Garamond" w:cs="Arial"/>
          <w:b/>
          <w:bCs/>
          <w:color w:val="222222"/>
          <w:sz w:val="24"/>
          <w:szCs w:val="24"/>
          <w:lang w:eastAsia="sk-SK"/>
        </w:rPr>
        <w:t xml:space="preserve"> </w:t>
      </w:r>
      <w:proofErr w:type="spellStart"/>
      <w:r w:rsidR="007C102D" w:rsidRPr="00183F19">
        <w:rPr>
          <w:rFonts w:ascii="Garamond" w:eastAsia="Times New Roman" w:hAnsi="Garamond" w:cs="Arial"/>
          <w:b/>
          <w:bCs/>
          <w:color w:val="222222"/>
          <w:sz w:val="24"/>
          <w:szCs w:val="24"/>
          <w:lang w:eastAsia="sk-SK"/>
        </w:rPr>
        <w:t>due</w:t>
      </w:r>
      <w:proofErr w:type="spellEnd"/>
      <w:r w:rsidR="007C102D" w:rsidRPr="00183F19">
        <w:rPr>
          <w:rFonts w:ascii="Garamond" w:eastAsia="Times New Roman" w:hAnsi="Garamond" w:cs="Arial"/>
          <w:b/>
          <w:bCs/>
          <w:color w:val="222222"/>
          <w:sz w:val="24"/>
          <w:szCs w:val="24"/>
          <w:lang w:eastAsia="sk-SK"/>
        </w:rPr>
        <w:t xml:space="preserve"> to </w:t>
      </w:r>
      <w:proofErr w:type="spellStart"/>
      <w:r w:rsidR="007C102D" w:rsidRPr="00183F19">
        <w:rPr>
          <w:rFonts w:ascii="Garamond" w:eastAsia="Times New Roman" w:hAnsi="Garamond" w:cs="Arial"/>
          <w:b/>
          <w:bCs/>
          <w:color w:val="222222"/>
          <w:sz w:val="24"/>
          <w:szCs w:val="24"/>
          <w:lang w:eastAsia="sk-SK"/>
        </w:rPr>
        <w:t>the</w:t>
      </w:r>
      <w:proofErr w:type="spellEnd"/>
      <w:r w:rsidR="007C102D" w:rsidRPr="00183F19">
        <w:rPr>
          <w:rFonts w:ascii="Garamond" w:eastAsia="Times New Roman" w:hAnsi="Garamond" w:cs="Arial"/>
          <w:b/>
          <w:bCs/>
          <w:color w:val="222222"/>
          <w:sz w:val="24"/>
          <w:szCs w:val="24"/>
          <w:lang w:eastAsia="sk-SK"/>
        </w:rPr>
        <w:t xml:space="preserve"> </w:t>
      </w:r>
      <w:proofErr w:type="spellStart"/>
      <w:r w:rsidR="007C102D" w:rsidRPr="00183F19">
        <w:rPr>
          <w:rFonts w:ascii="Garamond" w:eastAsia="Times New Roman" w:hAnsi="Garamond" w:cs="Arial"/>
          <w:b/>
          <w:bCs/>
          <w:color w:val="222222"/>
          <w:sz w:val="24"/>
          <w:szCs w:val="24"/>
          <w:lang w:eastAsia="sk-SK"/>
        </w:rPr>
        <w:t>complete</w:t>
      </w:r>
      <w:proofErr w:type="spellEnd"/>
      <w:r w:rsidR="007C102D" w:rsidRPr="00183F19">
        <w:rPr>
          <w:rFonts w:ascii="Garamond" w:eastAsia="Times New Roman" w:hAnsi="Garamond" w:cs="Arial"/>
          <w:b/>
          <w:bCs/>
          <w:color w:val="222222"/>
          <w:sz w:val="24"/>
          <w:szCs w:val="24"/>
          <w:lang w:eastAsia="sk-SK"/>
        </w:rPr>
        <w:t xml:space="preserve"> </w:t>
      </w:r>
      <w:proofErr w:type="spellStart"/>
      <w:r w:rsidR="007C102D" w:rsidRPr="00183F19">
        <w:rPr>
          <w:rFonts w:ascii="Garamond" w:eastAsia="Times New Roman" w:hAnsi="Garamond" w:cs="Arial"/>
          <w:b/>
          <w:bCs/>
          <w:color w:val="222222"/>
          <w:sz w:val="24"/>
          <w:szCs w:val="24"/>
          <w:lang w:eastAsia="sk-SK"/>
        </w:rPr>
        <w:t>ownership</w:t>
      </w:r>
      <w:proofErr w:type="spellEnd"/>
      <w:r w:rsidR="007C102D" w:rsidRPr="00183F19">
        <w:rPr>
          <w:rFonts w:ascii="Garamond" w:eastAsia="Times New Roman" w:hAnsi="Garamond" w:cs="Arial"/>
          <w:b/>
          <w:bCs/>
          <w:color w:val="222222"/>
          <w:sz w:val="24"/>
          <w:szCs w:val="24"/>
          <w:lang w:eastAsia="sk-SK"/>
        </w:rPr>
        <w:t xml:space="preserve"> duplicity</w:t>
      </w:r>
    </w:p>
    <w:p w14:paraId="424AFA4A" w14:textId="26F5CB69" w:rsidR="00191D51" w:rsidRPr="00191D51" w:rsidRDefault="00EA55CE" w:rsidP="004B78E9">
      <w:pPr>
        <w:shd w:val="clear" w:color="auto" w:fill="FFFFFF"/>
        <w:spacing w:after="120" w:line="276" w:lineRule="auto"/>
        <w:jc w:val="both"/>
        <w:rPr>
          <w:rFonts w:ascii="Garamond" w:eastAsia="Times New Roman" w:hAnsi="Garamond" w:cs="Calibri"/>
          <w:color w:val="222222"/>
          <w:sz w:val="24"/>
          <w:szCs w:val="24"/>
          <w:lang w:eastAsia="sk-SK"/>
        </w:rPr>
      </w:pPr>
      <w:r w:rsidRPr="00EA55CE">
        <w:rPr>
          <w:rFonts w:ascii="Garamond" w:eastAsia="Times New Roman" w:hAnsi="Garamond" w:cs="Arial"/>
          <w:color w:val="222222"/>
          <w:sz w:val="24"/>
          <w:szCs w:val="24"/>
          <w:lang w:eastAsia="sk-SK"/>
        </w:rPr>
        <w:t>Bakalárska práca sa zaoberá</w:t>
      </w:r>
      <w:r w:rsidR="007C102D" w:rsidRPr="00EA55CE">
        <w:rPr>
          <w:rFonts w:ascii="Garamond" w:eastAsia="Times New Roman" w:hAnsi="Garamond" w:cs="Calibri"/>
          <w:color w:val="222222"/>
          <w:sz w:val="24"/>
          <w:szCs w:val="24"/>
          <w:lang w:eastAsia="sk-SK"/>
        </w:rPr>
        <w:t xml:space="preserve"> následk</w:t>
      </w:r>
      <w:r w:rsidRPr="00EA55CE">
        <w:rPr>
          <w:rFonts w:ascii="Garamond" w:eastAsia="Times New Roman" w:hAnsi="Garamond" w:cs="Calibri"/>
          <w:color w:val="222222"/>
          <w:sz w:val="24"/>
          <w:szCs w:val="24"/>
          <w:lang w:eastAsia="sk-SK"/>
        </w:rPr>
        <w:t>ami</w:t>
      </w:r>
      <w:r w:rsidR="007C102D" w:rsidRPr="00EA55CE">
        <w:rPr>
          <w:rFonts w:ascii="Garamond" w:eastAsia="Times New Roman" w:hAnsi="Garamond" w:cs="Calibri"/>
          <w:color w:val="222222"/>
          <w:sz w:val="24"/>
          <w:szCs w:val="24"/>
          <w:lang w:eastAsia="sk-SK"/>
        </w:rPr>
        <w:t xml:space="preserve"> spochybnenia hodnovernosti údajov katastra z dôvodu úplnej duplicity vlastníctva,</w:t>
      </w:r>
      <w:r w:rsidRPr="00EA55CE">
        <w:rPr>
          <w:rFonts w:ascii="Garamond" w:eastAsia="Times New Roman" w:hAnsi="Garamond" w:cs="Calibri"/>
          <w:color w:val="222222"/>
          <w:sz w:val="24"/>
          <w:szCs w:val="24"/>
          <w:lang w:eastAsia="sk-SK"/>
        </w:rPr>
        <w:t xml:space="preserve"> </w:t>
      </w:r>
      <w:r w:rsidR="007C102D" w:rsidRPr="00EA55CE">
        <w:rPr>
          <w:rFonts w:ascii="Garamond" w:eastAsia="Times New Roman" w:hAnsi="Garamond" w:cs="Calibri"/>
          <w:color w:val="222222"/>
          <w:sz w:val="24"/>
          <w:szCs w:val="24"/>
          <w:lang w:eastAsia="sk-SK"/>
        </w:rPr>
        <w:t>anal</w:t>
      </w:r>
      <w:r w:rsidRPr="00EA55CE">
        <w:rPr>
          <w:rFonts w:ascii="Garamond" w:eastAsia="Times New Roman" w:hAnsi="Garamond" w:cs="Calibri"/>
          <w:color w:val="222222"/>
          <w:sz w:val="24"/>
          <w:szCs w:val="24"/>
          <w:lang w:eastAsia="sk-SK"/>
        </w:rPr>
        <w:t>ýzou</w:t>
      </w:r>
      <w:r w:rsidR="007C102D" w:rsidRPr="00EA55CE">
        <w:rPr>
          <w:rFonts w:ascii="Garamond" w:eastAsia="Times New Roman" w:hAnsi="Garamond" w:cs="Calibri"/>
          <w:color w:val="222222"/>
          <w:sz w:val="24"/>
          <w:szCs w:val="24"/>
          <w:lang w:eastAsia="sk-SK"/>
        </w:rPr>
        <w:t xml:space="preserve"> dôvod</w:t>
      </w:r>
      <w:r w:rsidRPr="00EA55CE">
        <w:rPr>
          <w:rFonts w:ascii="Garamond" w:eastAsia="Times New Roman" w:hAnsi="Garamond" w:cs="Calibri"/>
          <w:color w:val="222222"/>
          <w:sz w:val="24"/>
          <w:szCs w:val="24"/>
          <w:lang w:eastAsia="sk-SK"/>
        </w:rPr>
        <w:t>ov</w:t>
      </w:r>
      <w:r w:rsidR="007C102D" w:rsidRPr="00EA55CE">
        <w:rPr>
          <w:rFonts w:ascii="Garamond" w:eastAsia="Times New Roman" w:hAnsi="Garamond" w:cs="Calibri"/>
          <w:color w:val="222222"/>
          <w:sz w:val="24"/>
          <w:szCs w:val="24"/>
          <w:lang w:eastAsia="sk-SK"/>
        </w:rPr>
        <w:t xml:space="preserve"> vzniku tejto právnej skutočnosti,</w:t>
      </w:r>
      <w:r w:rsidRPr="00EA55CE">
        <w:rPr>
          <w:rFonts w:ascii="Garamond" w:eastAsia="Times New Roman" w:hAnsi="Garamond" w:cs="Calibri"/>
          <w:color w:val="222222"/>
          <w:sz w:val="24"/>
          <w:szCs w:val="24"/>
          <w:lang w:eastAsia="sk-SK"/>
        </w:rPr>
        <w:t xml:space="preserve"> ako aj navrhnutím </w:t>
      </w:r>
      <w:r w:rsidR="007C102D" w:rsidRPr="00EA55CE">
        <w:rPr>
          <w:rFonts w:ascii="Garamond" w:eastAsia="Times New Roman" w:hAnsi="Garamond" w:cs="Calibri"/>
          <w:color w:val="222222"/>
          <w:sz w:val="24"/>
          <w:szCs w:val="24"/>
          <w:lang w:eastAsia="sk-SK"/>
        </w:rPr>
        <w:t>riešen</w:t>
      </w:r>
      <w:r w:rsidRPr="00EA55CE">
        <w:rPr>
          <w:rFonts w:ascii="Garamond" w:eastAsia="Times New Roman" w:hAnsi="Garamond" w:cs="Calibri"/>
          <w:color w:val="222222"/>
          <w:sz w:val="24"/>
          <w:szCs w:val="24"/>
          <w:lang w:eastAsia="sk-SK"/>
        </w:rPr>
        <w:t>í</w:t>
      </w:r>
      <w:r w:rsidR="007C102D" w:rsidRPr="00EA55CE">
        <w:rPr>
          <w:rFonts w:ascii="Garamond" w:eastAsia="Times New Roman" w:hAnsi="Garamond" w:cs="Calibri"/>
          <w:color w:val="222222"/>
          <w:sz w:val="24"/>
          <w:szCs w:val="24"/>
          <w:lang w:eastAsia="sk-SK"/>
        </w:rPr>
        <w:t xml:space="preserve"> </w:t>
      </w:r>
      <w:r w:rsidRPr="00EA55CE">
        <w:rPr>
          <w:rFonts w:ascii="Garamond" w:eastAsia="Times New Roman" w:hAnsi="Garamond" w:cs="Calibri"/>
          <w:color w:val="222222"/>
          <w:sz w:val="24"/>
          <w:szCs w:val="24"/>
          <w:lang w:eastAsia="sk-SK"/>
        </w:rPr>
        <w:t xml:space="preserve">predchádzaniu tohto stavu </w:t>
      </w:r>
      <w:r w:rsidR="007C102D" w:rsidRPr="00EA55CE">
        <w:rPr>
          <w:rFonts w:ascii="Garamond" w:eastAsia="Times New Roman" w:hAnsi="Garamond" w:cs="Calibri"/>
          <w:color w:val="222222"/>
          <w:sz w:val="24"/>
          <w:szCs w:val="24"/>
          <w:lang w:eastAsia="sk-SK"/>
        </w:rPr>
        <w:t>v podmienkach právneho systému SR.</w:t>
      </w:r>
    </w:p>
    <w:p w14:paraId="20FBB05B" w14:textId="77777777" w:rsidR="00A341AA" w:rsidRDefault="00A341AA" w:rsidP="004B78E9">
      <w:pPr>
        <w:shd w:val="clear" w:color="auto" w:fill="FFFFFF"/>
        <w:spacing w:after="120" w:line="276" w:lineRule="auto"/>
        <w:jc w:val="both"/>
        <w:rPr>
          <w:rFonts w:ascii="Garamond" w:eastAsia="Times New Roman" w:hAnsi="Garamond" w:cs="Calibri"/>
          <w:b/>
          <w:bCs/>
          <w:color w:val="222222"/>
          <w:sz w:val="24"/>
          <w:szCs w:val="24"/>
          <w:u w:val="single"/>
          <w:lang w:eastAsia="sk-SK"/>
        </w:rPr>
      </w:pPr>
    </w:p>
    <w:p w14:paraId="67223B83" w14:textId="071DE58B" w:rsidR="00191D51" w:rsidRPr="00191D51" w:rsidRDefault="00191D51" w:rsidP="004B78E9">
      <w:pPr>
        <w:shd w:val="clear" w:color="auto" w:fill="FFFFFF"/>
        <w:spacing w:after="120" w:line="276" w:lineRule="auto"/>
        <w:jc w:val="both"/>
        <w:rPr>
          <w:rFonts w:ascii="Garamond" w:eastAsia="Times New Roman" w:hAnsi="Garamond" w:cs="Calibri"/>
          <w:b/>
          <w:bCs/>
          <w:color w:val="222222"/>
          <w:sz w:val="24"/>
          <w:szCs w:val="24"/>
          <w:u w:val="single"/>
          <w:lang w:eastAsia="sk-SK"/>
        </w:rPr>
      </w:pPr>
      <w:r w:rsidRPr="00191D51">
        <w:rPr>
          <w:rFonts w:ascii="Garamond" w:eastAsia="Times New Roman" w:hAnsi="Garamond" w:cs="Calibri"/>
          <w:b/>
          <w:bCs/>
          <w:color w:val="222222"/>
          <w:sz w:val="24"/>
          <w:szCs w:val="24"/>
          <w:u w:val="single"/>
          <w:lang w:eastAsia="sk-SK"/>
        </w:rPr>
        <w:t>Voľné</w:t>
      </w:r>
    </w:p>
    <w:p w14:paraId="2AD3782F" w14:textId="64411E7E" w:rsidR="001D2A9D" w:rsidRDefault="001D2A9D" w:rsidP="00191D51">
      <w:pPr>
        <w:pStyle w:val="Odsekzoznamu"/>
        <w:numPr>
          <w:ilvl w:val="0"/>
          <w:numId w:val="6"/>
        </w:numPr>
        <w:spacing w:after="120" w:line="276" w:lineRule="auto"/>
        <w:jc w:val="both"/>
        <w:rPr>
          <w:rFonts w:ascii="Garamond" w:hAnsi="Garamond" w:cs="Arial"/>
          <w:b/>
          <w:bCs/>
          <w:color w:val="222222"/>
          <w:sz w:val="24"/>
          <w:szCs w:val="24"/>
          <w:shd w:val="clear" w:color="auto" w:fill="FFFFFF"/>
        </w:rPr>
      </w:pPr>
      <w:r w:rsidRPr="001D2A9D">
        <w:rPr>
          <w:rFonts w:ascii="Garamond" w:hAnsi="Garamond" w:cs="Arial"/>
          <w:b/>
          <w:bCs/>
          <w:color w:val="222222"/>
          <w:sz w:val="24"/>
          <w:szCs w:val="24"/>
          <w:shd w:val="clear" w:color="auto" w:fill="FFFFFF"/>
        </w:rPr>
        <w:t xml:space="preserve">Pozemkové úpravy podľa zákona č. 66/2009 </w:t>
      </w:r>
      <w:proofErr w:type="spellStart"/>
      <w:r w:rsidRPr="001D2A9D">
        <w:rPr>
          <w:rFonts w:ascii="Garamond" w:hAnsi="Garamond" w:cs="Arial"/>
          <w:b/>
          <w:bCs/>
          <w:color w:val="222222"/>
          <w:sz w:val="24"/>
          <w:szCs w:val="24"/>
          <w:shd w:val="clear" w:color="auto" w:fill="FFFFFF"/>
        </w:rPr>
        <w:t>Z.z</w:t>
      </w:r>
      <w:proofErr w:type="spellEnd"/>
      <w:r w:rsidRPr="001D2A9D">
        <w:rPr>
          <w:rFonts w:ascii="Garamond" w:hAnsi="Garamond" w:cs="Arial"/>
          <w:b/>
          <w:bCs/>
          <w:color w:val="222222"/>
          <w:sz w:val="24"/>
          <w:szCs w:val="24"/>
          <w:shd w:val="clear" w:color="auto" w:fill="FFFFFF"/>
        </w:rPr>
        <w:t>. a súvisiace otázky</w:t>
      </w:r>
      <w:r w:rsidR="004A3834">
        <w:rPr>
          <w:rFonts w:ascii="Garamond" w:hAnsi="Garamond" w:cs="Arial"/>
          <w:b/>
          <w:bCs/>
          <w:color w:val="222222"/>
          <w:sz w:val="24"/>
          <w:szCs w:val="24"/>
          <w:shd w:val="clear" w:color="auto" w:fill="FFFFFF"/>
        </w:rPr>
        <w:t xml:space="preserve">/ </w:t>
      </w:r>
      <w:proofErr w:type="spellStart"/>
      <w:r w:rsidR="00183F19" w:rsidRPr="00183F19">
        <w:rPr>
          <w:rFonts w:ascii="Garamond" w:hAnsi="Garamond" w:cs="Arial"/>
          <w:b/>
          <w:bCs/>
          <w:color w:val="222222"/>
          <w:sz w:val="24"/>
          <w:szCs w:val="24"/>
          <w:shd w:val="clear" w:color="auto" w:fill="FFFFFF"/>
        </w:rPr>
        <w:t>Land</w:t>
      </w:r>
      <w:proofErr w:type="spellEnd"/>
      <w:r w:rsidR="00183F19" w:rsidRPr="00183F19">
        <w:rPr>
          <w:rFonts w:ascii="Garamond" w:hAnsi="Garamond" w:cs="Arial"/>
          <w:b/>
          <w:bCs/>
          <w:color w:val="222222"/>
          <w:sz w:val="24"/>
          <w:szCs w:val="24"/>
          <w:shd w:val="clear" w:color="auto" w:fill="FFFFFF"/>
        </w:rPr>
        <w:t xml:space="preserve"> </w:t>
      </w:r>
      <w:proofErr w:type="spellStart"/>
      <w:r w:rsidR="00183F19" w:rsidRPr="00183F19">
        <w:rPr>
          <w:rFonts w:ascii="Garamond" w:hAnsi="Garamond" w:cs="Arial"/>
          <w:b/>
          <w:bCs/>
          <w:color w:val="222222"/>
          <w:sz w:val="24"/>
          <w:szCs w:val="24"/>
          <w:shd w:val="clear" w:color="auto" w:fill="FFFFFF"/>
        </w:rPr>
        <w:t>adjustments</w:t>
      </w:r>
      <w:proofErr w:type="spellEnd"/>
      <w:r w:rsidR="00183F19" w:rsidRPr="00183F19">
        <w:rPr>
          <w:rFonts w:ascii="Garamond" w:hAnsi="Garamond" w:cs="Arial"/>
          <w:b/>
          <w:bCs/>
          <w:color w:val="222222"/>
          <w:sz w:val="24"/>
          <w:szCs w:val="24"/>
          <w:shd w:val="clear" w:color="auto" w:fill="FFFFFF"/>
        </w:rPr>
        <w:t xml:space="preserve"> </w:t>
      </w:r>
      <w:proofErr w:type="spellStart"/>
      <w:r w:rsidR="00183F19" w:rsidRPr="00183F19">
        <w:rPr>
          <w:rFonts w:ascii="Garamond" w:hAnsi="Garamond" w:cs="Arial"/>
          <w:b/>
          <w:bCs/>
          <w:color w:val="222222"/>
          <w:sz w:val="24"/>
          <w:szCs w:val="24"/>
          <w:shd w:val="clear" w:color="auto" w:fill="FFFFFF"/>
        </w:rPr>
        <w:t>under</w:t>
      </w:r>
      <w:proofErr w:type="spellEnd"/>
      <w:r w:rsidR="00183F19" w:rsidRPr="00183F19">
        <w:rPr>
          <w:rFonts w:ascii="Garamond" w:hAnsi="Garamond" w:cs="Arial"/>
          <w:b/>
          <w:bCs/>
          <w:color w:val="222222"/>
          <w:sz w:val="24"/>
          <w:szCs w:val="24"/>
          <w:shd w:val="clear" w:color="auto" w:fill="FFFFFF"/>
        </w:rPr>
        <w:t xml:space="preserve"> </w:t>
      </w:r>
      <w:proofErr w:type="spellStart"/>
      <w:r w:rsidR="00183F19" w:rsidRPr="00183F19">
        <w:rPr>
          <w:rFonts w:ascii="Garamond" w:hAnsi="Garamond" w:cs="Arial"/>
          <w:b/>
          <w:bCs/>
          <w:color w:val="222222"/>
          <w:sz w:val="24"/>
          <w:szCs w:val="24"/>
          <w:shd w:val="clear" w:color="auto" w:fill="FFFFFF"/>
        </w:rPr>
        <w:t>Act</w:t>
      </w:r>
      <w:proofErr w:type="spellEnd"/>
      <w:r w:rsidR="00183F19" w:rsidRPr="00183F19">
        <w:rPr>
          <w:rFonts w:ascii="Garamond" w:hAnsi="Garamond" w:cs="Arial"/>
          <w:b/>
          <w:bCs/>
          <w:color w:val="222222"/>
          <w:sz w:val="24"/>
          <w:szCs w:val="24"/>
          <w:shd w:val="clear" w:color="auto" w:fill="FFFFFF"/>
        </w:rPr>
        <w:t xml:space="preserve"> No. 66/2009 and </w:t>
      </w:r>
      <w:proofErr w:type="spellStart"/>
      <w:r w:rsidR="00183F19" w:rsidRPr="00183F19">
        <w:rPr>
          <w:rFonts w:ascii="Garamond" w:hAnsi="Garamond" w:cs="Arial"/>
          <w:b/>
          <w:bCs/>
          <w:color w:val="222222"/>
          <w:sz w:val="24"/>
          <w:szCs w:val="24"/>
          <w:shd w:val="clear" w:color="auto" w:fill="FFFFFF"/>
        </w:rPr>
        <w:t>related</w:t>
      </w:r>
      <w:proofErr w:type="spellEnd"/>
      <w:r w:rsidR="00183F19" w:rsidRPr="00183F19">
        <w:rPr>
          <w:rFonts w:ascii="Garamond" w:hAnsi="Garamond" w:cs="Arial"/>
          <w:b/>
          <w:bCs/>
          <w:color w:val="222222"/>
          <w:sz w:val="24"/>
          <w:szCs w:val="24"/>
          <w:shd w:val="clear" w:color="auto" w:fill="FFFFFF"/>
        </w:rPr>
        <w:t xml:space="preserve"> </w:t>
      </w:r>
      <w:proofErr w:type="spellStart"/>
      <w:r w:rsidR="00183F19" w:rsidRPr="00183F19">
        <w:rPr>
          <w:rFonts w:ascii="Garamond" w:hAnsi="Garamond" w:cs="Arial"/>
          <w:b/>
          <w:bCs/>
          <w:color w:val="222222"/>
          <w:sz w:val="24"/>
          <w:szCs w:val="24"/>
          <w:shd w:val="clear" w:color="auto" w:fill="FFFFFF"/>
        </w:rPr>
        <w:t>issues</w:t>
      </w:r>
      <w:proofErr w:type="spellEnd"/>
    </w:p>
    <w:p w14:paraId="71D7BA97" w14:textId="6DF0DFBC" w:rsidR="001D2A9D" w:rsidRDefault="001D2A9D" w:rsidP="004B78E9">
      <w:pPr>
        <w:spacing w:after="120" w:line="276" w:lineRule="auto"/>
        <w:jc w:val="both"/>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 xml:space="preserve">Bakalárska práca rozoberá </w:t>
      </w:r>
      <w:r w:rsidRPr="001D2A9D">
        <w:rPr>
          <w:rFonts w:ascii="Garamond" w:hAnsi="Garamond" w:cs="Arial"/>
          <w:color w:val="222222"/>
          <w:sz w:val="24"/>
          <w:szCs w:val="24"/>
          <w:shd w:val="clear" w:color="auto" w:fill="FFFFFF"/>
        </w:rPr>
        <w:t>zákon č. 66/2009 Z. z. o niektorých opatreniach pri majetkovoprávnom</w:t>
      </w:r>
      <w:r>
        <w:rPr>
          <w:rFonts w:ascii="Garamond" w:hAnsi="Garamond" w:cs="Arial"/>
          <w:color w:val="222222"/>
          <w:sz w:val="24"/>
          <w:szCs w:val="24"/>
          <w:shd w:val="clear" w:color="auto" w:fill="FFFFFF"/>
        </w:rPr>
        <w:t xml:space="preserve"> </w:t>
      </w:r>
      <w:r w:rsidRPr="001D2A9D">
        <w:rPr>
          <w:rFonts w:ascii="Garamond" w:hAnsi="Garamond" w:cs="Arial"/>
          <w:color w:val="222222"/>
          <w:sz w:val="24"/>
          <w:szCs w:val="24"/>
          <w:shd w:val="clear" w:color="auto" w:fill="FFFFFF"/>
        </w:rPr>
        <w:t>usporiadaní pozemkov pod stavbami, ktoré prešli z vlastníctva štátu na obce a</w:t>
      </w:r>
      <w:r>
        <w:rPr>
          <w:rFonts w:ascii="Garamond" w:hAnsi="Garamond" w:cs="Arial"/>
          <w:color w:val="222222"/>
          <w:sz w:val="24"/>
          <w:szCs w:val="24"/>
          <w:shd w:val="clear" w:color="auto" w:fill="FFFFFF"/>
        </w:rPr>
        <w:t> </w:t>
      </w:r>
      <w:r w:rsidRPr="001D2A9D">
        <w:rPr>
          <w:rFonts w:ascii="Garamond" w:hAnsi="Garamond" w:cs="Arial"/>
          <w:color w:val="222222"/>
          <w:sz w:val="24"/>
          <w:szCs w:val="24"/>
          <w:shd w:val="clear" w:color="auto" w:fill="FFFFFF"/>
        </w:rPr>
        <w:t>vyššie</w:t>
      </w:r>
      <w:r>
        <w:rPr>
          <w:rFonts w:ascii="Garamond" w:hAnsi="Garamond" w:cs="Arial"/>
          <w:color w:val="222222"/>
          <w:sz w:val="24"/>
          <w:szCs w:val="24"/>
          <w:shd w:val="clear" w:color="auto" w:fill="FFFFFF"/>
        </w:rPr>
        <w:t xml:space="preserve"> </w:t>
      </w:r>
      <w:r w:rsidRPr="001D2A9D">
        <w:rPr>
          <w:rFonts w:ascii="Garamond" w:hAnsi="Garamond" w:cs="Arial"/>
          <w:color w:val="222222"/>
          <w:sz w:val="24"/>
          <w:szCs w:val="24"/>
          <w:shd w:val="clear" w:color="auto" w:fill="FFFFFF"/>
        </w:rPr>
        <w:t>územné celky,</w:t>
      </w:r>
      <w:r>
        <w:rPr>
          <w:rFonts w:ascii="Garamond" w:hAnsi="Garamond" w:cs="Arial"/>
          <w:color w:val="222222"/>
          <w:sz w:val="24"/>
          <w:szCs w:val="24"/>
          <w:shd w:val="clear" w:color="auto" w:fill="FFFFFF"/>
        </w:rPr>
        <w:t xml:space="preserve"> </w:t>
      </w:r>
      <w:r w:rsidRPr="001D2A9D">
        <w:rPr>
          <w:rFonts w:ascii="Garamond" w:hAnsi="Garamond" w:cs="Arial"/>
          <w:color w:val="222222"/>
          <w:sz w:val="24"/>
          <w:szCs w:val="24"/>
          <w:shd w:val="clear" w:color="auto" w:fill="FFFFFF"/>
        </w:rPr>
        <w:t>pričom zachytáva nielen jeho ciele a prínos, ale aj potrebu jeho novelizácie a s tým spojené</w:t>
      </w:r>
      <w:r>
        <w:rPr>
          <w:rFonts w:ascii="Garamond" w:hAnsi="Garamond" w:cs="Arial"/>
          <w:color w:val="222222"/>
          <w:sz w:val="24"/>
          <w:szCs w:val="24"/>
          <w:shd w:val="clear" w:color="auto" w:fill="FFFFFF"/>
        </w:rPr>
        <w:t xml:space="preserve"> </w:t>
      </w:r>
      <w:r w:rsidRPr="001D2A9D">
        <w:rPr>
          <w:rFonts w:ascii="Garamond" w:hAnsi="Garamond" w:cs="Arial"/>
          <w:color w:val="222222"/>
          <w:sz w:val="24"/>
          <w:szCs w:val="24"/>
          <w:shd w:val="clear" w:color="auto" w:fill="FFFFFF"/>
        </w:rPr>
        <w:t xml:space="preserve">návrhy </w:t>
      </w:r>
      <w:r w:rsidRPr="001128A0">
        <w:rPr>
          <w:rFonts w:ascii="Garamond" w:hAnsi="Garamond" w:cs="Arial"/>
          <w:i/>
          <w:iCs/>
          <w:color w:val="222222"/>
          <w:sz w:val="24"/>
          <w:szCs w:val="24"/>
          <w:shd w:val="clear" w:color="auto" w:fill="FFFFFF"/>
        </w:rPr>
        <w:t xml:space="preserve">de </w:t>
      </w:r>
      <w:proofErr w:type="spellStart"/>
      <w:r w:rsidRPr="001128A0">
        <w:rPr>
          <w:rFonts w:ascii="Garamond" w:hAnsi="Garamond" w:cs="Arial"/>
          <w:i/>
          <w:iCs/>
          <w:color w:val="222222"/>
          <w:sz w:val="24"/>
          <w:szCs w:val="24"/>
          <w:shd w:val="clear" w:color="auto" w:fill="FFFFFF"/>
        </w:rPr>
        <w:t>lege</w:t>
      </w:r>
      <w:proofErr w:type="spellEnd"/>
      <w:r w:rsidRPr="001128A0">
        <w:rPr>
          <w:rFonts w:ascii="Garamond" w:hAnsi="Garamond" w:cs="Arial"/>
          <w:i/>
          <w:iCs/>
          <w:color w:val="222222"/>
          <w:sz w:val="24"/>
          <w:szCs w:val="24"/>
          <w:shd w:val="clear" w:color="auto" w:fill="FFFFFF"/>
        </w:rPr>
        <w:t xml:space="preserve"> </w:t>
      </w:r>
      <w:proofErr w:type="spellStart"/>
      <w:r w:rsidRPr="001128A0">
        <w:rPr>
          <w:rFonts w:ascii="Garamond" w:hAnsi="Garamond" w:cs="Arial"/>
          <w:i/>
          <w:iCs/>
          <w:color w:val="222222"/>
          <w:sz w:val="24"/>
          <w:szCs w:val="24"/>
          <w:shd w:val="clear" w:color="auto" w:fill="FFFFFF"/>
        </w:rPr>
        <w:t>ferenda</w:t>
      </w:r>
      <w:proofErr w:type="spellEnd"/>
      <w:r w:rsidRPr="001D2A9D">
        <w:rPr>
          <w:rFonts w:ascii="Garamond" w:hAnsi="Garamond" w:cs="Arial"/>
          <w:color w:val="222222"/>
          <w:sz w:val="24"/>
          <w:szCs w:val="24"/>
          <w:shd w:val="clear" w:color="auto" w:fill="FFFFFF"/>
        </w:rPr>
        <w:t>.</w:t>
      </w:r>
    </w:p>
    <w:p w14:paraId="1DACAFD5" w14:textId="130EACDE" w:rsidR="007D6AD4" w:rsidRDefault="007D6AD4" w:rsidP="00191D51">
      <w:pPr>
        <w:pStyle w:val="Odsekzoznamu"/>
        <w:numPr>
          <w:ilvl w:val="0"/>
          <w:numId w:val="6"/>
        </w:numPr>
        <w:spacing w:after="120" w:line="276" w:lineRule="auto"/>
        <w:jc w:val="both"/>
        <w:rPr>
          <w:rFonts w:ascii="Garamond" w:hAnsi="Garamond" w:cs="Arial"/>
          <w:b/>
          <w:bCs/>
          <w:color w:val="222222"/>
          <w:sz w:val="24"/>
          <w:szCs w:val="24"/>
          <w:shd w:val="clear" w:color="auto" w:fill="FFFFFF"/>
        </w:rPr>
      </w:pPr>
      <w:r w:rsidRPr="007D6AD4">
        <w:rPr>
          <w:rFonts w:ascii="Garamond" w:hAnsi="Garamond" w:cs="Arial"/>
          <w:b/>
          <w:bCs/>
          <w:color w:val="222222"/>
          <w:sz w:val="24"/>
          <w:szCs w:val="24"/>
          <w:shd w:val="clear" w:color="auto" w:fill="FFFFFF"/>
        </w:rPr>
        <w:t>Postavenie Slovenského pozemkového fondu</w:t>
      </w:r>
      <w:r w:rsidR="004A3834">
        <w:rPr>
          <w:rFonts w:ascii="Garamond" w:hAnsi="Garamond" w:cs="Arial"/>
          <w:b/>
          <w:bCs/>
          <w:color w:val="222222"/>
          <w:sz w:val="24"/>
          <w:szCs w:val="24"/>
          <w:shd w:val="clear" w:color="auto" w:fill="FFFFFF"/>
        </w:rPr>
        <w:t>/</w:t>
      </w:r>
      <w:proofErr w:type="spellStart"/>
      <w:r w:rsidR="004A3834" w:rsidRPr="004A3834">
        <w:rPr>
          <w:rFonts w:ascii="Garamond" w:hAnsi="Garamond" w:cs="Arial"/>
          <w:b/>
          <w:bCs/>
          <w:color w:val="222222"/>
          <w:sz w:val="24"/>
          <w:szCs w:val="24"/>
          <w:shd w:val="clear" w:color="auto" w:fill="FFFFFF"/>
        </w:rPr>
        <w:t>The</w:t>
      </w:r>
      <w:proofErr w:type="spellEnd"/>
      <w:r w:rsidR="004A3834" w:rsidRPr="004A3834">
        <w:rPr>
          <w:rFonts w:ascii="Garamond" w:hAnsi="Garamond" w:cs="Arial"/>
          <w:b/>
          <w:bCs/>
          <w:color w:val="222222"/>
          <w:sz w:val="24"/>
          <w:szCs w:val="24"/>
          <w:shd w:val="clear" w:color="auto" w:fill="FFFFFF"/>
        </w:rPr>
        <w:t xml:space="preserve"> </w:t>
      </w:r>
      <w:proofErr w:type="spellStart"/>
      <w:r w:rsidR="004A3834" w:rsidRPr="004A3834">
        <w:rPr>
          <w:rFonts w:ascii="Garamond" w:hAnsi="Garamond" w:cs="Arial"/>
          <w:b/>
          <w:bCs/>
          <w:color w:val="222222"/>
          <w:sz w:val="24"/>
          <w:szCs w:val="24"/>
          <w:shd w:val="clear" w:color="auto" w:fill="FFFFFF"/>
        </w:rPr>
        <w:t>position</w:t>
      </w:r>
      <w:proofErr w:type="spellEnd"/>
      <w:r w:rsidR="004A3834" w:rsidRPr="004A3834">
        <w:rPr>
          <w:rFonts w:ascii="Garamond" w:hAnsi="Garamond" w:cs="Arial"/>
          <w:b/>
          <w:bCs/>
          <w:color w:val="222222"/>
          <w:sz w:val="24"/>
          <w:szCs w:val="24"/>
          <w:shd w:val="clear" w:color="auto" w:fill="FFFFFF"/>
        </w:rPr>
        <w:t xml:space="preserve"> of </w:t>
      </w:r>
      <w:proofErr w:type="spellStart"/>
      <w:r w:rsidR="004A3834" w:rsidRPr="004A3834">
        <w:rPr>
          <w:rFonts w:ascii="Garamond" w:hAnsi="Garamond" w:cs="Arial"/>
          <w:b/>
          <w:bCs/>
          <w:color w:val="222222"/>
          <w:sz w:val="24"/>
          <w:szCs w:val="24"/>
          <w:shd w:val="clear" w:color="auto" w:fill="FFFFFF"/>
        </w:rPr>
        <w:t>the</w:t>
      </w:r>
      <w:proofErr w:type="spellEnd"/>
      <w:r w:rsidR="004A3834" w:rsidRPr="004A3834">
        <w:rPr>
          <w:rFonts w:ascii="Garamond" w:hAnsi="Garamond" w:cs="Arial"/>
          <w:b/>
          <w:bCs/>
          <w:color w:val="222222"/>
          <w:sz w:val="24"/>
          <w:szCs w:val="24"/>
          <w:shd w:val="clear" w:color="auto" w:fill="FFFFFF"/>
        </w:rPr>
        <w:t xml:space="preserve"> Slovak </w:t>
      </w:r>
      <w:proofErr w:type="spellStart"/>
      <w:r w:rsidR="004A3834" w:rsidRPr="004A3834">
        <w:rPr>
          <w:rFonts w:ascii="Garamond" w:hAnsi="Garamond" w:cs="Arial"/>
          <w:b/>
          <w:bCs/>
          <w:color w:val="222222"/>
          <w:sz w:val="24"/>
          <w:szCs w:val="24"/>
          <w:shd w:val="clear" w:color="auto" w:fill="FFFFFF"/>
        </w:rPr>
        <w:t>Land</w:t>
      </w:r>
      <w:proofErr w:type="spellEnd"/>
      <w:r w:rsidR="004A3834" w:rsidRPr="004A3834">
        <w:rPr>
          <w:rFonts w:ascii="Garamond" w:hAnsi="Garamond" w:cs="Arial"/>
          <w:b/>
          <w:bCs/>
          <w:color w:val="222222"/>
          <w:sz w:val="24"/>
          <w:szCs w:val="24"/>
          <w:shd w:val="clear" w:color="auto" w:fill="FFFFFF"/>
        </w:rPr>
        <w:t xml:space="preserve"> </w:t>
      </w:r>
      <w:proofErr w:type="spellStart"/>
      <w:r w:rsidR="004A3834" w:rsidRPr="004A3834">
        <w:rPr>
          <w:rFonts w:ascii="Garamond" w:hAnsi="Garamond" w:cs="Arial"/>
          <w:b/>
          <w:bCs/>
          <w:color w:val="222222"/>
          <w:sz w:val="24"/>
          <w:szCs w:val="24"/>
          <w:shd w:val="clear" w:color="auto" w:fill="FFFFFF"/>
        </w:rPr>
        <w:t>Fund</w:t>
      </w:r>
      <w:proofErr w:type="spellEnd"/>
    </w:p>
    <w:p w14:paraId="1A263F84" w14:textId="41D0599D" w:rsidR="00AB2CAE" w:rsidRPr="00AB2CAE" w:rsidRDefault="00AB2CAE" w:rsidP="004B78E9">
      <w:pPr>
        <w:spacing w:after="120" w:line="276" w:lineRule="auto"/>
        <w:jc w:val="both"/>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V bakalárskej práci sa autor zameriava na otázku postaveni</w:t>
      </w:r>
      <w:r w:rsidR="00C45155">
        <w:rPr>
          <w:rFonts w:ascii="Garamond" w:hAnsi="Garamond" w:cs="Arial"/>
          <w:color w:val="222222"/>
          <w:sz w:val="24"/>
          <w:szCs w:val="24"/>
          <w:shd w:val="clear" w:color="auto" w:fill="FFFFFF"/>
        </w:rPr>
        <w:t>a</w:t>
      </w:r>
      <w:r>
        <w:rPr>
          <w:rFonts w:ascii="Garamond" w:hAnsi="Garamond" w:cs="Arial"/>
          <w:color w:val="222222"/>
          <w:sz w:val="24"/>
          <w:szCs w:val="24"/>
          <w:shd w:val="clear" w:color="auto" w:fill="FFFFFF"/>
        </w:rPr>
        <w:t xml:space="preserve"> Slovenského pozemkového fondu vzhľadom na </w:t>
      </w:r>
      <w:r w:rsidR="00C45155">
        <w:rPr>
          <w:rFonts w:ascii="Garamond" w:hAnsi="Garamond" w:cs="Arial"/>
          <w:color w:val="222222"/>
          <w:sz w:val="24"/>
          <w:szCs w:val="24"/>
          <w:shd w:val="clear" w:color="auto" w:fill="FFFFFF"/>
        </w:rPr>
        <w:t xml:space="preserve">zákonné </w:t>
      </w:r>
      <w:r>
        <w:rPr>
          <w:rFonts w:ascii="Garamond" w:hAnsi="Garamond" w:cs="Arial"/>
          <w:color w:val="222222"/>
          <w:sz w:val="24"/>
          <w:szCs w:val="24"/>
          <w:shd w:val="clear" w:color="auto" w:fill="FFFFFF"/>
        </w:rPr>
        <w:t>oprávnenia</w:t>
      </w:r>
      <w:r w:rsidR="00C45155">
        <w:rPr>
          <w:rFonts w:ascii="Garamond" w:hAnsi="Garamond" w:cs="Arial"/>
          <w:color w:val="222222"/>
          <w:sz w:val="24"/>
          <w:szCs w:val="24"/>
          <w:shd w:val="clear" w:color="auto" w:fill="FFFFFF"/>
        </w:rPr>
        <w:t xml:space="preserve"> a povinnosti</w:t>
      </w:r>
      <w:r>
        <w:rPr>
          <w:rFonts w:ascii="Garamond" w:hAnsi="Garamond" w:cs="Arial"/>
          <w:color w:val="222222"/>
          <w:sz w:val="24"/>
          <w:szCs w:val="24"/>
          <w:shd w:val="clear" w:color="auto" w:fill="FFFFFF"/>
        </w:rPr>
        <w:t xml:space="preserve">, ktoré táto právnická osoba má. </w:t>
      </w:r>
      <w:r w:rsidR="004A3834">
        <w:rPr>
          <w:rFonts w:ascii="Garamond" w:hAnsi="Garamond" w:cs="Arial"/>
          <w:color w:val="222222"/>
          <w:sz w:val="24"/>
          <w:szCs w:val="24"/>
          <w:shd w:val="clear" w:color="auto" w:fill="FFFFFF"/>
        </w:rPr>
        <w:t xml:space="preserve">Významný bude komparatívny pohľad s postavením Štátneho pozemkového úradu v ČR. </w:t>
      </w:r>
      <w:r>
        <w:rPr>
          <w:rFonts w:ascii="Garamond" w:hAnsi="Garamond" w:cs="Arial"/>
          <w:color w:val="222222"/>
          <w:sz w:val="24"/>
          <w:szCs w:val="24"/>
          <w:shd w:val="clear" w:color="auto" w:fill="FFFFFF"/>
        </w:rPr>
        <w:t xml:space="preserve">Cieľom bude zodpovedať otázku, či </w:t>
      </w:r>
      <w:r w:rsidR="00C45155">
        <w:rPr>
          <w:rFonts w:ascii="Garamond" w:hAnsi="Garamond" w:cs="Arial"/>
          <w:color w:val="222222"/>
          <w:sz w:val="24"/>
          <w:szCs w:val="24"/>
          <w:shd w:val="clear" w:color="auto" w:fill="FFFFFF"/>
        </w:rPr>
        <w:t>Slovenský pozemkový fond je</w:t>
      </w:r>
      <w:r>
        <w:rPr>
          <w:rFonts w:ascii="Garamond" w:hAnsi="Garamond" w:cs="Arial"/>
          <w:color w:val="222222"/>
          <w:sz w:val="24"/>
          <w:szCs w:val="24"/>
          <w:shd w:val="clear" w:color="auto" w:fill="FFFFFF"/>
        </w:rPr>
        <w:t> subjekt</w:t>
      </w:r>
      <w:r w:rsidR="00C45155">
        <w:rPr>
          <w:rFonts w:ascii="Garamond" w:hAnsi="Garamond" w:cs="Arial"/>
          <w:color w:val="222222"/>
          <w:sz w:val="24"/>
          <w:szCs w:val="24"/>
          <w:shd w:val="clear" w:color="auto" w:fill="FFFFFF"/>
        </w:rPr>
        <w:t>om</w:t>
      </w:r>
      <w:r>
        <w:rPr>
          <w:rFonts w:ascii="Garamond" w:hAnsi="Garamond" w:cs="Arial"/>
          <w:color w:val="222222"/>
          <w:sz w:val="24"/>
          <w:szCs w:val="24"/>
          <w:shd w:val="clear" w:color="auto" w:fill="FFFFFF"/>
        </w:rPr>
        <w:t xml:space="preserve"> súkromného alebo verejného práva, resp. či ide o orgán verejnej moci.</w:t>
      </w:r>
    </w:p>
    <w:p w14:paraId="2A93402C" w14:textId="7AC8EF89" w:rsidR="007D6AD4" w:rsidRPr="007D6AD4" w:rsidRDefault="007D6AD4" w:rsidP="00191D51">
      <w:pPr>
        <w:pStyle w:val="Odsekzoznamu"/>
        <w:numPr>
          <w:ilvl w:val="0"/>
          <w:numId w:val="6"/>
        </w:numPr>
        <w:spacing w:after="120" w:line="276" w:lineRule="auto"/>
        <w:jc w:val="both"/>
        <w:rPr>
          <w:rFonts w:ascii="Garamond" w:hAnsi="Garamond" w:cs="Arial"/>
          <w:b/>
          <w:bCs/>
          <w:color w:val="222222"/>
          <w:sz w:val="24"/>
          <w:szCs w:val="24"/>
          <w:shd w:val="clear" w:color="auto" w:fill="FFFFFF"/>
        </w:rPr>
      </w:pPr>
      <w:r w:rsidRPr="007D6AD4">
        <w:rPr>
          <w:rFonts w:ascii="Garamond" w:hAnsi="Garamond" w:cs="Arial"/>
          <w:b/>
          <w:bCs/>
          <w:color w:val="222222"/>
          <w:sz w:val="24"/>
          <w:szCs w:val="24"/>
          <w:shd w:val="clear" w:color="auto" w:fill="FFFFFF"/>
        </w:rPr>
        <w:t>Inštitút neznámeho (nezisteného) vlastníka</w:t>
      </w:r>
      <w:r w:rsidR="004A3834">
        <w:rPr>
          <w:rFonts w:ascii="Garamond" w:hAnsi="Garamond" w:cs="Arial"/>
          <w:b/>
          <w:bCs/>
          <w:color w:val="222222"/>
          <w:sz w:val="24"/>
          <w:szCs w:val="24"/>
          <w:shd w:val="clear" w:color="auto" w:fill="FFFFFF"/>
        </w:rPr>
        <w:t>/</w:t>
      </w:r>
      <w:proofErr w:type="spellStart"/>
      <w:r w:rsidR="004A3834" w:rsidRPr="004A3834">
        <w:rPr>
          <w:rFonts w:ascii="Garamond" w:hAnsi="Garamond" w:cs="Arial"/>
          <w:b/>
          <w:bCs/>
          <w:color w:val="222222"/>
          <w:sz w:val="24"/>
          <w:szCs w:val="24"/>
          <w:shd w:val="clear" w:color="auto" w:fill="FFFFFF"/>
        </w:rPr>
        <w:t>Institute</w:t>
      </w:r>
      <w:proofErr w:type="spellEnd"/>
      <w:r w:rsidR="004A3834" w:rsidRPr="004A3834">
        <w:rPr>
          <w:rFonts w:ascii="Garamond" w:hAnsi="Garamond" w:cs="Arial"/>
          <w:b/>
          <w:bCs/>
          <w:color w:val="222222"/>
          <w:sz w:val="24"/>
          <w:szCs w:val="24"/>
          <w:shd w:val="clear" w:color="auto" w:fill="FFFFFF"/>
        </w:rPr>
        <w:t xml:space="preserve"> of </w:t>
      </w:r>
      <w:proofErr w:type="spellStart"/>
      <w:r w:rsidR="004A3834" w:rsidRPr="004A3834">
        <w:rPr>
          <w:rFonts w:ascii="Garamond" w:hAnsi="Garamond" w:cs="Arial"/>
          <w:b/>
          <w:bCs/>
          <w:color w:val="222222"/>
          <w:sz w:val="24"/>
          <w:szCs w:val="24"/>
          <w:shd w:val="clear" w:color="auto" w:fill="FFFFFF"/>
        </w:rPr>
        <w:t>unknown</w:t>
      </w:r>
      <w:proofErr w:type="spellEnd"/>
      <w:r w:rsidR="004A3834" w:rsidRPr="004A3834">
        <w:rPr>
          <w:rFonts w:ascii="Garamond" w:hAnsi="Garamond" w:cs="Arial"/>
          <w:b/>
          <w:bCs/>
          <w:color w:val="222222"/>
          <w:sz w:val="24"/>
          <w:szCs w:val="24"/>
          <w:shd w:val="clear" w:color="auto" w:fill="FFFFFF"/>
        </w:rPr>
        <w:t xml:space="preserve"> (</w:t>
      </w:r>
      <w:proofErr w:type="spellStart"/>
      <w:r w:rsidR="004A3834" w:rsidRPr="004A3834">
        <w:rPr>
          <w:rFonts w:ascii="Garamond" w:hAnsi="Garamond" w:cs="Arial"/>
          <w:b/>
          <w:bCs/>
          <w:color w:val="222222"/>
          <w:sz w:val="24"/>
          <w:szCs w:val="24"/>
          <w:shd w:val="clear" w:color="auto" w:fill="FFFFFF"/>
        </w:rPr>
        <w:t>unidentified</w:t>
      </w:r>
      <w:proofErr w:type="spellEnd"/>
      <w:r w:rsidR="004A3834" w:rsidRPr="004A3834">
        <w:rPr>
          <w:rFonts w:ascii="Garamond" w:hAnsi="Garamond" w:cs="Arial"/>
          <w:b/>
          <w:bCs/>
          <w:color w:val="222222"/>
          <w:sz w:val="24"/>
          <w:szCs w:val="24"/>
          <w:shd w:val="clear" w:color="auto" w:fill="FFFFFF"/>
        </w:rPr>
        <w:t xml:space="preserve">) </w:t>
      </w:r>
      <w:proofErr w:type="spellStart"/>
      <w:r w:rsidR="004A3834" w:rsidRPr="004A3834">
        <w:rPr>
          <w:rFonts w:ascii="Garamond" w:hAnsi="Garamond" w:cs="Arial"/>
          <w:b/>
          <w:bCs/>
          <w:color w:val="222222"/>
          <w:sz w:val="24"/>
          <w:szCs w:val="24"/>
          <w:shd w:val="clear" w:color="auto" w:fill="FFFFFF"/>
        </w:rPr>
        <w:t>owner</w:t>
      </w:r>
      <w:proofErr w:type="spellEnd"/>
    </w:p>
    <w:p w14:paraId="4CC43186" w14:textId="336AB4E3" w:rsidR="007D6AD4" w:rsidRPr="001D2A9D" w:rsidRDefault="007D6899" w:rsidP="004B78E9">
      <w:pPr>
        <w:spacing w:after="120" w:line="276" w:lineRule="auto"/>
        <w:jc w:val="both"/>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Autor sa v práci zameria na vymedzenie neznámeho, resp. nezisteného vlastníka podľa všeobecne záväzných právnych predpisov v SR a jeho postavenie v právnych vzťaho</w:t>
      </w:r>
      <w:r w:rsidR="00191D51">
        <w:rPr>
          <w:rFonts w:ascii="Garamond" w:hAnsi="Garamond" w:cs="Arial"/>
          <w:color w:val="222222"/>
          <w:sz w:val="24"/>
          <w:szCs w:val="24"/>
          <w:shd w:val="clear" w:color="auto" w:fill="FFFFFF"/>
        </w:rPr>
        <w:t>ch</w:t>
      </w:r>
      <w:r>
        <w:rPr>
          <w:rFonts w:ascii="Garamond" w:hAnsi="Garamond" w:cs="Arial"/>
          <w:color w:val="222222"/>
          <w:sz w:val="24"/>
          <w:szCs w:val="24"/>
          <w:shd w:val="clear" w:color="auto" w:fill="FFFFFF"/>
        </w:rPr>
        <w:t>. Práca neopomenie ani komparatívne hľadisko (Česká republika) vzhľadom na spoločnú historickú minulosť. Cieľom práce bude navrhnúť riešenia, akým spôsobom je možné usporiadať vlastnícke právo týchto vlastníkov (opustenie veci, osobitné administratívne konani</w:t>
      </w:r>
      <w:r w:rsidR="00C45155">
        <w:rPr>
          <w:rFonts w:ascii="Garamond" w:hAnsi="Garamond" w:cs="Arial"/>
          <w:color w:val="222222"/>
          <w:sz w:val="24"/>
          <w:szCs w:val="24"/>
          <w:shd w:val="clear" w:color="auto" w:fill="FFFFFF"/>
        </w:rPr>
        <w:t>e</w:t>
      </w:r>
      <w:r>
        <w:rPr>
          <w:rFonts w:ascii="Garamond" w:hAnsi="Garamond" w:cs="Arial"/>
          <w:color w:val="222222"/>
          <w:sz w:val="24"/>
          <w:szCs w:val="24"/>
          <w:shd w:val="clear" w:color="auto" w:fill="FFFFFF"/>
        </w:rPr>
        <w:t xml:space="preserve"> a pod.). </w:t>
      </w:r>
    </w:p>
    <w:p w14:paraId="5FD663D6" w14:textId="3A911657" w:rsidR="007C102D" w:rsidRDefault="007C102D" w:rsidP="004B78E9">
      <w:pPr>
        <w:shd w:val="clear" w:color="auto" w:fill="FFFFFF"/>
        <w:spacing w:after="120" w:line="276" w:lineRule="auto"/>
        <w:jc w:val="both"/>
        <w:rPr>
          <w:rFonts w:ascii="Garamond" w:eastAsia="Times New Roman" w:hAnsi="Garamond" w:cs="Arial"/>
          <w:color w:val="222222"/>
          <w:sz w:val="24"/>
          <w:szCs w:val="24"/>
          <w:lang w:eastAsia="sk-SK"/>
        </w:rPr>
      </w:pPr>
    </w:p>
    <w:p w14:paraId="6B12DEBF" w14:textId="1FAA3904" w:rsidR="00EA55CE" w:rsidRDefault="00EA55CE" w:rsidP="004B78E9">
      <w:pPr>
        <w:spacing w:after="120" w:line="276" w:lineRule="auto"/>
        <w:jc w:val="both"/>
        <w:rPr>
          <w:rFonts w:ascii="Garamond" w:hAnsi="Garamond"/>
          <w:b/>
          <w:bCs/>
          <w:sz w:val="24"/>
          <w:szCs w:val="24"/>
          <w:u w:val="single"/>
        </w:rPr>
      </w:pPr>
      <w:r>
        <w:rPr>
          <w:rFonts w:ascii="Garamond" w:hAnsi="Garamond"/>
          <w:b/>
          <w:bCs/>
          <w:sz w:val="24"/>
          <w:szCs w:val="24"/>
          <w:u w:val="single"/>
        </w:rPr>
        <w:t>Diplomové</w:t>
      </w:r>
      <w:r w:rsidRPr="00EA55CE">
        <w:rPr>
          <w:rFonts w:ascii="Garamond" w:hAnsi="Garamond"/>
          <w:b/>
          <w:bCs/>
          <w:sz w:val="24"/>
          <w:szCs w:val="24"/>
          <w:u w:val="single"/>
        </w:rPr>
        <w:t xml:space="preserve"> práce</w:t>
      </w:r>
    </w:p>
    <w:p w14:paraId="682E0BF3" w14:textId="77777777" w:rsidR="00A341AA" w:rsidRDefault="00A341AA" w:rsidP="004B78E9">
      <w:pPr>
        <w:spacing w:after="120" w:line="276" w:lineRule="auto"/>
        <w:jc w:val="both"/>
        <w:rPr>
          <w:rFonts w:ascii="Garamond" w:hAnsi="Garamond"/>
          <w:b/>
          <w:bCs/>
          <w:sz w:val="24"/>
          <w:szCs w:val="24"/>
          <w:u w:val="single"/>
        </w:rPr>
      </w:pPr>
    </w:p>
    <w:p w14:paraId="605A0C0B" w14:textId="72A96900" w:rsidR="00191D51" w:rsidRPr="00EA55CE" w:rsidRDefault="00191D51" w:rsidP="004B78E9">
      <w:pPr>
        <w:spacing w:after="120" w:line="276" w:lineRule="auto"/>
        <w:jc w:val="both"/>
        <w:rPr>
          <w:rFonts w:ascii="Garamond" w:hAnsi="Garamond"/>
          <w:b/>
          <w:bCs/>
          <w:sz w:val="24"/>
          <w:szCs w:val="24"/>
          <w:u w:val="single"/>
        </w:rPr>
      </w:pPr>
      <w:r>
        <w:rPr>
          <w:rFonts w:ascii="Garamond" w:hAnsi="Garamond"/>
          <w:b/>
          <w:bCs/>
          <w:sz w:val="24"/>
          <w:szCs w:val="24"/>
          <w:u w:val="single"/>
        </w:rPr>
        <w:t>Dohodnuté</w:t>
      </w:r>
    </w:p>
    <w:p w14:paraId="6C83EE9F" w14:textId="3499A77E" w:rsidR="00EA55CE" w:rsidRPr="007D6AD4" w:rsidRDefault="00EA55CE" w:rsidP="004B78E9">
      <w:pPr>
        <w:pStyle w:val="Odsekzoznamu"/>
        <w:numPr>
          <w:ilvl w:val="0"/>
          <w:numId w:val="4"/>
        </w:numPr>
        <w:shd w:val="clear" w:color="auto" w:fill="FFFFFF"/>
        <w:spacing w:after="120" w:line="276" w:lineRule="auto"/>
        <w:jc w:val="both"/>
        <w:rPr>
          <w:rFonts w:ascii="Garamond" w:eastAsia="Times New Roman" w:hAnsi="Garamond" w:cs="Arial"/>
          <w:b/>
          <w:bCs/>
          <w:color w:val="222222"/>
          <w:sz w:val="24"/>
          <w:szCs w:val="24"/>
          <w:lang w:eastAsia="sk-SK"/>
        </w:rPr>
      </w:pPr>
      <w:r w:rsidRPr="00EA55CE">
        <w:rPr>
          <w:rFonts w:ascii="Garamond" w:eastAsia="Times New Roman" w:hAnsi="Garamond" w:cs="Arial"/>
          <w:b/>
          <w:bCs/>
          <w:color w:val="222222"/>
          <w:sz w:val="24"/>
          <w:szCs w:val="24"/>
          <w:lang w:eastAsia="sk-SK"/>
        </w:rPr>
        <w:lastRenderedPageBreak/>
        <w:t xml:space="preserve">Bc. Tatiana </w:t>
      </w:r>
      <w:proofErr w:type="spellStart"/>
      <w:r w:rsidRPr="00C637CC">
        <w:rPr>
          <w:rFonts w:ascii="Garamond" w:eastAsia="Times New Roman" w:hAnsi="Garamond" w:cs="Arial"/>
          <w:b/>
          <w:bCs/>
          <w:color w:val="222222"/>
          <w:sz w:val="24"/>
          <w:szCs w:val="24"/>
          <w:lang w:eastAsia="sk-SK"/>
        </w:rPr>
        <w:t>Fenušková</w:t>
      </w:r>
      <w:proofErr w:type="spellEnd"/>
      <w:r w:rsidRPr="00C637CC">
        <w:rPr>
          <w:rFonts w:ascii="Garamond" w:eastAsia="Times New Roman" w:hAnsi="Garamond" w:cs="Arial"/>
          <w:b/>
          <w:bCs/>
          <w:color w:val="222222"/>
          <w:sz w:val="24"/>
          <w:szCs w:val="24"/>
          <w:lang w:eastAsia="sk-SK"/>
        </w:rPr>
        <w:t>: Nadobúdanie vlastníckeho práva od neoprávneného</w:t>
      </w:r>
      <w:r w:rsidR="000F29A7">
        <w:rPr>
          <w:rFonts w:ascii="Garamond" w:eastAsia="Times New Roman" w:hAnsi="Garamond" w:cs="Arial"/>
          <w:b/>
          <w:bCs/>
          <w:color w:val="222222"/>
          <w:sz w:val="24"/>
          <w:szCs w:val="24"/>
          <w:lang w:eastAsia="sk-SK"/>
        </w:rPr>
        <w:t xml:space="preserve">/ </w:t>
      </w:r>
      <w:proofErr w:type="spellStart"/>
      <w:r w:rsidR="000F29A7" w:rsidRPr="000F29A7">
        <w:rPr>
          <w:rFonts w:ascii="Garamond" w:eastAsia="Times New Roman" w:hAnsi="Garamond" w:cs="Arial"/>
          <w:b/>
          <w:bCs/>
          <w:color w:val="222222"/>
          <w:sz w:val="24"/>
          <w:szCs w:val="24"/>
          <w:lang w:eastAsia="sk-SK"/>
        </w:rPr>
        <w:t>Acquisition</w:t>
      </w:r>
      <w:proofErr w:type="spellEnd"/>
      <w:r w:rsidR="000F29A7" w:rsidRPr="000F29A7">
        <w:rPr>
          <w:rFonts w:ascii="Garamond" w:eastAsia="Times New Roman" w:hAnsi="Garamond" w:cs="Arial"/>
          <w:b/>
          <w:bCs/>
          <w:color w:val="222222"/>
          <w:sz w:val="24"/>
          <w:szCs w:val="24"/>
          <w:lang w:eastAsia="sk-SK"/>
        </w:rPr>
        <w:t xml:space="preserve"> of </w:t>
      </w:r>
      <w:proofErr w:type="spellStart"/>
      <w:r w:rsidR="000F29A7" w:rsidRPr="000F29A7">
        <w:rPr>
          <w:rFonts w:ascii="Garamond" w:eastAsia="Times New Roman" w:hAnsi="Garamond" w:cs="Arial"/>
          <w:b/>
          <w:bCs/>
          <w:color w:val="222222"/>
          <w:sz w:val="24"/>
          <w:szCs w:val="24"/>
          <w:lang w:eastAsia="sk-SK"/>
        </w:rPr>
        <w:t>ownership</w:t>
      </w:r>
      <w:proofErr w:type="spellEnd"/>
      <w:r w:rsidR="000F29A7" w:rsidRPr="000F29A7">
        <w:rPr>
          <w:rFonts w:ascii="Garamond" w:eastAsia="Times New Roman" w:hAnsi="Garamond" w:cs="Arial"/>
          <w:b/>
          <w:bCs/>
          <w:color w:val="222222"/>
          <w:sz w:val="24"/>
          <w:szCs w:val="24"/>
          <w:lang w:eastAsia="sk-SK"/>
        </w:rPr>
        <w:t xml:space="preserve"> </w:t>
      </w:r>
      <w:proofErr w:type="spellStart"/>
      <w:r w:rsidR="000F29A7" w:rsidRPr="000F29A7">
        <w:rPr>
          <w:rFonts w:ascii="Garamond" w:eastAsia="Times New Roman" w:hAnsi="Garamond" w:cs="Arial"/>
          <w:b/>
          <w:bCs/>
          <w:color w:val="222222"/>
          <w:sz w:val="24"/>
          <w:szCs w:val="24"/>
          <w:lang w:eastAsia="sk-SK"/>
        </w:rPr>
        <w:t>from</w:t>
      </w:r>
      <w:proofErr w:type="spellEnd"/>
      <w:r w:rsidR="000F29A7" w:rsidRPr="000F29A7">
        <w:rPr>
          <w:rFonts w:ascii="Garamond" w:eastAsia="Times New Roman" w:hAnsi="Garamond" w:cs="Arial"/>
          <w:b/>
          <w:bCs/>
          <w:color w:val="222222"/>
          <w:sz w:val="24"/>
          <w:szCs w:val="24"/>
          <w:lang w:eastAsia="sk-SK"/>
        </w:rPr>
        <w:t xml:space="preserve"> </w:t>
      </w:r>
      <w:proofErr w:type="spellStart"/>
      <w:r w:rsidR="000F29A7" w:rsidRPr="000F29A7">
        <w:rPr>
          <w:rFonts w:ascii="Garamond" w:eastAsia="Times New Roman" w:hAnsi="Garamond" w:cs="Arial"/>
          <w:b/>
          <w:bCs/>
          <w:color w:val="222222"/>
          <w:sz w:val="24"/>
          <w:szCs w:val="24"/>
          <w:lang w:eastAsia="sk-SK"/>
        </w:rPr>
        <w:t>an</w:t>
      </w:r>
      <w:proofErr w:type="spellEnd"/>
      <w:r w:rsidR="000F29A7" w:rsidRPr="000F29A7">
        <w:rPr>
          <w:rFonts w:ascii="Garamond" w:eastAsia="Times New Roman" w:hAnsi="Garamond" w:cs="Arial"/>
          <w:b/>
          <w:bCs/>
          <w:color w:val="222222"/>
          <w:sz w:val="24"/>
          <w:szCs w:val="24"/>
          <w:lang w:eastAsia="sk-SK"/>
        </w:rPr>
        <w:t xml:space="preserve"> </w:t>
      </w:r>
      <w:proofErr w:type="spellStart"/>
      <w:r w:rsidR="000F29A7" w:rsidRPr="000F29A7">
        <w:rPr>
          <w:rFonts w:ascii="Garamond" w:eastAsia="Times New Roman" w:hAnsi="Garamond" w:cs="Arial"/>
          <w:b/>
          <w:bCs/>
          <w:color w:val="222222"/>
          <w:sz w:val="24"/>
          <w:szCs w:val="24"/>
          <w:lang w:eastAsia="sk-SK"/>
        </w:rPr>
        <w:t>unauthorized</w:t>
      </w:r>
      <w:proofErr w:type="spellEnd"/>
      <w:r w:rsidR="000F29A7" w:rsidRPr="000F29A7">
        <w:rPr>
          <w:rFonts w:ascii="Garamond" w:eastAsia="Times New Roman" w:hAnsi="Garamond" w:cs="Arial"/>
          <w:b/>
          <w:bCs/>
          <w:color w:val="222222"/>
          <w:sz w:val="24"/>
          <w:szCs w:val="24"/>
          <w:lang w:eastAsia="sk-SK"/>
        </w:rPr>
        <w:t xml:space="preserve"> person</w:t>
      </w:r>
    </w:p>
    <w:p w14:paraId="6AA283DD" w14:textId="2F7DECA1" w:rsidR="00223E36" w:rsidRPr="00EA55CE" w:rsidRDefault="00223E36" w:rsidP="004B78E9">
      <w:pPr>
        <w:shd w:val="clear" w:color="auto" w:fill="FFFFFF"/>
        <w:spacing w:after="120" w:line="276" w:lineRule="auto"/>
        <w:jc w:val="both"/>
        <w:rPr>
          <w:rFonts w:ascii="Garamond" w:eastAsia="Times New Roman" w:hAnsi="Garamond" w:cs="Arial"/>
          <w:color w:val="222222"/>
          <w:sz w:val="24"/>
          <w:szCs w:val="24"/>
          <w:lang w:eastAsia="sk-SK"/>
        </w:rPr>
      </w:pPr>
      <w:r w:rsidRPr="00EA55CE">
        <w:rPr>
          <w:rFonts w:ascii="Garamond" w:eastAsia="Times New Roman" w:hAnsi="Garamond" w:cs="Arial"/>
          <w:color w:val="222222"/>
          <w:sz w:val="24"/>
          <w:szCs w:val="24"/>
          <w:lang w:eastAsia="sk-SK"/>
        </w:rPr>
        <w:t xml:space="preserve">Cieľom práce je objasnenie možných spôsobov nadobudnutia vlastníckeho práva k hnuteľným a nehnuteľným veciam, pričom väčší dôraz v práci bude prikladaný k nadobudnutiu vlastníckeho práva od neoprávneného k nehnuteľnosti s poukazom na rímsku zásadu </w:t>
      </w:r>
      <w:r w:rsidRPr="00223E36">
        <w:rPr>
          <w:rFonts w:ascii="Garamond" w:eastAsia="Times New Roman" w:hAnsi="Garamond" w:cs="Arial"/>
          <w:i/>
          <w:iCs/>
          <w:color w:val="222222"/>
          <w:sz w:val="24"/>
          <w:szCs w:val="24"/>
          <w:lang w:eastAsia="sk-SK"/>
        </w:rPr>
        <w:t xml:space="preserve">nemo plus </w:t>
      </w:r>
      <w:proofErr w:type="spellStart"/>
      <w:r w:rsidRPr="00223E36">
        <w:rPr>
          <w:rFonts w:ascii="Garamond" w:eastAsia="Times New Roman" w:hAnsi="Garamond" w:cs="Arial"/>
          <w:i/>
          <w:iCs/>
          <w:color w:val="222222"/>
          <w:sz w:val="24"/>
          <w:szCs w:val="24"/>
          <w:lang w:eastAsia="sk-SK"/>
        </w:rPr>
        <w:t>iuris</w:t>
      </w:r>
      <w:proofErr w:type="spellEnd"/>
      <w:r w:rsidRPr="00EA55CE">
        <w:rPr>
          <w:rFonts w:ascii="Garamond" w:eastAsia="Times New Roman" w:hAnsi="Garamond" w:cs="Arial"/>
          <w:color w:val="222222"/>
          <w:sz w:val="24"/>
          <w:szCs w:val="24"/>
          <w:lang w:eastAsia="sk-SK"/>
        </w:rPr>
        <w:t xml:space="preserve"> a jej možné prelomeni</w:t>
      </w:r>
      <w:r w:rsidR="00C45155">
        <w:rPr>
          <w:rFonts w:ascii="Garamond" w:eastAsia="Times New Roman" w:hAnsi="Garamond" w:cs="Arial"/>
          <w:color w:val="222222"/>
          <w:sz w:val="24"/>
          <w:szCs w:val="24"/>
          <w:lang w:eastAsia="sk-SK"/>
        </w:rPr>
        <w:t>e</w:t>
      </w:r>
      <w:r w:rsidRPr="00EA55CE">
        <w:rPr>
          <w:rFonts w:ascii="Garamond" w:eastAsia="Times New Roman" w:hAnsi="Garamond" w:cs="Arial"/>
          <w:color w:val="222222"/>
          <w:sz w:val="24"/>
          <w:szCs w:val="24"/>
          <w:lang w:eastAsia="sk-SK"/>
        </w:rPr>
        <w:t xml:space="preserve"> v zmysle právneho poriadku </w:t>
      </w:r>
      <w:r w:rsidR="00C45155">
        <w:rPr>
          <w:rFonts w:ascii="Garamond" w:eastAsia="Times New Roman" w:hAnsi="Garamond" w:cs="Arial"/>
          <w:color w:val="222222"/>
          <w:sz w:val="24"/>
          <w:szCs w:val="24"/>
          <w:lang w:eastAsia="sk-SK"/>
        </w:rPr>
        <w:t>SR</w:t>
      </w:r>
      <w:r w:rsidRPr="00EA55CE">
        <w:rPr>
          <w:rFonts w:ascii="Garamond" w:eastAsia="Times New Roman" w:hAnsi="Garamond" w:cs="Arial"/>
          <w:color w:val="222222"/>
          <w:sz w:val="24"/>
          <w:szCs w:val="24"/>
          <w:lang w:eastAsia="sk-SK"/>
        </w:rPr>
        <w:t xml:space="preserve">. Zároveň </w:t>
      </w:r>
      <w:r w:rsidR="00C45155">
        <w:rPr>
          <w:rFonts w:ascii="Garamond" w:eastAsia="Times New Roman" w:hAnsi="Garamond" w:cs="Arial"/>
          <w:color w:val="222222"/>
          <w:sz w:val="24"/>
          <w:szCs w:val="24"/>
          <w:lang w:eastAsia="sk-SK"/>
        </w:rPr>
        <w:t xml:space="preserve">je </w:t>
      </w:r>
      <w:r w:rsidRPr="00EA55CE">
        <w:rPr>
          <w:rFonts w:ascii="Garamond" w:eastAsia="Times New Roman" w:hAnsi="Garamond" w:cs="Arial"/>
          <w:color w:val="222222"/>
          <w:sz w:val="24"/>
          <w:szCs w:val="24"/>
          <w:lang w:eastAsia="sk-SK"/>
        </w:rPr>
        <w:t>cieľom práce priniesť možné riešenie na zabezpečenie transparentnosti pri zisťovaní a overovaní skutočného stavu s právnym prostredníctvom katastra nehnuteľností</w:t>
      </w:r>
      <w:r>
        <w:rPr>
          <w:rFonts w:ascii="Garamond" w:eastAsia="Times New Roman" w:hAnsi="Garamond" w:cs="Arial"/>
          <w:color w:val="222222"/>
          <w:sz w:val="24"/>
          <w:szCs w:val="24"/>
          <w:lang w:eastAsia="sk-SK"/>
        </w:rPr>
        <w:t>,</w:t>
      </w:r>
      <w:r w:rsidRPr="00EA55CE">
        <w:rPr>
          <w:rFonts w:ascii="Garamond" w:eastAsia="Times New Roman" w:hAnsi="Garamond" w:cs="Arial"/>
          <w:color w:val="222222"/>
          <w:sz w:val="24"/>
          <w:szCs w:val="24"/>
          <w:lang w:eastAsia="sk-SK"/>
        </w:rPr>
        <w:t xml:space="preserve"> a to za pomoci technológie tzv. </w:t>
      </w:r>
      <w:proofErr w:type="spellStart"/>
      <w:r w:rsidRPr="00EA55CE">
        <w:rPr>
          <w:rFonts w:ascii="Garamond" w:eastAsia="Times New Roman" w:hAnsi="Garamond" w:cs="Arial"/>
          <w:color w:val="222222"/>
          <w:sz w:val="24"/>
          <w:szCs w:val="24"/>
          <w:lang w:eastAsia="sk-SK"/>
        </w:rPr>
        <w:t>Blockchainu</w:t>
      </w:r>
      <w:proofErr w:type="spellEnd"/>
      <w:r w:rsidRPr="00EA55CE">
        <w:rPr>
          <w:rFonts w:ascii="Garamond" w:eastAsia="Times New Roman" w:hAnsi="Garamond" w:cs="Arial"/>
          <w:color w:val="222222"/>
          <w:sz w:val="24"/>
          <w:szCs w:val="24"/>
          <w:lang w:eastAsia="sk-SK"/>
        </w:rPr>
        <w:t>.</w:t>
      </w:r>
    </w:p>
    <w:p w14:paraId="1C030EF0" w14:textId="77777777" w:rsidR="001D2A9D" w:rsidRDefault="001D2A9D" w:rsidP="004B78E9">
      <w:pPr>
        <w:spacing w:after="120" w:line="276" w:lineRule="auto"/>
        <w:jc w:val="both"/>
        <w:rPr>
          <w:rFonts w:ascii="Garamond" w:hAnsi="Garamond" w:cs="Arial"/>
          <w:color w:val="222222"/>
          <w:sz w:val="24"/>
          <w:szCs w:val="24"/>
          <w:shd w:val="clear" w:color="auto" w:fill="FFFFFF"/>
        </w:rPr>
      </w:pPr>
    </w:p>
    <w:p w14:paraId="084AEB91" w14:textId="647CFD3B" w:rsidR="004B78E9" w:rsidRDefault="00191D51" w:rsidP="0060441D">
      <w:pPr>
        <w:pStyle w:val="Odsekzoznamu"/>
        <w:numPr>
          <w:ilvl w:val="0"/>
          <w:numId w:val="4"/>
        </w:numPr>
        <w:spacing w:after="120" w:line="276" w:lineRule="auto"/>
        <w:jc w:val="both"/>
        <w:rPr>
          <w:rFonts w:ascii="Garamond" w:hAnsi="Garamond" w:cs="Arial"/>
          <w:b/>
          <w:bCs/>
          <w:color w:val="222222"/>
          <w:sz w:val="24"/>
          <w:szCs w:val="24"/>
          <w:shd w:val="clear" w:color="auto" w:fill="FFFFFF"/>
        </w:rPr>
      </w:pPr>
      <w:r>
        <w:rPr>
          <w:rFonts w:ascii="Garamond" w:hAnsi="Garamond" w:cs="Arial"/>
          <w:b/>
          <w:bCs/>
          <w:color w:val="222222"/>
          <w:sz w:val="24"/>
          <w:szCs w:val="24"/>
          <w:shd w:val="clear" w:color="auto" w:fill="FFFFFF"/>
        </w:rPr>
        <w:t xml:space="preserve">Bc. Matej Vydra: </w:t>
      </w:r>
      <w:r w:rsidR="004B78E9" w:rsidRPr="004B78E9">
        <w:rPr>
          <w:rFonts w:ascii="Garamond" w:hAnsi="Garamond" w:cs="Arial"/>
          <w:b/>
          <w:bCs/>
          <w:color w:val="222222"/>
          <w:sz w:val="24"/>
          <w:szCs w:val="24"/>
          <w:shd w:val="clear" w:color="auto" w:fill="FFFFFF"/>
        </w:rPr>
        <w:t>Zásada nedeliteľnosti spoločnej nehnuteľnosti a</w:t>
      </w:r>
      <w:r w:rsidR="004B78E9" w:rsidRPr="004B78E9">
        <w:rPr>
          <w:rFonts w:ascii="Garamond" w:hAnsi="Garamond" w:cs="Arial"/>
          <w:b/>
          <w:bCs/>
          <w:color w:val="222222"/>
          <w:sz w:val="24"/>
          <w:szCs w:val="24"/>
          <w:shd w:val="clear" w:color="auto" w:fill="FFFFFF"/>
        </w:rPr>
        <w:t> </w:t>
      </w:r>
      <w:r w:rsidR="004B78E9" w:rsidRPr="004B78E9">
        <w:rPr>
          <w:rFonts w:ascii="Garamond" w:hAnsi="Garamond" w:cs="Arial"/>
          <w:b/>
          <w:bCs/>
          <w:color w:val="222222"/>
          <w:sz w:val="24"/>
          <w:szCs w:val="24"/>
          <w:shd w:val="clear" w:color="auto" w:fill="FFFFFF"/>
        </w:rPr>
        <w:t>nemožnosti</w:t>
      </w:r>
      <w:r w:rsidR="004B78E9" w:rsidRPr="004B78E9">
        <w:rPr>
          <w:rFonts w:ascii="Garamond" w:hAnsi="Garamond" w:cs="Arial"/>
          <w:b/>
          <w:bCs/>
          <w:color w:val="222222"/>
          <w:sz w:val="24"/>
          <w:szCs w:val="24"/>
          <w:shd w:val="clear" w:color="auto" w:fill="FFFFFF"/>
        </w:rPr>
        <w:t xml:space="preserve"> </w:t>
      </w:r>
      <w:r w:rsidR="004B78E9" w:rsidRPr="004B78E9">
        <w:rPr>
          <w:rFonts w:ascii="Garamond" w:hAnsi="Garamond" w:cs="Arial"/>
          <w:b/>
          <w:bCs/>
          <w:color w:val="222222"/>
          <w:sz w:val="24"/>
          <w:szCs w:val="24"/>
          <w:shd w:val="clear" w:color="auto" w:fill="FFFFFF"/>
        </w:rPr>
        <w:t xml:space="preserve">zrušenia a </w:t>
      </w:r>
      <w:proofErr w:type="spellStart"/>
      <w:r w:rsidR="004B78E9" w:rsidRPr="004B78E9">
        <w:rPr>
          <w:rFonts w:ascii="Garamond" w:hAnsi="Garamond" w:cs="Arial"/>
          <w:b/>
          <w:bCs/>
          <w:color w:val="222222"/>
          <w:sz w:val="24"/>
          <w:szCs w:val="24"/>
          <w:shd w:val="clear" w:color="auto" w:fill="FFFFFF"/>
        </w:rPr>
        <w:t>vyporiadania</w:t>
      </w:r>
      <w:proofErr w:type="spellEnd"/>
      <w:r w:rsidR="004B78E9" w:rsidRPr="004B78E9">
        <w:rPr>
          <w:rFonts w:ascii="Garamond" w:hAnsi="Garamond" w:cs="Arial"/>
          <w:b/>
          <w:bCs/>
          <w:color w:val="222222"/>
          <w:sz w:val="24"/>
          <w:szCs w:val="24"/>
          <w:shd w:val="clear" w:color="auto" w:fill="FFFFFF"/>
        </w:rPr>
        <w:t xml:space="preserve"> spoluvlastníctva k</w:t>
      </w:r>
      <w:r w:rsidR="004B78E9" w:rsidRPr="004B78E9">
        <w:rPr>
          <w:rFonts w:ascii="Garamond" w:hAnsi="Garamond" w:cs="Arial"/>
          <w:b/>
          <w:bCs/>
          <w:color w:val="222222"/>
          <w:sz w:val="24"/>
          <w:szCs w:val="24"/>
          <w:shd w:val="clear" w:color="auto" w:fill="FFFFFF"/>
        </w:rPr>
        <w:t> </w:t>
      </w:r>
      <w:r w:rsidR="004B78E9" w:rsidRPr="004B78E9">
        <w:rPr>
          <w:rFonts w:ascii="Garamond" w:hAnsi="Garamond" w:cs="Arial"/>
          <w:b/>
          <w:bCs/>
          <w:color w:val="222222"/>
          <w:sz w:val="24"/>
          <w:szCs w:val="24"/>
          <w:shd w:val="clear" w:color="auto" w:fill="FFFFFF"/>
        </w:rPr>
        <w:t>spoločnej</w:t>
      </w:r>
      <w:r w:rsidR="004B78E9" w:rsidRPr="004B78E9">
        <w:rPr>
          <w:rFonts w:ascii="Garamond" w:hAnsi="Garamond" w:cs="Arial"/>
          <w:b/>
          <w:bCs/>
          <w:color w:val="222222"/>
          <w:sz w:val="24"/>
          <w:szCs w:val="24"/>
          <w:shd w:val="clear" w:color="auto" w:fill="FFFFFF"/>
        </w:rPr>
        <w:t xml:space="preserve"> </w:t>
      </w:r>
      <w:r w:rsidR="004B78E9" w:rsidRPr="004B78E9">
        <w:rPr>
          <w:rFonts w:ascii="Garamond" w:hAnsi="Garamond" w:cs="Arial"/>
          <w:b/>
          <w:bCs/>
          <w:color w:val="222222"/>
          <w:sz w:val="24"/>
          <w:szCs w:val="24"/>
          <w:shd w:val="clear" w:color="auto" w:fill="FFFFFF"/>
        </w:rPr>
        <w:t>nehnuteľnosti</w:t>
      </w:r>
      <w:r w:rsidR="004B78E9" w:rsidRPr="004B78E9">
        <w:rPr>
          <w:rFonts w:ascii="Garamond" w:hAnsi="Garamond" w:cs="Arial"/>
          <w:b/>
          <w:bCs/>
          <w:color w:val="222222"/>
          <w:sz w:val="24"/>
          <w:szCs w:val="24"/>
          <w:shd w:val="clear" w:color="auto" w:fill="FFFFFF"/>
        </w:rPr>
        <w:t xml:space="preserve"> / </w:t>
      </w:r>
      <w:proofErr w:type="spellStart"/>
      <w:r w:rsidR="004B78E9" w:rsidRPr="004B78E9">
        <w:rPr>
          <w:rFonts w:ascii="Garamond" w:hAnsi="Garamond" w:cs="Arial"/>
          <w:b/>
          <w:bCs/>
          <w:color w:val="222222"/>
          <w:sz w:val="24"/>
          <w:szCs w:val="24"/>
          <w:shd w:val="clear" w:color="auto" w:fill="FFFFFF"/>
        </w:rPr>
        <w:t>The</w:t>
      </w:r>
      <w:proofErr w:type="spellEnd"/>
      <w:r w:rsidR="004B78E9" w:rsidRPr="004B78E9">
        <w:rPr>
          <w:rFonts w:ascii="Garamond" w:hAnsi="Garamond" w:cs="Arial"/>
          <w:b/>
          <w:bCs/>
          <w:color w:val="222222"/>
          <w:sz w:val="24"/>
          <w:szCs w:val="24"/>
          <w:shd w:val="clear" w:color="auto" w:fill="FFFFFF"/>
        </w:rPr>
        <w:t xml:space="preserve"> </w:t>
      </w:r>
      <w:proofErr w:type="spellStart"/>
      <w:r w:rsidR="004B78E9" w:rsidRPr="004B78E9">
        <w:rPr>
          <w:rFonts w:ascii="Garamond" w:hAnsi="Garamond" w:cs="Arial"/>
          <w:b/>
          <w:bCs/>
          <w:color w:val="222222"/>
          <w:sz w:val="24"/>
          <w:szCs w:val="24"/>
          <w:shd w:val="clear" w:color="auto" w:fill="FFFFFF"/>
        </w:rPr>
        <w:t>principle</w:t>
      </w:r>
      <w:proofErr w:type="spellEnd"/>
      <w:r w:rsidR="004B78E9" w:rsidRPr="004B78E9">
        <w:rPr>
          <w:rFonts w:ascii="Garamond" w:hAnsi="Garamond" w:cs="Arial"/>
          <w:b/>
          <w:bCs/>
          <w:color w:val="222222"/>
          <w:sz w:val="24"/>
          <w:szCs w:val="24"/>
          <w:shd w:val="clear" w:color="auto" w:fill="FFFFFF"/>
        </w:rPr>
        <w:t xml:space="preserve"> of </w:t>
      </w:r>
      <w:proofErr w:type="spellStart"/>
      <w:r w:rsidR="004B78E9" w:rsidRPr="004B78E9">
        <w:rPr>
          <w:rFonts w:ascii="Garamond" w:hAnsi="Garamond" w:cs="Arial"/>
          <w:b/>
          <w:bCs/>
          <w:color w:val="222222"/>
          <w:sz w:val="24"/>
          <w:szCs w:val="24"/>
          <w:shd w:val="clear" w:color="auto" w:fill="FFFFFF"/>
        </w:rPr>
        <w:t>indivisibility</w:t>
      </w:r>
      <w:proofErr w:type="spellEnd"/>
      <w:r w:rsidR="004B78E9" w:rsidRPr="004B78E9">
        <w:rPr>
          <w:rFonts w:ascii="Garamond" w:hAnsi="Garamond" w:cs="Arial"/>
          <w:b/>
          <w:bCs/>
          <w:color w:val="222222"/>
          <w:sz w:val="24"/>
          <w:szCs w:val="24"/>
          <w:shd w:val="clear" w:color="auto" w:fill="FFFFFF"/>
        </w:rPr>
        <w:t xml:space="preserve"> of </w:t>
      </w:r>
      <w:proofErr w:type="spellStart"/>
      <w:r w:rsidR="004B78E9" w:rsidRPr="004B78E9">
        <w:rPr>
          <w:rFonts w:ascii="Garamond" w:hAnsi="Garamond" w:cs="Arial"/>
          <w:b/>
          <w:bCs/>
          <w:color w:val="222222"/>
          <w:sz w:val="24"/>
          <w:szCs w:val="24"/>
          <w:shd w:val="clear" w:color="auto" w:fill="FFFFFF"/>
        </w:rPr>
        <w:t>common</w:t>
      </w:r>
      <w:proofErr w:type="spellEnd"/>
      <w:r w:rsidR="004B78E9" w:rsidRPr="004B78E9">
        <w:rPr>
          <w:rFonts w:ascii="Garamond" w:hAnsi="Garamond" w:cs="Arial"/>
          <w:b/>
          <w:bCs/>
          <w:color w:val="222222"/>
          <w:sz w:val="24"/>
          <w:szCs w:val="24"/>
          <w:shd w:val="clear" w:color="auto" w:fill="FFFFFF"/>
        </w:rPr>
        <w:t xml:space="preserve"> </w:t>
      </w:r>
      <w:proofErr w:type="spellStart"/>
      <w:r w:rsidR="004B78E9" w:rsidRPr="004B78E9">
        <w:rPr>
          <w:rFonts w:ascii="Garamond" w:hAnsi="Garamond" w:cs="Arial"/>
          <w:b/>
          <w:bCs/>
          <w:color w:val="222222"/>
          <w:sz w:val="24"/>
          <w:szCs w:val="24"/>
          <w:shd w:val="clear" w:color="auto" w:fill="FFFFFF"/>
        </w:rPr>
        <w:t>property</w:t>
      </w:r>
      <w:proofErr w:type="spellEnd"/>
      <w:r w:rsidR="004B78E9" w:rsidRPr="004B78E9">
        <w:rPr>
          <w:rFonts w:ascii="Garamond" w:hAnsi="Garamond" w:cs="Arial"/>
          <w:b/>
          <w:bCs/>
          <w:color w:val="222222"/>
          <w:sz w:val="24"/>
          <w:szCs w:val="24"/>
          <w:shd w:val="clear" w:color="auto" w:fill="FFFFFF"/>
        </w:rPr>
        <w:t xml:space="preserve"> and</w:t>
      </w:r>
      <w:r w:rsidR="004B78E9" w:rsidRPr="004B78E9">
        <w:rPr>
          <w:rFonts w:ascii="Garamond" w:hAnsi="Garamond" w:cs="Arial"/>
          <w:b/>
          <w:bCs/>
          <w:color w:val="222222"/>
          <w:sz w:val="24"/>
          <w:szCs w:val="24"/>
          <w:shd w:val="clear" w:color="auto" w:fill="FFFFFF"/>
        </w:rPr>
        <w:t xml:space="preserve"> </w:t>
      </w:r>
      <w:proofErr w:type="spellStart"/>
      <w:r w:rsidR="004B78E9" w:rsidRPr="004B78E9">
        <w:rPr>
          <w:rFonts w:ascii="Garamond" w:hAnsi="Garamond" w:cs="Arial"/>
          <w:b/>
          <w:bCs/>
          <w:color w:val="222222"/>
          <w:sz w:val="24"/>
          <w:szCs w:val="24"/>
          <w:shd w:val="clear" w:color="auto" w:fill="FFFFFF"/>
        </w:rPr>
        <w:t>impossibility</w:t>
      </w:r>
      <w:proofErr w:type="spellEnd"/>
      <w:r w:rsidR="004B78E9" w:rsidRPr="004B78E9">
        <w:rPr>
          <w:rFonts w:ascii="Garamond" w:hAnsi="Garamond" w:cs="Arial"/>
          <w:b/>
          <w:bCs/>
          <w:color w:val="222222"/>
          <w:sz w:val="24"/>
          <w:szCs w:val="24"/>
          <w:shd w:val="clear" w:color="auto" w:fill="FFFFFF"/>
        </w:rPr>
        <w:t xml:space="preserve"> of </w:t>
      </w:r>
      <w:proofErr w:type="spellStart"/>
      <w:r w:rsidR="004B78E9">
        <w:rPr>
          <w:rFonts w:ascii="Garamond" w:hAnsi="Garamond" w:cs="Arial"/>
          <w:b/>
          <w:bCs/>
          <w:color w:val="222222"/>
          <w:sz w:val="24"/>
          <w:szCs w:val="24"/>
          <w:shd w:val="clear" w:color="auto" w:fill="FFFFFF"/>
        </w:rPr>
        <w:t>cancelling</w:t>
      </w:r>
      <w:proofErr w:type="spellEnd"/>
      <w:r w:rsidR="004B78E9" w:rsidRPr="004B78E9">
        <w:rPr>
          <w:rFonts w:ascii="Garamond" w:hAnsi="Garamond" w:cs="Arial"/>
          <w:b/>
          <w:bCs/>
          <w:color w:val="222222"/>
          <w:sz w:val="24"/>
          <w:szCs w:val="24"/>
          <w:shd w:val="clear" w:color="auto" w:fill="FFFFFF"/>
        </w:rPr>
        <w:t xml:space="preserve"> and </w:t>
      </w:r>
      <w:proofErr w:type="spellStart"/>
      <w:r w:rsidR="004B78E9" w:rsidRPr="004B78E9">
        <w:rPr>
          <w:rFonts w:ascii="Garamond" w:hAnsi="Garamond" w:cs="Arial"/>
          <w:b/>
          <w:bCs/>
          <w:color w:val="222222"/>
          <w:sz w:val="24"/>
          <w:szCs w:val="24"/>
          <w:shd w:val="clear" w:color="auto" w:fill="FFFFFF"/>
        </w:rPr>
        <w:t>settling</w:t>
      </w:r>
      <w:proofErr w:type="spellEnd"/>
      <w:r w:rsidR="004B78E9" w:rsidRPr="004B78E9">
        <w:rPr>
          <w:rFonts w:ascii="Garamond" w:hAnsi="Garamond" w:cs="Arial"/>
          <w:b/>
          <w:bCs/>
          <w:color w:val="222222"/>
          <w:sz w:val="24"/>
          <w:szCs w:val="24"/>
          <w:shd w:val="clear" w:color="auto" w:fill="FFFFFF"/>
        </w:rPr>
        <w:t xml:space="preserve"> </w:t>
      </w:r>
      <w:proofErr w:type="spellStart"/>
      <w:r w:rsidR="004B78E9" w:rsidRPr="004B78E9">
        <w:rPr>
          <w:rFonts w:ascii="Garamond" w:hAnsi="Garamond" w:cs="Arial"/>
          <w:b/>
          <w:bCs/>
          <w:color w:val="222222"/>
          <w:sz w:val="24"/>
          <w:szCs w:val="24"/>
          <w:shd w:val="clear" w:color="auto" w:fill="FFFFFF"/>
        </w:rPr>
        <w:t>up</w:t>
      </w:r>
      <w:proofErr w:type="spellEnd"/>
      <w:r w:rsidR="004B78E9" w:rsidRPr="004B78E9">
        <w:rPr>
          <w:rFonts w:ascii="Garamond" w:hAnsi="Garamond" w:cs="Arial"/>
          <w:b/>
          <w:bCs/>
          <w:color w:val="222222"/>
          <w:sz w:val="24"/>
          <w:szCs w:val="24"/>
          <w:shd w:val="clear" w:color="auto" w:fill="FFFFFF"/>
        </w:rPr>
        <w:t xml:space="preserve"> </w:t>
      </w:r>
      <w:proofErr w:type="spellStart"/>
      <w:r w:rsidR="004B78E9">
        <w:rPr>
          <w:rFonts w:ascii="Garamond" w:hAnsi="Garamond" w:cs="Arial"/>
          <w:b/>
          <w:bCs/>
          <w:color w:val="222222"/>
          <w:sz w:val="24"/>
          <w:szCs w:val="24"/>
          <w:shd w:val="clear" w:color="auto" w:fill="FFFFFF"/>
        </w:rPr>
        <w:t>joint</w:t>
      </w:r>
      <w:proofErr w:type="spellEnd"/>
      <w:r w:rsidR="004B78E9">
        <w:rPr>
          <w:rFonts w:ascii="Garamond" w:hAnsi="Garamond" w:cs="Arial"/>
          <w:b/>
          <w:bCs/>
          <w:color w:val="222222"/>
          <w:sz w:val="24"/>
          <w:szCs w:val="24"/>
          <w:shd w:val="clear" w:color="auto" w:fill="FFFFFF"/>
        </w:rPr>
        <w:t xml:space="preserve"> </w:t>
      </w:r>
      <w:proofErr w:type="spellStart"/>
      <w:r w:rsidR="004B78E9">
        <w:rPr>
          <w:rFonts w:ascii="Garamond" w:hAnsi="Garamond" w:cs="Arial"/>
          <w:b/>
          <w:bCs/>
          <w:color w:val="222222"/>
          <w:sz w:val="24"/>
          <w:szCs w:val="24"/>
          <w:shd w:val="clear" w:color="auto" w:fill="FFFFFF"/>
        </w:rPr>
        <w:t>ownership</w:t>
      </w:r>
      <w:proofErr w:type="spellEnd"/>
      <w:r w:rsidR="004B78E9">
        <w:rPr>
          <w:rFonts w:ascii="Garamond" w:hAnsi="Garamond" w:cs="Arial"/>
          <w:b/>
          <w:bCs/>
          <w:color w:val="222222"/>
          <w:sz w:val="24"/>
          <w:szCs w:val="24"/>
          <w:shd w:val="clear" w:color="auto" w:fill="FFFFFF"/>
        </w:rPr>
        <w:t xml:space="preserve"> </w:t>
      </w:r>
      <w:r w:rsidR="004B78E9" w:rsidRPr="004B78E9">
        <w:rPr>
          <w:rFonts w:ascii="Garamond" w:hAnsi="Garamond" w:cs="Arial"/>
          <w:b/>
          <w:bCs/>
          <w:color w:val="222222"/>
          <w:sz w:val="24"/>
          <w:szCs w:val="24"/>
          <w:shd w:val="clear" w:color="auto" w:fill="FFFFFF"/>
        </w:rPr>
        <w:t xml:space="preserve">of </w:t>
      </w:r>
      <w:proofErr w:type="spellStart"/>
      <w:r w:rsidR="004B78E9" w:rsidRPr="004B78E9">
        <w:rPr>
          <w:rFonts w:ascii="Garamond" w:hAnsi="Garamond" w:cs="Arial"/>
          <w:b/>
          <w:bCs/>
          <w:color w:val="222222"/>
          <w:sz w:val="24"/>
          <w:szCs w:val="24"/>
          <w:shd w:val="clear" w:color="auto" w:fill="FFFFFF"/>
        </w:rPr>
        <w:t>common</w:t>
      </w:r>
      <w:proofErr w:type="spellEnd"/>
      <w:r w:rsidR="004B78E9" w:rsidRPr="004B78E9">
        <w:rPr>
          <w:rFonts w:ascii="Garamond" w:hAnsi="Garamond" w:cs="Arial"/>
          <w:b/>
          <w:bCs/>
          <w:color w:val="222222"/>
          <w:sz w:val="24"/>
          <w:szCs w:val="24"/>
          <w:shd w:val="clear" w:color="auto" w:fill="FFFFFF"/>
        </w:rPr>
        <w:t xml:space="preserve"> </w:t>
      </w:r>
      <w:proofErr w:type="spellStart"/>
      <w:r w:rsidR="004B78E9" w:rsidRPr="004B78E9">
        <w:rPr>
          <w:rFonts w:ascii="Garamond" w:hAnsi="Garamond" w:cs="Arial"/>
          <w:b/>
          <w:bCs/>
          <w:color w:val="222222"/>
          <w:sz w:val="24"/>
          <w:szCs w:val="24"/>
          <w:shd w:val="clear" w:color="auto" w:fill="FFFFFF"/>
        </w:rPr>
        <w:t>property</w:t>
      </w:r>
      <w:proofErr w:type="spellEnd"/>
    </w:p>
    <w:p w14:paraId="415B0AA2" w14:textId="76CAF746" w:rsidR="00191D51" w:rsidRDefault="00507AC8" w:rsidP="00507AC8">
      <w:pPr>
        <w:spacing w:after="120" w:line="276" w:lineRule="auto"/>
        <w:jc w:val="both"/>
        <w:rPr>
          <w:rFonts w:ascii="Garamond" w:hAnsi="Garamond" w:cs="Arial"/>
          <w:color w:val="222222"/>
          <w:sz w:val="24"/>
          <w:szCs w:val="24"/>
          <w:shd w:val="clear" w:color="auto" w:fill="FFFFFF"/>
        </w:rPr>
      </w:pPr>
      <w:r w:rsidRPr="00507AC8">
        <w:rPr>
          <w:rFonts w:ascii="Garamond" w:hAnsi="Garamond" w:cs="Arial"/>
          <w:color w:val="222222"/>
          <w:sz w:val="24"/>
          <w:szCs w:val="24"/>
          <w:shd w:val="clear" w:color="auto" w:fill="FFFFFF"/>
        </w:rPr>
        <w:t xml:space="preserve">Téma diplomovej práce sa koncentruje na dve základné zásady </w:t>
      </w:r>
      <w:r>
        <w:rPr>
          <w:rFonts w:ascii="Garamond" w:hAnsi="Garamond" w:cs="Arial"/>
          <w:color w:val="222222"/>
          <w:sz w:val="24"/>
          <w:szCs w:val="24"/>
          <w:shd w:val="clear" w:color="auto" w:fill="FFFFFF"/>
        </w:rPr>
        <w:t>spoločnej nehnuteľnosti, na ktorej zabezpečuje hospodárenie pozemkové</w:t>
      </w:r>
      <w:r w:rsidRPr="00507AC8">
        <w:rPr>
          <w:rFonts w:ascii="Garamond" w:hAnsi="Garamond" w:cs="Arial"/>
          <w:color w:val="222222"/>
          <w:sz w:val="24"/>
          <w:szCs w:val="24"/>
          <w:shd w:val="clear" w:color="auto" w:fill="FFFFFF"/>
        </w:rPr>
        <w:t xml:space="preserve"> spoločenst</w:t>
      </w:r>
      <w:r>
        <w:rPr>
          <w:rFonts w:ascii="Garamond" w:hAnsi="Garamond" w:cs="Arial"/>
          <w:color w:val="222222"/>
          <w:sz w:val="24"/>
          <w:szCs w:val="24"/>
          <w:shd w:val="clear" w:color="auto" w:fill="FFFFFF"/>
        </w:rPr>
        <w:t>vo</w:t>
      </w:r>
      <w:r w:rsidRPr="00507AC8">
        <w:rPr>
          <w:rFonts w:ascii="Garamond" w:hAnsi="Garamond" w:cs="Arial"/>
          <w:color w:val="222222"/>
          <w:sz w:val="24"/>
          <w:szCs w:val="24"/>
          <w:shd w:val="clear" w:color="auto" w:fill="FFFFFF"/>
        </w:rPr>
        <w:t>.</w:t>
      </w:r>
      <w:r>
        <w:rPr>
          <w:rFonts w:ascii="Garamond" w:hAnsi="Garamond" w:cs="Arial"/>
          <w:color w:val="222222"/>
          <w:sz w:val="24"/>
          <w:szCs w:val="24"/>
          <w:shd w:val="clear" w:color="auto" w:fill="FFFFFF"/>
        </w:rPr>
        <w:t xml:space="preserve"> </w:t>
      </w:r>
      <w:r w:rsidRPr="00507AC8">
        <w:rPr>
          <w:rFonts w:ascii="Garamond" w:hAnsi="Garamond" w:cs="Arial"/>
          <w:color w:val="222222"/>
          <w:sz w:val="24"/>
          <w:szCs w:val="24"/>
          <w:shd w:val="clear" w:color="auto" w:fill="FFFFFF"/>
        </w:rPr>
        <w:t>Zásada nedeliteľnosti bola v roku 2018 novelou zákona č. 97/2013 Z. z. prekonaná a diplomová práca</w:t>
      </w:r>
      <w:r>
        <w:rPr>
          <w:rFonts w:ascii="Garamond" w:hAnsi="Garamond" w:cs="Arial"/>
          <w:color w:val="222222"/>
          <w:sz w:val="24"/>
          <w:szCs w:val="24"/>
          <w:shd w:val="clear" w:color="auto" w:fill="FFFFFF"/>
        </w:rPr>
        <w:t xml:space="preserve"> </w:t>
      </w:r>
      <w:r w:rsidRPr="00507AC8">
        <w:rPr>
          <w:rFonts w:ascii="Garamond" w:hAnsi="Garamond" w:cs="Arial"/>
          <w:color w:val="222222"/>
          <w:sz w:val="24"/>
          <w:szCs w:val="24"/>
          <w:shd w:val="clear" w:color="auto" w:fill="FFFFFF"/>
        </w:rPr>
        <w:t>prináša analytický pohľad na novú právnu úpravu</w:t>
      </w:r>
      <w:r>
        <w:rPr>
          <w:rFonts w:ascii="Garamond" w:hAnsi="Garamond" w:cs="Arial"/>
          <w:color w:val="222222"/>
          <w:sz w:val="24"/>
          <w:szCs w:val="24"/>
          <w:shd w:val="clear" w:color="auto" w:fill="FFFFFF"/>
        </w:rPr>
        <w:t>, t. j. či sú tieto zásady namieste, alebo je vhodné prijať ďalšie novelizácie.</w:t>
      </w:r>
    </w:p>
    <w:p w14:paraId="3AA4BD9C" w14:textId="77777777" w:rsidR="00191D51" w:rsidRDefault="00191D51" w:rsidP="00507AC8">
      <w:pPr>
        <w:spacing w:after="120" w:line="276" w:lineRule="auto"/>
        <w:jc w:val="both"/>
        <w:rPr>
          <w:rFonts w:ascii="Garamond" w:hAnsi="Garamond" w:cs="Arial"/>
          <w:color w:val="222222"/>
          <w:sz w:val="24"/>
          <w:szCs w:val="24"/>
          <w:shd w:val="clear" w:color="auto" w:fill="FFFFFF"/>
        </w:rPr>
      </w:pPr>
    </w:p>
    <w:p w14:paraId="637D2154" w14:textId="1F05C008" w:rsidR="00191D51" w:rsidRPr="00191D51" w:rsidRDefault="00191D51" w:rsidP="00507AC8">
      <w:pPr>
        <w:spacing w:after="120" w:line="276" w:lineRule="auto"/>
        <w:jc w:val="both"/>
        <w:rPr>
          <w:rFonts w:ascii="Garamond" w:hAnsi="Garamond" w:cs="Arial"/>
          <w:b/>
          <w:bCs/>
          <w:color w:val="222222"/>
          <w:sz w:val="24"/>
          <w:szCs w:val="24"/>
          <w:u w:val="single"/>
          <w:shd w:val="clear" w:color="auto" w:fill="FFFFFF"/>
        </w:rPr>
      </w:pPr>
      <w:r w:rsidRPr="00191D51">
        <w:rPr>
          <w:rFonts w:ascii="Garamond" w:hAnsi="Garamond" w:cs="Arial"/>
          <w:b/>
          <w:bCs/>
          <w:color w:val="222222"/>
          <w:sz w:val="24"/>
          <w:szCs w:val="24"/>
          <w:u w:val="single"/>
          <w:shd w:val="clear" w:color="auto" w:fill="FFFFFF"/>
        </w:rPr>
        <w:t>Voľné</w:t>
      </w:r>
    </w:p>
    <w:p w14:paraId="551D0B79" w14:textId="7F1FF6C5" w:rsidR="00C637CC" w:rsidRDefault="00C637CC" w:rsidP="00191D51">
      <w:pPr>
        <w:pStyle w:val="Odsekzoznamu"/>
        <w:numPr>
          <w:ilvl w:val="0"/>
          <w:numId w:val="5"/>
        </w:numPr>
        <w:spacing w:after="120" w:line="276" w:lineRule="auto"/>
        <w:jc w:val="both"/>
        <w:rPr>
          <w:rFonts w:ascii="Garamond" w:hAnsi="Garamond" w:cs="Arial"/>
          <w:b/>
          <w:bCs/>
          <w:color w:val="222222"/>
          <w:sz w:val="24"/>
          <w:szCs w:val="24"/>
          <w:shd w:val="clear" w:color="auto" w:fill="FFFFFF"/>
        </w:rPr>
      </w:pPr>
      <w:r w:rsidRPr="007D6AD4">
        <w:rPr>
          <w:rFonts w:ascii="Garamond" w:hAnsi="Garamond" w:cs="Arial"/>
          <w:b/>
          <w:bCs/>
          <w:color w:val="222222"/>
          <w:sz w:val="24"/>
          <w:szCs w:val="24"/>
          <w:shd w:val="clear" w:color="auto" w:fill="FFFFFF"/>
        </w:rPr>
        <w:t>Neplatnosť uznesenia valného zhromaždenia pozemkového spoločenstva</w:t>
      </w:r>
      <w:r w:rsidR="000F29A7">
        <w:rPr>
          <w:rFonts w:ascii="Garamond" w:hAnsi="Garamond" w:cs="Arial"/>
          <w:b/>
          <w:bCs/>
          <w:color w:val="222222"/>
          <w:sz w:val="24"/>
          <w:szCs w:val="24"/>
          <w:shd w:val="clear" w:color="auto" w:fill="FFFFFF"/>
        </w:rPr>
        <w:t xml:space="preserve"> /</w:t>
      </w:r>
      <w:r w:rsidR="000F29A7" w:rsidRPr="000F29A7">
        <w:t xml:space="preserve"> </w:t>
      </w:r>
      <w:r w:rsidR="000F29A7" w:rsidRPr="000F29A7">
        <w:rPr>
          <w:rFonts w:ascii="Garamond" w:hAnsi="Garamond" w:cs="Arial"/>
          <w:b/>
          <w:bCs/>
          <w:color w:val="222222"/>
          <w:sz w:val="24"/>
          <w:szCs w:val="24"/>
          <w:shd w:val="clear" w:color="auto" w:fill="FFFFFF"/>
        </w:rPr>
        <w:t xml:space="preserve">Invalidity of </w:t>
      </w:r>
      <w:proofErr w:type="spellStart"/>
      <w:r w:rsidR="000F29A7" w:rsidRPr="000F29A7">
        <w:rPr>
          <w:rFonts w:ascii="Garamond" w:hAnsi="Garamond" w:cs="Arial"/>
          <w:b/>
          <w:bCs/>
          <w:color w:val="222222"/>
          <w:sz w:val="24"/>
          <w:szCs w:val="24"/>
          <w:shd w:val="clear" w:color="auto" w:fill="FFFFFF"/>
        </w:rPr>
        <w:t>the</w:t>
      </w:r>
      <w:proofErr w:type="spellEnd"/>
      <w:r w:rsidR="000F29A7" w:rsidRPr="000F29A7">
        <w:rPr>
          <w:rFonts w:ascii="Garamond" w:hAnsi="Garamond" w:cs="Arial"/>
          <w:b/>
          <w:bCs/>
          <w:color w:val="222222"/>
          <w:sz w:val="24"/>
          <w:szCs w:val="24"/>
          <w:shd w:val="clear" w:color="auto" w:fill="FFFFFF"/>
        </w:rPr>
        <w:t xml:space="preserve"> </w:t>
      </w:r>
      <w:proofErr w:type="spellStart"/>
      <w:r w:rsidR="000F29A7" w:rsidRPr="000F29A7">
        <w:rPr>
          <w:rFonts w:ascii="Garamond" w:hAnsi="Garamond" w:cs="Arial"/>
          <w:b/>
          <w:bCs/>
          <w:color w:val="222222"/>
          <w:sz w:val="24"/>
          <w:szCs w:val="24"/>
          <w:shd w:val="clear" w:color="auto" w:fill="FFFFFF"/>
        </w:rPr>
        <w:t>resolution</w:t>
      </w:r>
      <w:proofErr w:type="spellEnd"/>
      <w:r w:rsidR="000F29A7" w:rsidRPr="000F29A7">
        <w:rPr>
          <w:rFonts w:ascii="Garamond" w:hAnsi="Garamond" w:cs="Arial"/>
          <w:b/>
          <w:bCs/>
          <w:color w:val="222222"/>
          <w:sz w:val="24"/>
          <w:szCs w:val="24"/>
          <w:shd w:val="clear" w:color="auto" w:fill="FFFFFF"/>
        </w:rPr>
        <w:t xml:space="preserve"> of </w:t>
      </w:r>
      <w:proofErr w:type="spellStart"/>
      <w:r w:rsidR="000F29A7" w:rsidRPr="000F29A7">
        <w:rPr>
          <w:rFonts w:ascii="Garamond" w:hAnsi="Garamond" w:cs="Arial"/>
          <w:b/>
          <w:bCs/>
          <w:color w:val="222222"/>
          <w:sz w:val="24"/>
          <w:szCs w:val="24"/>
          <w:shd w:val="clear" w:color="auto" w:fill="FFFFFF"/>
        </w:rPr>
        <w:t>the</w:t>
      </w:r>
      <w:proofErr w:type="spellEnd"/>
      <w:r w:rsidR="000F29A7" w:rsidRPr="000F29A7">
        <w:rPr>
          <w:rFonts w:ascii="Garamond" w:hAnsi="Garamond" w:cs="Arial"/>
          <w:b/>
          <w:bCs/>
          <w:color w:val="222222"/>
          <w:sz w:val="24"/>
          <w:szCs w:val="24"/>
          <w:shd w:val="clear" w:color="auto" w:fill="FFFFFF"/>
        </w:rPr>
        <w:t xml:space="preserve"> </w:t>
      </w:r>
      <w:proofErr w:type="spellStart"/>
      <w:r w:rsidR="000F29A7" w:rsidRPr="000F29A7">
        <w:rPr>
          <w:rFonts w:ascii="Garamond" w:hAnsi="Garamond" w:cs="Arial"/>
          <w:b/>
          <w:bCs/>
          <w:color w:val="222222"/>
          <w:sz w:val="24"/>
          <w:szCs w:val="24"/>
          <w:shd w:val="clear" w:color="auto" w:fill="FFFFFF"/>
        </w:rPr>
        <w:t>general</w:t>
      </w:r>
      <w:proofErr w:type="spellEnd"/>
      <w:r w:rsidR="000F29A7" w:rsidRPr="000F29A7">
        <w:rPr>
          <w:rFonts w:ascii="Garamond" w:hAnsi="Garamond" w:cs="Arial"/>
          <w:b/>
          <w:bCs/>
          <w:color w:val="222222"/>
          <w:sz w:val="24"/>
          <w:szCs w:val="24"/>
          <w:shd w:val="clear" w:color="auto" w:fill="FFFFFF"/>
        </w:rPr>
        <w:t xml:space="preserve"> </w:t>
      </w:r>
      <w:proofErr w:type="spellStart"/>
      <w:r w:rsidR="000F29A7">
        <w:rPr>
          <w:rFonts w:ascii="Garamond" w:hAnsi="Garamond" w:cs="Arial"/>
          <w:b/>
          <w:bCs/>
          <w:color w:val="222222"/>
          <w:sz w:val="24"/>
          <w:szCs w:val="24"/>
          <w:shd w:val="clear" w:color="auto" w:fill="FFFFFF"/>
        </w:rPr>
        <w:t>a</w:t>
      </w:r>
      <w:r w:rsidR="000F29A7" w:rsidRPr="000F29A7">
        <w:rPr>
          <w:rFonts w:ascii="Garamond" w:hAnsi="Garamond" w:cs="Arial"/>
          <w:b/>
          <w:bCs/>
          <w:color w:val="222222"/>
          <w:sz w:val="24"/>
          <w:szCs w:val="24"/>
          <w:shd w:val="clear" w:color="auto" w:fill="FFFFFF"/>
        </w:rPr>
        <w:t>ssembly</w:t>
      </w:r>
      <w:proofErr w:type="spellEnd"/>
      <w:r w:rsidR="000F29A7" w:rsidRPr="000F29A7">
        <w:rPr>
          <w:rFonts w:ascii="Garamond" w:hAnsi="Garamond" w:cs="Arial"/>
          <w:b/>
          <w:bCs/>
          <w:color w:val="222222"/>
          <w:sz w:val="24"/>
          <w:szCs w:val="24"/>
          <w:shd w:val="clear" w:color="auto" w:fill="FFFFFF"/>
        </w:rPr>
        <w:t xml:space="preserve"> of </w:t>
      </w:r>
      <w:proofErr w:type="spellStart"/>
      <w:r w:rsidR="000F29A7" w:rsidRPr="000F29A7">
        <w:rPr>
          <w:rFonts w:ascii="Garamond" w:hAnsi="Garamond" w:cs="Arial"/>
          <w:b/>
          <w:bCs/>
          <w:color w:val="222222"/>
          <w:sz w:val="24"/>
          <w:szCs w:val="24"/>
          <w:shd w:val="clear" w:color="auto" w:fill="FFFFFF"/>
        </w:rPr>
        <w:t>the</w:t>
      </w:r>
      <w:proofErr w:type="spellEnd"/>
      <w:r w:rsidR="000F29A7" w:rsidRPr="000F29A7">
        <w:rPr>
          <w:rFonts w:ascii="Garamond" w:hAnsi="Garamond" w:cs="Arial"/>
          <w:b/>
          <w:bCs/>
          <w:color w:val="222222"/>
          <w:sz w:val="24"/>
          <w:szCs w:val="24"/>
          <w:shd w:val="clear" w:color="auto" w:fill="FFFFFF"/>
        </w:rPr>
        <w:t xml:space="preserve"> </w:t>
      </w:r>
      <w:proofErr w:type="spellStart"/>
      <w:r w:rsidR="000F29A7" w:rsidRPr="000F29A7">
        <w:rPr>
          <w:rFonts w:ascii="Garamond" w:hAnsi="Garamond" w:cs="Arial"/>
          <w:b/>
          <w:bCs/>
          <w:color w:val="222222"/>
          <w:sz w:val="24"/>
          <w:szCs w:val="24"/>
          <w:shd w:val="clear" w:color="auto" w:fill="FFFFFF"/>
        </w:rPr>
        <w:t>land</w:t>
      </w:r>
      <w:proofErr w:type="spellEnd"/>
      <w:r w:rsidR="000F29A7" w:rsidRPr="000F29A7">
        <w:rPr>
          <w:rFonts w:ascii="Garamond" w:hAnsi="Garamond" w:cs="Arial"/>
          <w:b/>
          <w:bCs/>
          <w:color w:val="222222"/>
          <w:sz w:val="24"/>
          <w:szCs w:val="24"/>
          <w:shd w:val="clear" w:color="auto" w:fill="FFFFFF"/>
        </w:rPr>
        <w:t xml:space="preserve"> </w:t>
      </w:r>
      <w:proofErr w:type="spellStart"/>
      <w:r w:rsidR="000F29A7" w:rsidRPr="000F29A7">
        <w:rPr>
          <w:rFonts w:ascii="Garamond" w:hAnsi="Garamond" w:cs="Arial"/>
          <w:b/>
          <w:bCs/>
          <w:color w:val="222222"/>
          <w:sz w:val="24"/>
          <w:szCs w:val="24"/>
          <w:shd w:val="clear" w:color="auto" w:fill="FFFFFF"/>
        </w:rPr>
        <w:t>community</w:t>
      </w:r>
      <w:proofErr w:type="spellEnd"/>
    </w:p>
    <w:p w14:paraId="62D93428" w14:textId="1389FDF6" w:rsidR="00943945" w:rsidRPr="00943945" w:rsidRDefault="00943945" w:rsidP="004B78E9">
      <w:pPr>
        <w:spacing w:after="120" w:line="276" w:lineRule="auto"/>
        <w:jc w:val="both"/>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 xml:space="preserve">Práca sa zaoberá tak hmotnoprávnymi, ako aj procesnoprávnymi aspektmi neplatnosti uznesenia valného zhromaždenia pozemkového spoločenstva podľa zákona č. 97/2013 Z. z. Autor poukáže na problematické aspekty súčasnej právnej úpravy a uvedie </w:t>
      </w:r>
      <w:r w:rsidRPr="00943945">
        <w:rPr>
          <w:rFonts w:ascii="Garamond" w:hAnsi="Garamond" w:cs="Arial"/>
          <w:i/>
          <w:iCs/>
          <w:color w:val="222222"/>
          <w:sz w:val="24"/>
          <w:szCs w:val="24"/>
          <w:shd w:val="clear" w:color="auto" w:fill="FFFFFF"/>
        </w:rPr>
        <w:t xml:space="preserve">návrhy de </w:t>
      </w:r>
      <w:proofErr w:type="spellStart"/>
      <w:r w:rsidRPr="00943945">
        <w:rPr>
          <w:rFonts w:ascii="Garamond" w:hAnsi="Garamond" w:cs="Arial"/>
          <w:i/>
          <w:iCs/>
          <w:color w:val="222222"/>
          <w:sz w:val="24"/>
          <w:szCs w:val="24"/>
          <w:shd w:val="clear" w:color="auto" w:fill="FFFFFF"/>
        </w:rPr>
        <w:t>lege</w:t>
      </w:r>
      <w:proofErr w:type="spellEnd"/>
      <w:r w:rsidRPr="00943945">
        <w:rPr>
          <w:rFonts w:ascii="Garamond" w:hAnsi="Garamond" w:cs="Arial"/>
          <w:i/>
          <w:iCs/>
          <w:color w:val="222222"/>
          <w:sz w:val="24"/>
          <w:szCs w:val="24"/>
          <w:shd w:val="clear" w:color="auto" w:fill="FFFFFF"/>
        </w:rPr>
        <w:t xml:space="preserve"> </w:t>
      </w:r>
      <w:proofErr w:type="spellStart"/>
      <w:r w:rsidRPr="00943945">
        <w:rPr>
          <w:rFonts w:ascii="Garamond" w:hAnsi="Garamond" w:cs="Arial"/>
          <w:i/>
          <w:iCs/>
          <w:color w:val="222222"/>
          <w:sz w:val="24"/>
          <w:szCs w:val="24"/>
          <w:shd w:val="clear" w:color="auto" w:fill="FFFFFF"/>
        </w:rPr>
        <w:t>ferenda</w:t>
      </w:r>
      <w:proofErr w:type="spellEnd"/>
      <w:r>
        <w:rPr>
          <w:rFonts w:ascii="Garamond" w:hAnsi="Garamond" w:cs="Arial"/>
          <w:color w:val="222222"/>
          <w:sz w:val="24"/>
          <w:szCs w:val="24"/>
          <w:shd w:val="clear" w:color="auto" w:fill="FFFFFF"/>
        </w:rPr>
        <w:t>.</w:t>
      </w:r>
    </w:p>
    <w:p w14:paraId="2DFC1A0D" w14:textId="60487D09" w:rsidR="00C637CC" w:rsidRPr="007D6AD4" w:rsidRDefault="00C637CC" w:rsidP="00191D51">
      <w:pPr>
        <w:pStyle w:val="Odsekzoznamu"/>
        <w:numPr>
          <w:ilvl w:val="0"/>
          <w:numId w:val="5"/>
        </w:numPr>
        <w:spacing w:after="120" w:line="276" w:lineRule="auto"/>
        <w:jc w:val="both"/>
        <w:rPr>
          <w:rFonts w:ascii="Garamond" w:hAnsi="Garamond" w:cs="Arial"/>
          <w:b/>
          <w:bCs/>
          <w:color w:val="222222"/>
          <w:sz w:val="24"/>
          <w:szCs w:val="24"/>
          <w:shd w:val="clear" w:color="auto" w:fill="FFFFFF"/>
        </w:rPr>
      </w:pPr>
      <w:r w:rsidRPr="007D6AD4">
        <w:rPr>
          <w:rFonts w:ascii="Garamond" w:hAnsi="Garamond" w:cs="Arial"/>
          <w:b/>
          <w:bCs/>
          <w:color w:val="222222"/>
          <w:sz w:val="24"/>
          <w:szCs w:val="24"/>
          <w:shd w:val="clear" w:color="auto" w:fill="FFFFFF"/>
        </w:rPr>
        <w:t>Vzťah medzi reštitučným nárokom a žalobou o určenie vlastníckeho práva</w:t>
      </w:r>
      <w:r w:rsidR="000F29A7">
        <w:rPr>
          <w:rFonts w:ascii="Garamond" w:hAnsi="Garamond" w:cs="Arial"/>
          <w:b/>
          <w:bCs/>
          <w:color w:val="222222"/>
          <w:sz w:val="24"/>
          <w:szCs w:val="24"/>
          <w:shd w:val="clear" w:color="auto" w:fill="FFFFFF"/>
        </w:rPr>
        <w:t xml:space="preserve"> / </w:t>
      </w:r>
      <w:proofErr w:type="spellStart"/>
      <w:r w:rsidR="000F29A7" w:rsidRPr="000F29A7">
        <w:rPr>
          <w:rFonts w:ascii="Garamond" w:hAnsi="Garamond" w:cs="Arial"/>
          <w:b/>
          <w:bCs/>
          <w:color w:val="222222"/>
          <w:sz w:val="24"/>
          <w:szCs w:val="24"/>
          <w:shd w:val="clear" w:color="auto" w:fill="FFFFFF"/>
        </w:rPr>
        <w:t>The</w:t>
      </w:r>
      <w:proofErr w:type="spellEnd"/>
      <w:r w:rsidR="000F29A7" w:rsidRPr="000F29A7">
        <w:rPr>
          <w:rFonts w:ascii="Garamond" w:hAnsi="Garamond" w:cs="Arial"/>
          <w:b/>
          <w:bCs/>
          <w:color w:val="222222"/>
          <w:sz w:val="24"/>
          <w:szCs w:val="24"/>
          <w:shd w:val="clear" w:color="auto" w:fill="FFFFFF"/>
        </w:rPr>
        <w:t xml:space="preserve"> </w:t>
      </w:r>
      <w:proofErr w:type="spellStart"/>
      <w:r w:rsidR="000F29A7" w:rsidRPr="000F29A7">
        <w:rPr>
          <w:rFonts w:ascii="Garamond" w:hAnsi="Garamond" w:cs="Arial"/>
          <w:b/>
          <w:bCs/>
          <w:color w:val="222222"/>
          <w:sz w:val="24"/>
          <w:szCs w:val="24"/>
          <w:shd w:val="clear" w:color="auto" w:fill="FFFFFF"/>
        </w:rPr>
        <w:t>relationship</w:t>
      </w:r>
      <w:proofErr w:type="spellEnd"/>
      <w:r w:rsidR="000F29A7" w:rsidRPr="000F29A7">
        <w:rPr>
          <w:rFonts w:ascii="Garamond" w:hAnsi="Garamond" w:cs="Arial"/>
          <w:b/>
          <w:bCs/>
          <w:color w:val="222222"/>
          <w:sz w:val="24"/>
          <w:szCs w:val="24"/>
          <w:shd w:val="clear" w:color="auto" w:fill="FFFFFF"/>
        </w:rPr>
        <w:t xml:space="preserve"> </w:t>
      </w:r>
      <w:proofErr w:type="spellStart"/>
      <w:r w:rsidR="000F29A7" w:rsidRPr="000F29A7">
        <w:rPr>
          <w:rFonts w:ascii="Garamond" w:hAnsi="Garamond" w:cs="Arial"/>
          <w:b/>
          <w:bCs/>
          <w:color w:val="222222"/>
          <w:sz w:val="24"/>
          <w:szCs w:val="24"/>
          <w:shd w:val="clear" w:color="auto" w:fill="FFFFFF"/>
        </w:rPr>
        <w:t>between</w:t>
      </w:r>
      <w:proofErr w:type="spellEnd"/>
      <w:r w:rsidR="000F29A7" w:rsidRPr="000F29A7">
        <w:rPr>
          <w:rFonts w:ascii="Garamond" w:hAnsi="Garamond" w:cs="Arial"/>
          <w:b/>
          <w:bCs/>
          <w:color w:val="222222"/>
          <w:sz w:val="24"/>
          <w:szCs w:val="24"/>
          <w:shd w:val="clear" w:color="auto" w:fill="FFFFFF"/>
        </w:rPr>
        <w:t xml:space="preserve"> a </w:t>
      </w:r>
      <w:proofErr w:type="spellStart"/>
      <w:r w:rsidR="000F29A7" w:rsidRPr="000F29A7">
        <w:rPr>
          <w:rFonts w:ascii="Garamond" w:hAnsi="Garamond" w:cs="Arial"/>
          <w:b/>
          <w:bCs/>
          <w:color w:val="222222"/>
          <w:sz w:val="24"/>
          <w:szCs w:val="24"/>
          <w:shd w:val="clear" w:color="auto" w:fill="FFFFFF"/>
        </w:rPr>
        <w:t>restitution</w:t>
      </w:r>
      <w:proofErr w:type="spellEnd"/>
      <w:r w:rsidR="000F29A7" w:rsidRPr="000F29A7">
        <w:rPr>
          <w:rFonts w:ascii="Garamond" w:hAnsi="Garamond" w:cs="Arial"/>
          <w:b/>
          <w:bCs/>
          <w:color w:val="222222"/>
          <w:sz w:val="24"/>
          <w:szCs w:val="24"/>
          <w:shd w:val="clear" w:color="auto" w:fill="FFFFFF"/>
        </w:rPr>
        <w:t xml:space="preserve"> </w:t>
      </w:r>
      <w:proofErr w:type="spellStart"/>
      <w:r w:rsidR="000F29A7" w:rsidRPr="000F29A7">
        <w:rPr>
          <w:rFonts w:ascii="Garamond" w:hAnsi="Garamond" w:cs="Arial"/>
          <w:b/>
          <w:bCs/>
          <w:color w:val="222222"/>
          <w:sz w:val="24"/>
          <w:szCs w:val="24"/>
          <w:shd w:val="clear" w:color="auto" w:fill="FFFFFF"/>
        </w:rPr>
        <w:t>claim</w:t>
      </w:r>
      <w:proofErr w:type="spellEnd"/>
      <w:r w:rsidR="000F29A7" w:rsidRPr="000F29A7">
        <w:rPr>
          <w:rFonts w:ascii="Garamond" w:hAnsi="Garamond" w:cs="Arial"/>
          <w:b/>
          <w:bCs/>
          <w:color w:val="222222"/>
          <w:sz w:val="24"/>
          <w:szCs w:val="24"/>
          <w:shd w:val="clear" w:color="auto" w:fill="FFFFFF"/>
        </w:rPr>
        <w:t xml:space="preserve"> and </w:t>
      </w:r>
      <w:proofErr w:type="spellStart"/>
      <w:r w:rsidR="000F29A7" w:rsidRPr="000F29A7">
        <w:rPr>
          <w:rFonts w:ascii="Garamond" w:hAnsi="Garamond" w:cs="Arial"/>
          <w:b/>
          <w:bCs/>
          <w:color w:val="222222"/>
          <w:sz w:val="24"/>
          <w:szCs w:val="24"/>
          <w:shd w:val="clear" w:color="auto" w:fill="FFFFFF"/>
        </w:rPr>
        <w:t>an</w:t>
      </w:r>
      <w:proofErr w:type="spellEnd"/>
      <w:r w:rsidR="000F29A7" w:rsidRPr="000F29A7">
        <w:rPr>
          <w:rFonts w:ascii="Garamond" w:hAnsi="Garamond" w:cs="Arial"/>
          <w:b/>
          <w:bCs/>
          <w:color w:val="222222"/>
          <w:sz w:val="24"/>
          <w:szCs w:val="24"/>
          <w:shd w:val="clear" w:color="auto" w:fill="FFFFFF"/>
        </w:rPr>
        <w:t xml:space="preserve"> </w:t>
      </w:r>
      <w:proofErr w:type="spellStart"/>
      <w:r w:rsidR="000F29A7" w:rsidRPr="000F29A7">
        <w:rPr>
          <w:rFonts w:ascii="Garamond" w:hAnsi="Garamond" w:cs="Arial"/>
          <w:b/>
          <w:bCs/>
          <w:color w:val="222222"/>
          <w:sz w:val="24"/>
          <w:szCs w:val="24"/>
          <w:shd w:val="clear" w:color="auto" w:fill="FFFFFF"/>
        </w:rPr>
        <w:t>action</w:t>
      </w:r>
      <w:proofErr w:type="spellEnd"/>
      <w:r w:rsidR="000F29A7" w:rsidRPr="000F29A7">
        <w:rPr>
          <w:rFonts w:ascii="Garamond" w:hAnsi="Garamond" w:cs="Arial"/>
          <w:b/>
          <w:bCs/>
          <w:color w:val="222222"/>
          <w:sz w:val="24"/>
          <w:szCs w:val="24"/>
          <w:shd w:val="clear" w:color="auto" w:fill="FFFFFF"/>
        </w:rPr>
        <w:t xml:space="preserve"> </w:t>
      </w:r>
      <w:proofErr w:type="spellStart"/>
      <w:r w:rsidR="000F29A7" w:rsidRPr="000F29A7">
        <w:rPr>
          <w:rFonts w:ascii="Garamond" w:hAnsi="Garamond" w:cs="Arial"/>
          <w:b/>
          <w:bCs/>
          <w:color w:val="222222"/>
          <w:sz w:val="24"/>
          <w:szCs w:val="24"/>
          <w:shd w:val="clear" w:color="auto" w:fill="FFFFFF"/>
        </w:rPr>
        <w:t>for</w:t>
      </w:r>
      <w:proofErr w:type="spellEnd"/>
      <w:r w:rsidR="000F29A7" w:rsidRPr="000F29A7">
        <w:rPr>
          <w:rFonts w:ascii="Garamond" w:hAnsi="Garamond" w:cs="Arial"/>
          <w:b/>
          <w:bCs/>
          <w:color w:val="222222"/>
          <w:sz w:val="24"/>
          <w:szCs w:val="24"/>
          <w:shd w:val="clear" w:color="auto" w:fill="FFFFFF"/>
        </w:rPr>
        <w:t xml:space="preserve"> a </w:t>
      </w:r>
      <w:proofErr w:type="spellStart"/>
      <w:r w:rsidR="000F29A7" w:rsidRPr="000F29A7">
        <w:rPr>
          <w:rFonts w:ascii="Garamond" w:hAnsi="Garamond" w:cs="Arial"/>
          <w:b/>
          <w:bCs/>
          <w:color w:val="222222"/>
          <w:sz w:val="24"/>
          <w:szCs w:val="24"/>
          <w:shd w:val="clear" w:color="auto" w:fill="FFFFFF"/>
        </w:rPr>
        <w:t>declaration</w:t>
      </w:r>
      <w:proofErr w:type="spellEnd"/>
      <w:r w:rsidR="000F29A7" w:rsidRPr="000F29A7">
        <w:rPr>
          <w:rFonts w:ascii="Garamond" w:hAnsi="Garamond" w:cs="Arial"/>
          <w:b/>
          <w:bCs/>
          <w:color w:val="222222"/>
          <w:sz w:val="24"/>
          <w:szCs w:val="24"/>
          <w:shd w:val="clear" w:color="auto" w:fill="FFFFFF"/>
        </w:rPr>
        <w:t xml:space="preserve"> of </w:t>
      </w:r>
      <w:proofErr w:type="spellStart"/>
      <w:r w:rsidR="00FA510E">
        <w:rPr>
          <w:rFonts w:ascii="Garamond" w:hAnsi="Garamond" w:cs="Arial"/>
          <w:b/>
          <w:bCs/>
          <w:color w:val="222222"/>
          <w:sz w:val="24"/>
          <w:szCs w:val="24"/>
          <w:shd w:val="clear" w:color="auto" w:fill="FFFFFF"/>
        </w:rPr>
        <w:t>ownership</w:t>
      </w:r>
      <w:proofErr w:type="spellEnd"/>
    </w:p>
    <w:p w14:paraId="0ADA17A5" w14:textId="15C1C216" w:rsidR="007D6AD4" w:rsidRDefault="00CB0CB5" w:rsidP="004B78E9">
      <w:pPr>
        <w:spacing w:after="120" w:line="276" w:lineRule="auto"/>
        <w:jc w:val="both"/>
        <w:rPr>
          <w:rFonts w:ascii="Garamond" w:hAnsi="Garamond" w:cs="Arial"/>
          <w:color w:val="222222"/>
          <w:sz w:val="24"/>
          <w:szCs w:val="24"/>
          <w:shd w:val="clear" w:color="auto" w:fill="FFFFFF"/>
        </w:rPr>
      </w:pPr>
      <w:r>
        <w:rPr>
          <w:rFonts w:ascii="Garamond" w:hAnsi="Garamond" w:cs="Arial"/>
          <w:color w:val="222222"/>
          <w:sz w:val="24"/>
          <w:szCs w:val="24"/>
          <w:shd w:val="clear" w:color="auto" w:fill="FFFFFF"/>
        </w:rPr>
        <w:t>Práca sa bude zaoberať otázkou, či je možné žalovať o určenie vlastníckeho práva v zmysle § 137 písm. c) Civilného sporového poriadku v prípade, ak bolo možné si uplatniť nárok v zmysle reštitučných predpisov. Osobitne sa bude touto otázkou zaoberať pri reštitučnom dôvode „prevzatie bez právneho dôvodu“. Autor poukáže tak na slovenskú, ako aj českú rozhodovaciu prax najvyšších súdnych autorít.</w:t>
      </w:r>
    </w:p>
    <w:p w14:paraId="77141C65" w14:textId="77777777" w:rsidR="001D2A9D" w:rsidRDefault="001D2A9D" w:rsidP="00EA55CE">
      <w:pPr>
        <w:spacing w:after="120" w:line="276" w:lineRule="auto"/>
        <w:rPr>
          <w:rFonts w:ascii="Garamond" w:hAnsi="Garamond" w:cs="Arial"/>
          <w:b/>
          <w:bCs/>
          <w:color w:val="222222"/>
          <w:sz w:val="24"/>
          <w:szCs w:val="24"/>
          <w:u w:val="single"/>
          <w:shd w:val="clear" w:color="auto" w:fill="FFFFFF"/>
        </w:rPr>
      </w:pPr>
    </w:p>
    <w:p w14:paraId="590125F1" w14:textId="77777777" w:rsidR="001D2A9D" w:rsidRDefault="001D2A9D" w:rsidP="00EA55CE">
      <w:pPr>
        <w:spacing w:after="120" w:line="276" w:lineRule="auto"/>
        <w:rPr>
          <w:rFonts w:ascii="Garamond" w:hAnsi="Garamond" w:cs="Arial"/>
          <w:b/>
          <w:bCs/>
          <w:color w:val="222222"/>
          <w:sz w:val="24"/>
          <w:szCs w:val="24"/>
          <w:u w:val="single"/>
          <w:shd w:val="clear" w:color="auto" w:fill="FFFFFF"/>
        </w:rPr>
      </w:pPr>
    </w:p>
    <w:p w14:paraId="18F41167" w14:textId="77777777" w:rsidR="001D2A9D" w:rsidRDefault="001D2A9D" w:rsidP="00EA55CE">
      <w:pPr>
        <w:spacing w:after="120" w:line="276" w:lineRule="auto"/>
        <w:rPr>
          <w:rFonts w:ascii="Garamond" w:hAnsi="Garamond" w:cs="Arial"/>
          <w:b/>
          <w:bCs/>
          <w:color w:val="222222"/>
          <w:sz w:val="24"/>
          <w:szCs w:val="24"/>
          <w:u w:val="single"/>
          <w:shd w:val="clear" w:color="auto" w:fill="FFFFFF"/>
        </w:rPr>
      </w:pPr>
    </w:p>
    <w:p w14:paraId="115D4F13" w14:textId="2147C1E9" w:rsidR="004C5B1B" w:rsidRPr="00E43936" w:rsidRDefault="004C5B1B" w:rsidP="00E43936">
      <w:pPr>
        <w:spacing w:after="120" w:line="276" w:lineRule="auto"/>
        <w:rPr>
          <w:rFonts w:ascii="Garamond" w:hAnsi="Garamond" w:cs="Arial"/>
          <w:b/>
          <w:bCs/>
          <w:color w:val="222222"/>
          <w:sz w:val="24"/>
          <w:szCs w:val="24"/>
          <w:u w:val="single"/>
          <w:shd w:val="clear" w:color="auto" w:fill="FFFFFF"/>
        </w:rPr>
      </w:pPr>
    </w:p>
    <w:sectPr w:rsidR="004C5B1B" w:rsidRPr="00E43936" w:rsidSect="00F55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A4121"/>
    <w:multiLevelType w:val="hybridMultilevel"/>
    <w:tmpl w:val="5FDAAA52"/>
    <w:lvl w:ilvl="0" w:tplc="FFFFFFFF">
      <w:start w:val="1"/>
      <w:numFmt w:val="decimal"/>
      <w:lvlText w:val="%1."/>
      <w:lvlJc w:val="left"/>
      <w:pPr>
        <w:ind w:left="720" w:hanging="360"/>
      </w:pPr>
      <w:rPr>
        <w:rFonts w:cstheme="minorBid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F529E8"/>
    <w:multiLevelType w:val="hybridMultilevel"/>
    <w:tmpl w:val="5FDAAA52"/>
    <w:lvl w:ilvl="0" w:tplc="FFFFFFFF">
      <w:start w:val="1"/>
      <w:numFmt w:val="decimal"/>
      <w:lvlText w:val="%1."/>
      <w:lvlJc w:val="left"/>
      <w:pPr>
        <w:ind w:left="720" w:hanging="360"/>
      </w:pPr>
      <w:rPr>
        <w:rFonts w:cstheme="minorBid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8F73B5"/>
    <w:multiLevelType w:val="hybridMultilevel"/>
    <w:tmpl w:val="5FDAAA52"/>
    <w:lvl w:ilvl="0" w:tplc="FFFFFFFF">
      <w:start w:val="1"/>
      <w:numFmt w:val="decimal"/>
      <w:lvlText w:val="%1."/>
      <w:lvlJc w:val="left"/>
      <w:pPr>
        <w:ind w:left="720" w:hanging="360"/>
      </w:pPr>
      <w:rPr>
        <w:rFonts w:cstheme="minorBid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F9229C8"/>
    <w:multiLevelType w:val="hybridMultilevel"/>
    <w:tmpl w:val="D4844BC4"/>
    <w:lvl w:ilvl="0" w:tplc="27CE63E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30D43FA"/>
    <w:multiLevelType w:val="hybridMultilevel"/>
    <w:tmpl w:val="5FDAAA52"/>
    <w:lvl w:ilvl="0" w:tplc="FFFFFFFF">
      <w:start w:val="1"/>
      <w:numFmt w:val="decimal"/>
      <w:lvlText w:val="%1."/>
      <w:lvlJc w:val="left"/>
      <w:pPr>
        <w:ind w:left="720" w:hanging="360"/>
      </w:pPr>
      <w:rPr>
        <w:rFonts w:cstheme="minorBid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715D04"/>
    <w:multiLevelType w:val="hybridMultilevel"/>
    <w:tmpl w:val="5FDAAA52"/>
    <w:lvl w:ilvl="0" w:tplc="F8B024D4">
      <w:start w:val="1"/>
      <w:numFmt w:val="decimal"/>
      <w:lvlText w:val="%1."/>
      <w:lvlJc w:val="left"/>
      <w:pPr>
        <w:ind w:left="720" w:hanging="360"/>
      </w:pPr>
      <w:rPr>
        <w:rFonts w:cstheme="minorBid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91"/>
    <w:rsid w:val="000D0011"/>
    <w:rsid w:val="000F29A7"/>
    <w:rsid w:val="001128A0"/>
    <w:rsid w:val="00183F19"/>
    <w:rsid w:val="00191D51"/>
    <w:rsid w:val="001D2A9D"/>
    <w:rsid w:val="00223E36"/>
    <w:rsid w:val="00236ECE"/>
    <w:rsid w:val="004A3834"/>
    <w:rsid w:val="004B78E9"/>
    <w:rsid w:val="004C5B1B"/>
    <w:rsid w:val="00507AC8"/>
    <w:rsid w:val="00543202"/>
    <w:rsid w:val="006D69E3"/>
    <w:rsid w:val="007C102D"/>
    <w:rsid w:val="007D6899"/>
    <w:rsid w:val="007D6AD4"/>
    <w:rsid w:val="00943945"/>
    <w:rsid w:val="0099227C"/>
    <w:rsid w:val="00A341AA"/>
    <w:rsid w:val="00AB2CAE"/>
    <w:rsid w:val="00BC1E91"/>
    <w:rsid w:val="00C45155"/>
    <w:rsid w:val="00C637CC"/>
    <w:rsid w:val="00CB0CB5"/>
    <w:rsid w:val="00E43936"/>
    <w:rsid w:val="00EA55CE"/>
    <w:rsid w:val="00F55506"/>
    <w:rsid w:val="00FA510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2FFF"/>
  <w15:chartTrackingRefBased/>
  <w15:docId w15:val="{E2128BDA-B4AA-4F88-B40F-1DEAA6EA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C102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EA5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8133">
      <w:bodyDiv w:val="1"/>
      <w:marLeft w:val="0"/>
      <w:marRight w:val="0"/>
      <w:marTop w:val="0"/>
      <w:marBottom w:val="0"/>
      <w:divBdr>
        <w:top w:val="none" w:sz="0" w:space="0" w:color="auto"/>
        <w:left w:val="none" w:sz="0" w:space="0" w:color="auto"/>
        <w:bottom w:val="none" w:sz="0" w:space="0" w:color="auto"/>
        <w:right w:val="none" w:sz="0" w:space="0" w:color="auto"/>
      </w:divBdr>
      <w:divsChild>
        <w:div w:id="2244797">
          <w:marLeft w:val="0"/>
          <w:marRight w:val="0"/>
          <w:marTop w:val="0"/>
          <w:marBottom w:val="0"/>
          <w:divBdr>
            <w:top w:val="none" w:sz="0" w:space="0" w:color="auto"/>
            <w:left w:val="none" w:sz="0" w:space="0" w:color="auto"/>
            <w:bottom w:val="none" w:sz="0" w:space="0" w:color="auto"/>
            <w:right w:val="none" w:sz="0" w:space="0" w:color="auto"/>
          </w:divBdr>
        </w:div>
        <w:div w:id="531193692">
          <w:marLeft w:val="0"/>
          <w:marRight w:val="0"/>
          <w:marTop w:val="0"/>
          <w:marBottom w:val="0"/>
          <w:divBdr>
            <w:top w:val="none" w:sz="0" w:space="0" w:color="auto"/>
            <w:left w:val="none" w:sz="0" w:space="0" w:color="auto"/>
            <w:bottom w:val="none" w:sz="0" w:space="0" w:color="auto"/>
            <w:right w:val="none" w:sz="0" w:space="0" w:color="auto"/>
          </w:divBdr>
        </w:div>
        <w:div w:id="1821845797">
          <w:marLeft w:val="0"/>
          <w:marRight w:val="0"/>
          <w:marTop w:val="0"/>
          <w:marBottom w:val="0"/>
          <w:divBdr>
            <w:top w:val="none" w:sz="0" w:space="0" w:color="auto"/>
            <w:left w:val="none" w:sz="0" w:space="0" w:color="auto"/>
            <w:bottom w:val="none" w:sz="0" w:space="0" w:color="auto"/>
            <w:right w:val="none" w:sz="0" w:space="0" w:color="auto"/>
          </w:divBdr>
        </w:div>
        <w:div w:id="333537954">
          <w:marLeft w:val="0"/>
          <w:marRight w:val="0"/>
          <w:marTop w:val="0"/>
          <w:marBottom w:val="0"/>
          <w:divBdr>
            <w:top w:val="none" w:sz="0" w:space="0" w:color="auto"/>
            <w:left w:val="none" w:sz="0" w:space="0" w:color="auto"/>
            <w:bottom w:val="none" w:sz="0" w:space="0" w:color="auto"/>
            <w:right w:val="none" w:sz="0" w:space="0" w:color="auto"/>
          </w:divBdr>
        </w:div>
        <w:div w:id="293757026">
          <w:marLeft w:val="0"/>
          <w:marRight w:val="0"/>
          <w:marTop w:val="0"/>
          <w:marBottom w:val="0"/>
          <w:divBdr>
            <w:top w:val="none" w:sz="0" w:space="0" w:color="auto"/>
            <w:left w:val="none" w:sz="0" w:space="0" w:color="auto"/>
            <w:bottom w:val="none" w:sz="0" w:space="0" w:color="auto"/>
            <w:right w:val="none" w:sz="0" w:space="0" w:color="auto"/>
          </w:divBdr>
        </w:div>
        <w:div w:id="762726436">
          <w:marLeft w:val="0"/>
          <w:marRight w:val="0"/>
          <w:marTop w:val="0"/>
          <w:marBottom w:val="0"/>
          <w:divBdr>
            <w:top w:val="none" w:sz="0" w:space="0" w:color="auto"/>
            <w:left w:val="none" w:sz="0" w:space="0" w:color="auto"/>
            <w:bottom w:val="none" w:sz="0" w:space="0" w:color="auto"/>
            <w:right w:val="none" w:sz="0" w:space="0" w:color="auto"/>
          </w:divBdr>
        </w:div>
        <w:div w:id="639530031">
          <w:marLeft w:val="0"/>
          <w:marRight w:val="0"/>
          <w:marTop w:val="0"/>
          <w:marBottom w:val="0"/>
          <w:divBdr>
            <w:top w:val="none" w:sz="0" w:space="0" w:color="auto"/>
            <w:left w:val="none" w:sz="0" w:space="0" w:color="auto"/>
            <w:bottom w:val="none" w:sz="0" w:space="0" w:color="auto"/>
            <w:right w:val="none" w:sz="0" w:space="0" w:color="auto"/>
          </w:divBdr>
        </w:div>
        <w:div w:id="1694065774">
          <w:marLeft w:val="0"/>
          <w:marRight w:val="0"/>
          <w:marTop w:val="0"/>
          <w:marBottom w:val="0"/>
          <w:divBdr>
            <w:top w:val="none" w:sz="0" w:space="0" w:color="auto"/>
            <w:left w:val="none" w:sz="0" w:space="0" w:color="auto"/>
            <w:bottom w:val="none" w:sz="0" w:space="0" w:color="auto"/>
            <w:right w:val="none" w:sz="0" w:space="0" w:color="auto"/>
          </w:divBdr>
        </w:div>
        <w:div w:id="894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631</Words>
  <Characters>3603</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Maslák Marek</dc:creator>
  <cp:keywords/>
  <dc:description/>
  <cp:lastModifiedBy>Maslák Marek</cp:lastModifiedBy>
  <cp:revision>21</cp:revision>
  <dcterms:created xsi:type="dcterms:W3CDTF">2021-10-19T13:14:00Z</dcterms:created>
  <dcterms:modified xsi:type="dcterms:W3CDTF">2021-11-19T10:21:00Z</dcterms:modified>
</cp:coreProperties>
</file>