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E2" w:rsidRPr="00F82FE7" w:rsidRDefault="00030D47" w:rsidP="00030D47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3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2FE7">
        <w:rPr>
          <w:rFonts w:ascii="Times New Roman" w:hAnsi="Times New Roman" w:cs="Times New Roman"/>
          <w:b/>
          <w:sz w:val="28"/>
          <w:szCs w:val="28"/>
        </w:rPr>
        <w:t>Zoznam prednášok z predmetu Obchodné právo I</w:t>
      </w:r>
    </w:p>
    <w:p w:rsidR="00030D47" w:rsidRPr="00B973D0" w:rsidRDefault="00030D47" w:rsidP="00030D4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82FE7" w:rsidRDefault="00F82FE7" w:rsidP="00F82FE7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5BCF" w:rsidRPr="00F82FE7" w:rsidRDefault="00030D47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E7">
        <w:rPr>
          <w:rFonts w:ascii="Times New Roman" w:hAnsi="Times New Roman" w:cs="Times New Roman"/>
          <w:sz w:val="24"/>
          <w:szCs w:val="24"/>
        </w:rPr>
        <w:t>Obchodné právo, pojem, pramene</w:t>
      </w:r>
      <w:r w:rsidR="00F82FE7" w:rsidRPr="00F82FE7">
        <w:rPr>
          <w:rFonts w:ascii="Times New Roman" w:hAnsi="Times New Roman" w:cs="Times New Roman"/>
          <w:sz w:val="24"/>
          <w:szCs w:val="24"/>
        </w:rPr>
        <w:t xml:space="preserve">. </w:t>
      </w:r>
      <w:r w:rsidRPr="00F82FE7">
        <w:rPr>
          <w:rFonts w:ascii="Times New Roman" w:hAnsi="Times New Roman" w:cs="Times New Roman"/>
          <w:sz w:val="24"/>
          <w:szCs w:val="24"/>
        </w:rPr>
        <w:t>Obchodný zákonník, základný prameň obchodného práva</w:t>
      </w:r>
      <w:r w:rsidR="00F82FE7" w:rsidRPr="00F82FE7">
        <w:rPr>
          <w:rFonts w:ascii="Times New Roman" w:hAnsi="Times New Roman" w:cs="Times New Roman"/>
          <w:sz w:val="24"/>
          <w:szCs w:val="24"/>
        </w:rPr>
        <w:t xml:space="preserve">. </w:t>
      </w:r>
      <w:r w:rsidR="0087655D" w:rsidRPr="00F82FE7">
        <w:rPr>
          <w:rFonts w:ascii="Times New Roman" w:hAnsi="Times New Roman" w:cs="Times New Roman"/>
          <w:sz w:val="24"/>
          <w:szCs w:val="24"/>
        </w:rPr>
        <w:t>Pojem podnikanie, podnikateľ</w:t>
      </w:r>
      <w:r w:rsidR="005717F9" w:rsidRPr="00F82FE7">
        <w:rPr>
          <w:rFonts w:ascii="Times New Roman" w:hAnsi="Times New Roman" w:cs="Times New Roman"/>
          <w:sz w:val="24"/>
          <w:szCs w:val="24"/>
        </w:rPr>
        <w:t>, podnik, organizačná zložka podniku</w:t>
      </w:r>
      <w:r w:rsidR="00F82FE7" w:rsidRPr="00F82FE7">
        <w:rPr>
          <w:rFonts w:ascii="Times New Roman" w:hAnsi="Times New Roman" w:cs="Times New Roman"/>
          <w:sz w:val="24"/>
          <w:szCs w:val="24"/>
        </w:rPr>
        <w:t>.</w:t>
      </w:r>
      <w:r w:rsidR="004E5BCF" w:rsidRPr="00F82F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26A8" w:rsidRPr="00B973D0" w:rsidRDefault="006126A8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7BAE" w:rsidRPr="00B973D0" w:rsidRDefault="0087655D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D47" w:rsidRPr="00B973D0">
        <w:rPr>
          <w:rFonts w:ascii="Times New Roman" w:hAnsi="Times New Roman" w:cs="Times New Roman"/>
          <w:sz w:val="24"/>
          <w:szCs w:val="24"/>
        </w:rPr>
        <w:t>dentifikačné znaky podnikateľa, konanie podnikateľa</w:t>
      </w:r>
      <w:r>
        <w:rPr>
          <w:rFonts w:ascii="Times New Roman" w:hAnsi="Times New Roman" w:cs="Times New Roman"/>
          <w:sz w:val="24"/>
          <w:szCs w:val="24"/>
        </w:rPr>
        <w:t>, publicita podnikateľských subjektov</w:t>
      </w:r>
      <w:r w:rsidR="00834447">
        <w:rPr>
          <w:rFonts w:ascii="Times New Roman" w:hAnsi="Times New Roman" w:cs="Times New Roman"/>
          <w:sz w:val="24"/>
          <w:szCs w:val="24"/>
        </w:rPr>
        <w:t>, obchodný register</w:t>
      </w:r>
      <w:r w:rsidR="00F82FE7">
        <w:rPr>
          <w:rFonts w:ascii="Times New Roman" w:hAnsi="Times New Roman" w:cs="Times New Roman"/>
          <w:sz w:val="24"/>
          <w:szCs w:val="24"/>
        </w:rPr>
        <w:t>.</w:t>
      </w:r>
    </w:p>
    <w:p w:rsidR="006126A8" w:rsidRPr="00B973D0" w:rsidRDefault="00967BAE" w:rsidP="006126A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</w:t>
      </w:r>
      <w:r w:rsidR="004E5BCF" w:rsidRPr="00B9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B0" w:rsidRPr="00B973D0" w:rsidRDefault="008A2C4F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Živnostenské podnikanie</w:t>
      </w:r>
      <w:r w:rsidR="00F82FE7">
        <w:rPr>
          <w:rFonts w:ascii="Times New Roman" w:hAnsi="Times New Roman" w:cs="Times New Roman"/>
          <w:sz w:val="24"/>
          <w:szCs w:val="24"/>
        </w:rPr>
        <w:t>.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CF" w:rsidRPr="00B973D0" w:rsidRDefault="004E5BCF" w:rsidP="004E5BC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Pr="00B973D0" w:rsidRDefault="00834447" w:rsidP="004E5BC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hospodárskej súťaže, ochrana pred nekalou súťažou, obchodné tajomstvo</w:t>
      </w:r>
      <w:r w:rsidR="00F82FE7">
        <w:rPr>
          <w:rFonts w:ascii="Times New Roman" w:hAnsi="Times New Roman" w:cs="Times New Roman"/>
          <w:sz w:val="24"/>
          <w:szCs w:val="24"/>
        </w:rPr>
        <w:t>.</w:t>
      </w:r>
    </w:p>
    <w:p w:rsidR="004E5BCF" w:rsidRPr="00B973D0" w:rsidRDefault="004E5BCF" w:rsidP="006126A8">
      <w:pPr>
        <w:pStyle w:val="Bezriadkovania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Pr="00B973D0" w:rsidRDefault="00834447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Všeobecné otázky obchodných spoločností, </w:t>
      </w:r>
      <w:r w:rsidR="00A73AF0">
        <w:rPr>
          <w:rFonts w:ascii="Times New Roman" w:hAnsi="Times New Roman" w:cs="Times New Roman"/>
          <w:sz w:val="24"/>
          <w:szCs w:val="24"/>
        </w:rPr>
        <w:t xml:space="preserve">fázy života obchodných spoločností: </w:t>
      </w:r>
      <w:r>
        <w:rPr>
          <w:rFonts w:ascii="Times New Roman" w:hAnsi="Times New Roman" w:cs="Times New Roman"/>
          <w:sz w:val="24"/>
          <w:szCs w:val="24"/>
        </w:rPr>
        <w:t>zakladanie, vznik,</w:t>
      </w:r>
      <w:r w:rsidR="00A73AF0">
        <w:rPr>
          <w:rFonts w:ascii="Times New Roman" w:hAnsi="Times New Roman" w:cs="Times New Roman"/>
          <w:sz w:val="24"/>
          <w:szCs w:val="24"/>
        </w:rPr>
        <w:t xml:space="preserve"> zrušenie a zánik,</w:t>
      </w:r>
      <w:r>
        <w:rPr>
          <w:rFonts w:ascii="Times New Roman" w:hAnsi="Times New Roman" w:cs="Times New Roman"/>
          <w:sz w:val="24"/>
          <w:szCs w:val="24"/>
        </w:rPr>
        <w:t xml:space="preserve"> základné imanie a jeho tvorba, </w:t>
      </w:r>
      <w:r w:rsidR="00A73AF0">
        <w:rPr>
          <w:rFonts w:ascii="Times New Roman" w:hAnsi="Times New Roman" w:cs="Times New Roman"/>
          <w:sz w:val="24"/>
          <w:szCs w:val="24"/>
        </w:rPr>
        <w:t>neplatnosť obchodných spoločností</w:t>
      </w:r>
      <w:r w:rsidR="00F82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18" w:rsidRPr="00B973D0" w:rsidRDefault="00C25F18" w:rsidP="00C25F1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BAE" w:rsidRPr="00B973D0" w:rsidRDefault="00967BAE" w:rsidP="00967BA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Verejná obchodná spoločnosť</w:t>
      </w:r>
      <w:r w:rsidR="00F82FE7">
        <w:rPr>
          <w:rFonts w:ascii="Times New Roman" w:hAnsi="Times New Roman" w:cs="Times New Roman"/>
          <w:sz w:val="24"/>
          <w:szCs w:val="24"/>
        </w:rPr>
        <w:t>.</w:t>
      </w:r>
      <w:r w:rsidR="00A73AF0">
        <w:rPr>
          <w:rFonts w:ascii="Times New Roman" w:hAnsi="Times New Roman" w:cs="Times New Roman"/>
          <w:sz w:val="24"/>
          <w:szCs w:val="24"/>
        </w:rPr>
        <w:t xml:space="preserve"> </w:t>
      </w:r>
      <w:r w:rsidR="00F82FE7">
        <w:rPr>
          <w:rFonts w:ascii="Times New Roman" w:hAnsi="Times New Roman" w:cs="Times New Roman"/>
          <w:sz w:val="24"/>
          <w:szCs w:val="24"/>
        </w:rPr>
        <w:t>K</w:t>
      </w:r>
      <w:r w:rsidR="00A73AF0">
        <w:rPr>
          <w:rFonts w:ascii="Times New Roman" w:hAnsi="Times New Roman" w:cs="Times New Roman"/>
          <w:sz w:val="24"/>
          <w:szCs w:val="24"/>
        </w:rPr>
        <w:t>omanditná spoločnosť</w:t>
      </w:r>
      <w:r w:rsidR="00F82FE7">
        <w:rPr>
          <w:rFonts w:ascii="Times New Roman" w:hAnsi="Times New Roman" w:cs="Times New Roman"/>
          <w:sz w:val="24"/>
          <w:szCs w:val="24"/>
        </w:rPr>
        <w:t>.</w:t>
      </w:r>
    </w:p>
    <w:p w:rsidR="00967BAE" w:rsidRPr="00B973D0" w:rsidRDefault="00967BAE" w:rsidP="00967BA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2FE7" w:rsidRDefault="00A73AF0" w:rsidP="00C25F1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spoločnosti: štruktúra a</w:t>
      </w:r>
      <w:r w:rsidR="00F82F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základy</w:t>
      </w:r>
      <w:r w:rsidR="00F82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E7">
        <w:rPr>
          <w:rFonts w:ascii="Times New Roman" w:hAnsi="Times New Roman" w:cs="Times New Roman"/>
          <w:sz w:val="24"/>
          <w:szCs w:val="24"/>
        </w:rPr>
        <w:t>s</w:t>
      </w:r>
      <w:r w:rsidR="00C25F18" w:rsidRPr="00B973D0">
        <w:rPr>
          <w:rFonts w:ascii="Times New Roman" w:hAnsi="Times New Roman" w:cs="Times New Roman"/>
          <w:sz w:val="24"/>
          <w:szCs w:val="24"/>
        </w:rPr>
        <w:t>poločnosť s ručením obmedzeným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82FE7">
        <w:rPr>
          <w:rFonts w:ascii="Times New Roman" w:hAnsi="Times New Roman" w:cs="Times New Roman"/>
          <w:sz w:val="24"/>
          <w:szCs w:val="24"/>
        </w:rPr>
        <w:t>.</w:t>
      </w:r>
    </w:p>
    <w:p w:rsidR="00F82FE7" w:rsidRDefault="00F82FE7" w:rsidP="00F82FE7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Pr="00F82FE7" w:rsidRDefault="00F82FE7" w:rsidP="003C5E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E7">
        <w:rPr>
          <w:rFonts w:ascii="Times New Roman" w:hAnsi="Times New Roman" w:cs="Times New Roman"/>
          <w:sz w:val="24"/>
          <w:szCs w:val="24"/>
        </w:rPr>
        <w:t>K</w:t>
      </w:r>
      <w:r w:rsidR="00A73AF0" w:rsidRPr="00F82FE7">
        <w:rPr>
          <w:rFonts w:ascii="Times New Roman" w:hAnsi="Times New Roman" w:cs="Times New Roman"/>
          <w:sz w:val="24"/>
          <w:szCs w:val="24"/>
        </w:rPr>
        <w:t xml:space="preserve">apitálové spoločnosti II: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73AF0" w:rsidRPr="00F82FE7">
        <w:rPr>
          <w:rFonts w:ascii="Times New Roman" w:hAnsi="Times New Roman" w:cs="Times New Roman"/>
          <w:sz w:val="24"/>
          <w:szCs w:val="24"/>
        </w:rPr>
        <w:t>poločnosť s ručením obmedzeným 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3AF0" w:rsidRPr="00F82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0209" w:rsidRPr="00F82FE7">
        <w:rPr>
          <w:rFonts w:ascii="Times New Roman" w:hAnsi="Times New Roman" w:cs="Times New Roman"/>
          <w:sz w:val="24"/>
          <w:szCs w:val="24"/>
        </w:rPr>
        <w:t>kciová spoločnosť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0209" w:rsidRPr="00F8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E7" w:rsidRDefault="00F82FE7" w:rsidP="00F82FE7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ECB" w:rsidRPr="00B973D0" w:rsidRDefault="00A73AF0" w:rsidP="003C5E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Kapitálové spoločnosti III: </w:t>
      </w:r>
      <w:r w:rsidR="00F82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sobitosti</w:t>
      </w:r>
      <w:r w:rsidR="00F82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CB" w:rsidRPr="00B973D0" w:rsidRDefault="003C5ECB" w:rsidP="003C5ECB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2FE7" w:rsidRDefault="00A73AF0" w:rsidP="006126A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Družstvo</w:t>
      </w:r>
      <w:r w:rsidR="00F82FE7">
        <w:rPr>
          <w:rFonts w:ascii="Times New Roman" w:hAnsi="Times New Roman" w:cs="Times New Roman"/>
          <w:sz w:val="24"/>
          <w:szCs w:val="24"/>
        </w:rPr>
        <w:t>. Základné rozdiely medzi družstvom a obchodnou spoločnosťou.</w:t>
      </w:r>
    </w:p>
    <w:p w:rsidR="00F82FE7" w:rsidRDefault="00F82FE7" w:rsidP="00F82FE7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Pr="00B973D0" w:rsidRDefault="00F82FE7" w:rsidP="006126A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73AF0">
        <w:rPr>
          <w:rFonts w:ascii="Times New Roman" w:hAnsi="Times New Roman" w:cs="Times New Roman"/>
          <w:sz w:val="24"/>
          <w:szCs w:val="24"/>
        </w:rPr>
        <w:t>onkurz a</w:t>
      </w:r>
      <w:r>
        <w:rPr>
          <w:rFonts w:ascii="Times New Roman" w:hAnsi="Times New Roman" w:cs="Times New Roman"/>
          <w:sz w:val="24"/>
          <w:szCs w:val="24"/>
        </w:rPr>
        <w:t> reštrukturalizácia.</w:t>
      </w:r>
      <w:r w:rsidR="003C5ECB" w:rsidRPr="00B9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CF" w:rsidRDefault="004E5BCF" w:rsidP="006126A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34447" w:rsidRDefault="00834447" w:rsidP="006126A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30D47" w:rsidRPr="00B973D0" w:rsidSect="00DC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149"/>
    <w:multiLevelType w:val="hybridMultilevel"/>
    <w:tmpl w:val="1542C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52D"/>
    <w:multiLevelType w:val="hybridMultilevel"/>
    <w:tmpl w:val="2DC2B8E6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7"/>
    <w:rsid w:val="00030D47"/>
    <w:rsid w:val="00153AC7"/>
    <w:rsid w:val="001F11A7"/>
    <w:rsid w:val="002348D0"/>
    <w:rsid w:val="003145F8"/>
    <w:rsid w:val="003C5ECB"/>
    <w:rsid w:val="004E5BCF"/>
    <w:rsid w:val="005657A7"/>
    <w:rsid w:val="005717F9"/>
    <w:rsid w:val="006126A8"/>
    <w:rsid w:val="006C55B0"/>
    <w:rsid w:val="007C5C45"/>
    <w:rsid w:val="00834447"/>
    <w:rsid w:val="0087655D"/>
    <w:rsid w:val="008A2C4F"/>
    <w:rsid w:val="008B4107"/>
    <w:rsid w:val="008B7AC2"/>
    <w:rsid w:val="00902B5C"/>
    <w:rsid w:val="00911EC5"/>
    <w:rsid w:val="00967BAE"/>
    <w:rsid w:val="00A73AF0"/>
    <w:rsid w:val="00B50209"/>
    <w:rsid w:val="00B973D0"/>
    <w:rsid w:val="00C25F18"/>
    <w:rsid w:val="00C935AC"/>
    <w:rsid w:val="00CE61B5"/>
    <w:rsid w:val="00CE6265"/>
    <w:rsid w:val="00DC71E2"/>
    <w:rsid w:val="00E268AD"/>
    <w:rsid w:val="00F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A87E-0270-434A-8C64-B740FAD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0D4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Peter Meszaros</cp:lastModifiedBy>
  <cp:revision>2</cp:revision>
  <dcterms:created xsi:type="dcterms:W3CDTF">2018-02-12T16:01:00Z</dcterms:created>
  <dcterms:modified xsi:type="dcterms:W3CDTF">2018-02-12T16:01:00Z</dcterms:modified>
</cp:coreProperties>
</file>