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AE532" w14:textId="77777777" w:rsidR="00201DDC" w:rsidRDefault="004D1C83" w:rsidP="00FA0C40">
      <w:pPr>
        <w:spacing w:after="120" w:line="360" w:lineRule="auto"/>
        <w:ind w:left="709" w:hanging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A27B9">
        <w:rPr>
          <w:rFonts w:ascii="Times New Roman" w:hAnsi="Times New Roman" w:cs="Times New Roman"/>
          <w:b/>
          <w:sz w:val="32"/>
          <w:szCs w:val="32"/>
        </w:rPr>
        <w:t>Otázky na štátnu skúšku z občianskeho práva</w:t>
      </w:r>
    </w:p>
    <w:p w14:paraId="6F7CA1F3" w14:textId="2F9F7290" w:rsidR="00201DDC" w:rsidRPr="00DA27B9" w:rsidRDefault="00201DDC" w:rsidP="00FA0C40">
      <w:pPr>
        <w:spacing w:after="120" w:line="360" w:lineRule="auto"/>
        <w:ind w:left="709" w:hanging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na akad. rok 202</w:t>
      </w:r>
      <w:r w:rsidR="001577EF">
        <w:rPr>
          <w:rFonts w:ascii="Times New Roman" w:hAnsi="Times New Roman" w:cs="Times New Roman"/>
          <w:b/>
          <w:sz w:val="32"/>
          <w:szCs w:val="32"/>
        </w:rPr>
        <w:t>5</w:t>
      </w:r>
      <w:r>
        <w:rPr>
          <w:rFonts w:ascii="Times New Roman" w:hAnsi="Times New Roman" w:cs="Times New Roman"/>
          <w:b/>
          <w:sz w:val="32"/>
          <w:szCs w:val="32"/>
        </w:rPr>
        <w:t>/202</w:t>
      </w:r>
      <w:r w:rsidR="001577EF">
        <w:rPr>
          <w:rFonts w:ascii="Times New Roman" w:hAnsi="Times New Roman" w:cs="Times New Roman"/>
          <w:b/>
          <w:sz w:val="32"/>
          <w:szCs w:val="32"/>
        </w:rPr>
        <w:t>6</w:t>
      </w: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</w:p>
    <w:p w14:paraId="09AC1791" w14:textId="77777777" w:rsidR="004D1C83" w:rsidRPr="00DA27B9" w:rsidRDefault="004D1C83" w:rsidP="00FA0C40">
      <w:pPr>
        <w:spacing w:after="120" w:line="360" w:lineRule="auto"/>
        <w:ind w:left="709" w:hanging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A10DC56" w14:textId="1850C33F" w:rsidR="00216EA1" w:rsidRPr="00DA27B9" w:rsidRDefault="00216EA1" w:rsidP="00FA0C40">
      <w:pPr>
        <w:pStyle w:val="Odsekzoznamu"/>
        <w:numPr>
          <w:ilvl w:val="0"/>
          <w:numId w:val="2"/>
        </w:numPr>
        <w:tabs>
          <w:tab w:val="left" w:pos="0"/>
          <w:tab w:val="left" w:pos="567"/>
        </w:tabs>
        <w:spacing w:after="12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A27B9">
        <w:rPr>
          <w:rFonts w:ascii="Times New Roman" w:hAnsi="Times New Roman" w:cs="Times New Roman"/>
          <w:sz w:val="24"/>
          <w:szCs w:val="24"/>
        </w:rPr>
        <w:t>Súkromné právo</w:t>
      </w:r>
      <w:r w:rsidR="00AF29A6">
        <w:rPr>
          <w:rFonts w:ascii="Times New Roman" w:hAnsi="Times New Roman" w:cs="Times New Roman"/>
          <w:sz w:val="24"/>
          <w:szCs w:val="24"/>
        </w:rPr>
        <w:t xml:space="preserve">: pojem, základné pramene, </w:t>
      </w:r>
      <w:r w:rsidRPr="00DA27B9">
        <w:rPr>
          <w:rFonts w:ascii="Times New Roman" w:hAnsi="Times New Roman" w:cs="Times New Roman"/>
          <w:sz w:val="24"/>
          <w:szCs w:val="24"/>
        </w:rPr>
        <w:t>systém</w:t>
      </w:r>
      <w:r w:rsidR="00202440">
        <w:rPr>
          <w:rFonts w:ascii="Times New Roman" w:hAnsi="Times New Roman" w:cs="Times New Roman"/>
          <w:sz w:val="24"/>
          <w:szCs w:val="24"/>
        </w:rPr>
        <w:t xml:space="preserve"> a postavenie občianskeho práva v</w:t>
      </w:r>
      <w:r w:rsidR="00AF29A6">
        <w:rPr>
          <w:rFonts w:ascii="Times New Roman" w:hAnsi="Times New Roman" w:cs="Times New Roman"/>
          <w:sz w:val="24"/>
          <w:szCs w:val="24"/>
        </w:rPr>
        <w:t> </w:t>
      </w:r>
      <w:r w:rsidR="00202440">
        <w:rPr>
          <w:rFonts w:ascii="Times New Roman" w:hAnsi="Times New Roman" w:cs="Times New Roman"/>
          <w:sz w:val="24"/>
          <w:szCs w:val="24"/>
        </w:rPr>
        <w:t>ňom</w:t>
      </w:r>
      <w:r w:rsidR="00AF29A6">
        <w:rPr>
          <w:rFonts w:ascii="Times New Roman" w:hAnsi="Times New Roman" w:cs="Times New Roman"/>
          <w:sz w:val="24"/>
          <w:szCs w:val="24"/>
        </w:rPr>
        <w:t xml:space="preserve"> (vrátane vzťahu k obchodnému a pracovnému právu)</w:t>
      </w:r>
      <w:r w:rsidRPr="00DA27B9">
        <w:rPr>
          <w:rFonts w:ascii="Times New Roman" w:hAnsi="Times New Roman" w:cs="Times New Roman"/>
          <w:sz w:val="24"/>
          <w:szCs w:val="24"/>
        </w:rPr>
        <w:t>.</w:t>
      </w:r>
    </w:p>
    <w:p w14:paraId="2863BA29" w14:textId="77777777" w:rsidR="00216EA1" w:rsidRPr="00DA27B9" w:rsidRDefault="00216EA1" w:rsidP="00FA0C40">
      <w:pPr>
        <w:pStyle w:val="Odsekzoznamu"/>
        <w:numPr>
          <w:ilvl w:val="0"/>
          <w:numId w:val="2"/>
        </w:numPr>
        <w:tabs>
          <w:tab w:val="left" w:pos="0"/>
          <w:tab w:val="left" w:pos="567"/>
        </w:tabs>
        <w:spacing w:after="12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A27B9">
        <w:rPr>
          <w:rFonts w:ascii="Times New Roman" w:hAnsi="Times New Roman" w:cs="Times New Roman"/>
          <w:sz w:val="24"/>
          <w:szCs w:val="24"/>
        </w:rPr>
        <w:t>Zásady súkromného práva.</w:t>
      </w:r>
    </w:p>
    <w:p w14:paraId="5D90A2EB" w14:textId="77777777" w:rsidR="00216EA1" w:rsidRPr="00DA27B9" w:rsidRDefault="00216EA1" w:rsidP="00FA0C40">
      <w:pPr>
        <w:pStyle w:val="Odsekzoznamu"/>
        <w:numPr>
          <w:ilvl w:val="0"/>
          <w:numId w:val="2"/>
        </w:numPr>
        <w:tabs>
          <w:tab w:val="left" w:pos="0"/>
          <w:tab w:val="left" w:pos="567"/>
        </w:tabs>
        <w:spacing w:after="12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A27B9">
        <w:rPr>
          <w:rFonts w:ascii="Times New Roman" w:hAnsi="Times New Roman" w:cs="Times New Roman"/>
          <w:sz w:val="24"/>
          <w:szCs w:val="24"/>
        </w:rPr>
        <w:t>Fyzické osoby – spôsobilosť na práva a povinnosti, spôsobilosť na právne úkony, deliktná spôsobilosť.</w:t>
      </w:r>
    </w:p>
    <w:p w14:paraId="3C792E6D" w14:textId="4B522FD3" w:rsidR="00216EA1" w:rsidRDefault="00216EA1" w:rsidP="00FA0C40">
      <w:pPr>
        <w:pStyle w:val="Odsekzoznamu"/>
        <w:numPr>
          <w:ilvl w:val="0"/>
          <w:numId w:val="2"/>
        </w:numPr>
        <w:tabs>
          <w:tab w:val="left" w:pos="0"/>
          <w:tab w:val="left" w:pos="567"/>
        </w:tabs>
        <w:spacing w:after="12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A27B9">
        <w:rPr>
          <w:rFonts w:ascii="Times New Roman" w:hAnsi="Times New Roman" w:cs="Times New Roman"/>
          <w:sz w:val="24"/>
          <w:szCs w:val="24"/>
        </w:rPr>
        <w:t>Právnické osoby – pojmové znaky, druhy, vznik a</w:t>
      </w:r>
      <w:r w:rsidR="00FA0C40">
        <w:rPr>
          <w:rFonts w:ascii="Times New Roman" w:hAnsi="Times New Roman" w:cs="Times New Roman"/>
          <w:sz w:val="24"/>
          <w:szCs w:val="24"/>
        </w:rPr>
        <w:t> </w:t>
      </w:r>
      <w:r w:rsidRPr="00DA27B9">
        <w:rPr>
          <w:rFonts w:ascii="Times New Roman" w:hAnsi="Times New Roman" w:cs="Times New Roman"/>
          <w:sz w:val="24"/>
          <w:szCs w:val="24"/>
        </w:rPr>
        <w:t>zánik</w:t>
      </w:r>
      <w:r w:rsidR="00FA0C40">
        <w:rPr>
          <w:rFonts w:ascii="Times New Roman" w:hAnsi="Times New Roman" w:cs="Times New Roman"/>
          <w:sz w:val="24"/>
          <w:szCs w:val="24"/>
        </w:rPr>
        <w:t>;</w:t>
      </w:r>
      <w:r w:rsidR="00B96AA6">
        <w:rPr>
          <w:rFonts w:ascii="Times New Roman" w:hAnsi="Times New Roman" w:cs="Times New Roman"/>
          <w:sz w:val="24"/>
          <w:szCs w:val="24"/>
        </w:rPr>
        <w:t> konanie za právnickú osobu; vzťah k zmluve</w:t>
      </w:r>
      <w:r w:rsidR="004D1C83" w:rsidRPr="00DA27B9">
        <w:rPr>
          <w:rFonts w:ascii="Times New Roman" w:hAnsi="Times New Roman" w:cs="Times New Roman"/>
          <w:sz w:val="24"/>
          <w:szCs w:val="24"/>
        </w:rPr>
        <w:t xml:space="preserve"> o združení.</w:t>
      </w:r>
    </w:p>
    <w:p w14:paraId="27DC98A7" w14:textId="2B01A1BF" w:rsidR="00AF29A6" w:rsidRPr="00AF29A6" w:rsidRDefault="00AF29A6" w:rsidP="00AF29A6">
      <w:pPr>
        <w:pStyle w:val="Odsekzoznamu"/>
        <w:numPr>
          <w:ilvl w:val="0"/>
          <w:numId w:val="2"/>
        </w:numPr>
        <w:tabs>
          <w:tab w:val="left" w:pos="0"/>
          <w:tab w:val="left" w:pos="567"/>
        </w:tabs>
        <w:spacing w:after="12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Ochrana osobnosti FO a názvu a dobrej povesti PO</w:t>
      </w:r>
      <w:r w:rsidRPr="00DA27B9">
        <w:rPr>
          <w:rFonts w:ascii="Times New Roman" w:hAnsi="Times New Roman" w:cs="Times New Roman"/>
          <w:sz w:val="24"/>
          <w:szCs w:val="24"/>
        </w:rPr>
        <w:t>.</w:t>
      </w:r>
    </w:p>
    <w:p w14:paraId="0FF6D268" w14:textId="78A6EC08" w:rsidR="00216EA1" w:rsidRPr="00DA27B9" w:rsidRDefault="00216EA1" w:rsidP="00FA0C40">
      <w:pPr>
        <w:pStyle w:val="Odsekzoznamu"/>
        <w:numPr>
          <w:ilvl w:val="0"/>
          <w:numId w:val="2"/>
        </w:numPr>
        <w:tabs>
          <w:tab w:val="left" w:pos="0"/>
          <w:tab w:val="left" w:pos="567"/>
        </w:tabs>
        <w:spacing w:after="12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A27B9">
        <w:rPr>
          <w:rFonts w:ascii="Times New Roman" w:hAnsi="Times New Roman" w:cs="Times New Roman"/>
          <w:sz w:val="24"/>
          <w:szCs w:val="24"/>
        </w:rPr>
        <w:t>Zastúpenie</w:t>
      </w:r>
      <w:r w:rsidR="00B96AA6">
        <w:rPr>
          <w:rFonts w:ascii="Times New Roman" w:hAnsi="Times New Roman" w:cs="Times New Roman"/>
          <w:sz w:val="24"/>
          <w:szCs w:val="24"/>
        </w:rPr>
        <w:t xml:space="preserve"> v hmotnom práve</w:t>
      </w:r>
      <w:r w:rsidRPr="00DA27B9">
        <w:rPr>
          <w:rFonts w:ascii="Times New Roman" w:hAnsi="Times New Roman" w:cs="Times New Roman"/>
          <w:sz w:val="24"/>
          <w:szCs w:val="24"/>
        </w:rPr>
        <w:t>.</w:t>
      </w:r>
    </w:p>
    <w:p w14:paraId="0AF2AC36" w14:textId="1692716F" w:rsidR="00216EA1" w:rsidRPr="00DA27B9" w:rsidRDefault="00216EA1" w:rsidP="00FA0C40">
      <w:pPr>
        <w:pStyle w:val="Odsekzoznamu"/>
        <w:numPr>
          <w:ilvl w:val="0"/>
          <w:numId w:val="2"/>
        </w:numPr>
        <w:tabs>
          <w:tab w:val="left" w:pos="0"/>
          <w:tab w:val="left" w:pos="567"/>
        </w:tabs>
        <w:spacing w:after="12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A27B9">
        <w:rPr>
          <w:rFonts w:ascii="Times New Roman" w:hAnsi="Times New Roman" w:cs="Times New Roman"/>
          <w:sz w:val="24"/>
          <w:szCs w:val="24"/>
        </w:rPr>
        <w:t>Právne úkony – pojem</w:t>
      </w:r>
      <w:r w:rsidR="00AF29A6">
        <w:rPr>
          <w:rFonts w:ascii="Times New Roman" w:hAnsi="Times New Roman" w:cs="Times New Roman"/>
          <w:sz w:val="24"/>
          <w:szCs w:val="24"/>
        </w:rPr>
        <w:t xml:space="preserve">, </w:t>
      </w:r>
      <w:r w:rsidR="00725100">
        <w:rPr>
          <w:rFonts w:ascii="Times New Roman" w:hAnsi="Times New Roman" w:cs="Times New Roman"/>
          <w:sz w:val="24"/>
          <w:szCs w:val="24"/>
        </w:rPr>
        <w:t xml:space="preserve">druhy, </w:t>
      </w:r>
      <w:r w:rsidR="00AF29A6">
        <w:rPr>
          <w:rFonts w:ascii="Times New Roman" w:hAnsi="Times New Roman" w:cs="Times New Roman"/>
          <w:sz w:val="24"/>
          <w:szCs w:val="24"/>
        </w:rPr>
        <w:t>náležitosti a výklad</w:t>
      </w:r>
      <w:r w:rsidRPr="00DA27B9">
        <w:rPr>
          <w:rFonts w:ascii="Times New Roman" w:hAnsi="Times New Roman" w:cs="Times New Roman"/>
          <w:sz w:val="24"/>
          <w:szCs w:val="24"/>
        </w:rPr>
        <w:t>.</w:t>
      </w:r>
    </w:p>
    <w:p w14:paraId="1AC55196" w14:textId="6A8DCDA4" w:rsidR="00216EA1" w:rsidRPr="00DA27B9" w:rsidRDefault="003B3520" w:rsidP="00FA0C40">
      <w:pPr>
        <w:pStyle w:val="Odsekzoznamu"/>
        <w:numPr>
          <w:ilvl w:val="0"/>
          <w:numId w:val="2"/>
        </w:numPr>
        <w:tabs>
          <w:tab w:val="left" w:pos="0"/>
          <w:tab w:val="left" w:pos="567"/>
        </w:tabs>
        <w:spacing w:after="12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Účinky právneho úkonu </w:t>
      </w:r>
      <w:r w:rsidR="00AF719D">
        <w:rPr>
          <w:rFonts w:ascii="Times New Roman" w:hAnsi="Times New Roman" w:cs="Times New Roman"/>
          <w:sz w:val="24"/>
          <w:szCs w:val="24"/>
        </w:rPr>
        <w:t xml:space="preserve">– </w:t>
      </w:r>
      <w:r w:rsidR="00AF29A6">
        <w:rPr>
          <w:rFonts w:ascii="Times New Roman" w:hAnsi="Times New Roman" w:cs="Times New Roman"/>
          <w:sz w:val="24"/>
          <w:szCs w:val="24"/>
        </w:rPr>
        <w:t xml:space="preserve">účinky pri neadresovaných úkonoch a pri úkonoch adresovaných určitému a neurčitému adresátovi, </w:t>
      </w:r>
      <w:r>
        <w:rPr>
          <w:rFonts w:ascii="Times New Roman" w:hAnsi="Times New Roman" w:cs="Times New Roman"/>
          <w:sz w:val="24"/>
          <w:szCs w:val="24"/>
        </w:rPr>
        <w:t>určenie času</w:t>
      </w:r>
      <w:r w:rsidR="00AF29A6">
        <w:rPr>
          <w:rFonts w:ascii="Times New Roman" w:hAnsi="Times New Roman" w:cs="Times New Roman"/>
          <w:sz w:val="24"/>
          <w:szCs w:val="24"/>
        </w:rPr>
        <w:t xml:space="preserve"> účinkov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F29A6">
        <w:rPr>
          <w:rFonts w:ascii="Times New Roman" w:hAnsi="Times New Roman" w:cs="Times New Roman"/>
          <w:sz w:val="24"/>
          <w:szCs w:val="24"/>
        </w:rPr>
        <w:t xml:space="preserve">podmienenie účinkov </w:t>
      </w:r>
      <w:r>
        <w:rPr>
          <w:rFonts w:ascii="Times New Roman" w:hAnsi="Times New Roman" w:cs="Times New Roman"/>
          <w:sz w:val="24"/>
          <w:szCs w:val="24"/>
        </w:rPr>
        <w:t>rozväzovac</w:t>
      </w:r>
      <w:r w:rsidR="00AF29A6">
        <w:rPr>
          <w:rFonts w:ascii="Times New Roman" w:hAnsi="Times New Roman" w:cs="Times New Roman"/>
          <w:sz w:val="24"/>
          <w:szCs w:val="24"/>
        </w:rPr>
        <w:t>ou</w:t>
      </w:r>
      <w:r>
        <w:rPr>
          <w:rFonts w:ascii="Times New Roman" w:hAnsi="Times New Roman" w:cs="Times New Roman"/>
          <w:sz w:val="24"/>
          <w:szCs w:val="24"/>
        </w:rPr>
        <w:t xml:space="preserve"> a odkladac</w:t>
      </w:r>
      <w:r w:rsidR="00AF29A6">
        <w:rPr>
          <w:rFonts w:ascii="Times New Roman" w:hAnsi="Times New Roman" w:cs="Times New Roman"/>
          <w:sz w:val="24"/>
          <w:szCs w:val="24"/>
        </w:rPr>
        <w:t>ou</w:t>
      </w:r>
      <w:r>
        <w:rPr>
          <w:rFonts w:ascii="Times New Roman" w:hAnsi="Times New Roman" w:cs="Times New Roman"/>
          <w:sz w:val="24"/>
          <w:szCs w:val="24"/>
        </w:rPr>
        <w:t xml:space="preserve"> podmienk</w:t>
      </w:r>
      <w:r w:rsidR="00AF29A6">
        <w:rPr>
          <w:rFonts w:ascii="Times New Roman" w:hAnsi="Times New Roman" w:cs="Times New Roman"/>
          <w:sz w:val="24"/>
          <w:szCs w:val="24"/>
        </w:rPr>
        <w:t>ou</w:t>
      </w:r>
      <w:r w:rsidR="00AF719D">
        <w:rPr>
          <w:rFonts w:ascii="Times New Roman" w:hAnsi="Times New Roman" w:cs="Times New Roman"/>
          <w:sz w:val="24"/>
          <w:szCs w:val="24"/>
        </w:rPr>
        <w:t>, zánik účinkov o</w:t>
      </w:r>
      <w:r>
        <w:rPr>
          <w:rFonts w:ascii="Times New Roman" w:hAnsi="Times New Roman" w:cs="Times New Roman"/>
          <w:sz w:val="24"/>
          <w:szCs w:val="24"/>
        </w:rPr>
        <w:t>dstúpen</w:t>
      </w:r>
      <w:r w:rsidR="00AF719D">
        <w:rPr>
          <w:rFonts w:ascii="Times New Roman" w:hAnsi="Times New Roman" w:cs="Times New Roman"/>
          <w:sz w:val="24"/>
          <w:szCs w:val="24"/>
        </w:rPr>
        <w:t>ím</w:t>
      </w:r>
      <w:r>
        <w:rPr>
          <w:rFonts w:ascii="Times New Roman" w:hAnsi="Times New Roman" w:cs="Times New Roman"/>
          <w:sz w:val="24"/>
          <w:szCs w:val="24"/>
        </w:rPr>
        <w:t xml:space="preserve"> od zmluvy</w:t>
      </w:r>
      <w:r w:rsidR="00AF719D">
        <w:rPr>
          <w:rFonts w:ascii="Times New Roman" w:hAnsi="Times New Roman" w:cs="Times New Roman"/>
          <w:sz w:val="24"/>
          <w:szCs w:val="24"/>
        </w:rPr>
        <w:t xml:space="preserve"> (všeobecné dôvody odstúpenia a účinky odstúpenia)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ED7A34A" w14:textId="37D0331D" w:rsidR="00216EA1" w:rsidRPr="00E249E7" w:rsidRDefault="00E249E7" w:rsidP="001653C5">
      <w:pPr>
        <w:pStyle w:val="Odsekzoznamu"/>
        <w:numPr>
          <w:ilvl w:val="0"/>
          <w:numId w:val="2"/>
        </w:numPr>
        <w:tabs>
          <w:tab w:val="left" w:pos="0"/>
          <w:tab w:val="left" w:pos="142"/>
          <w:tab w:val="left" w:pos="284"/>
          <w:tab w:val="left" w:pos="567"/>
        </w:tabs>
        <w:spacing w:after="12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216EA1" w:rsidRPr="00E249E7">
        <w:rPr>
          <w:rFonts w:ascii="Times New Roman" w:hAnsi="Times New Roman" w:cs="Times New Roman"/>
          <w:sz w:val="24"/>
          <w:szCs w:val="24"/>
        </w:rPr>
        <w:t>Neplatnosť právnych úkonov</w:t>
      </w:r>
      <w:r w:rsidR="003B3520" w:rsidRPr="00E249E7">
        <w:rPr>
          <w:rFonts w:ascii="Times New Roman" w:hAnsi="Times New Roman" w:cs="Times New Roman"/>
          <w:sz w:val="24"/>
          <w:szCs w:val="24"/>
        </w:rPr>
        <w:t xml:space="preserve"> (relatívna</w:t>
      </w:r>
      <w:r w:rsidR="00AF719D" w:rsidRPr="00E249E7">
        <w:rPr>
          <w:rFonts w:ascii="Times New Roman" w:hAnsi="Times New Roman" w:cs="Times New Roman"/>
          <w:sz w:val="24"/>
          <w:szCs w:val="24"/>
        </w:rPr>
        <w:t xml:space="preserve"> a </w:t>
      </w:r>
      <w:r w:rsidR="003B3520" w:rsidRPr="00E249E7">
        <w:rPr>
          <w:rFonts w:ascii="Times New Roman" w:hAnsi="Times New Roman" w:cs="Times New Roman"/>
          <w:sz w:val="24"/>
          <w:szCs w:val="24"/>
        </w:rPr>
        <w:t xml:space="preserve">absolútna, úplná </w:t>
      </w:r>
      <w:r w:rsidR="00AF719D" w:rsidRPr="00E249E7">
        <w:rPr>
          <w:rFonts w:ascii="Times New Roman" w:hAnsi="Times New Roman" w:cs="Times New Roman"/>
          <w:sz w:val="24"/>
          <w:szCs w:val="24"/>
        </w:rPr>
        <w:t xml:space="preserve">a </w:t>
      </w:r>
      <w:r w:rsidR="003B3520" w:rsidRPr="00E249E7">
        <w:rPr>
          <w:rFonts w:ascii="Times New Roman" w:hAnsi="Times New Roman" w:cs="Times New Roman"/>
          <w:sz w:val="24"/>
          <w:szCs w:val="24"/>
        </w:rPr>
        <w:t>čiastočná, následky neplatnosti a konverzia</w:t>
      </w:r>
      <w:r w:rsidRPr="00E249E7">
        <w:rPr>
          <w:rFonts w:ascii="Times New Roman" w:hAnsi="Times New Roman" w:cs="Times New Roman"/>
          <w:sz w:val="24"/>
          <w:szCs w:val="24"/>
        </w:rPr>
        <w:t xml:space="preserve">) a </w:t>
      </w:r>
      <w:r>
        <w:rPr>
          <w:rFonts w:ascii="Times New Roman" w:hAnsi="Times New Roman" w:cs="Times New Roman"/>
          <w:sz w:val="24"/>
          <w:szCs w:val="24"/>
        </w:rPr>
        <w:t>o</w:t>
      </w:r>
      <w:r w:rsidR="004D1C83" w:rsidRPr="00E249E7">
        <w:rPr>
          <w:rFonts w:ascii="Times New Roman" w:hAnsi="Times New Roman" w:cs="Times New Roman"/>
          <w:sz w:val="24"/>
          <w:szCs w:val="24"/>
        </w:rPr>
        <w:t>dporovateľnosť právnych úkonov.</w:t>
      </w:r>
    </w:p>
    <w:p w14:paraId="519FFF69" w14:textId="0A3A18B3" w:rsidR="00216EA1" w:rsidRPr="00DA27B9" w:rsidRDefault="00E47CA9" w:rsidP="00FA0C40">
      <w:pPr>
        <w:pStyle w:val="Odsekzoznamu"/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12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Subjektívne práva (pojem a druhy); v</w:t>
      </w:r>
      <w:r w:rsidR="00216EA1" w:rsidRPr="00DA27B9">
        <w:rPr>
          <w:rFonts w:ascii="Times New Roman" w:hAnsi="Times New Roman" w:cs="Times New Roman"/>
          <w:sz w:val="24"/>
          <w:szCs w:val="24"/>
        </w:rPr>
        <w:t>ýkon a ochrana práv v občianskoprávnych vzťahoch</w:t>
      </w:r>
      <w:r w:rsidR="003B3520">
        <w:rPr>
          <w:rFonts w:ascii="Times New Roman" w:hAnsi="Times New Roman" w:cs="Times New Roman"/>
          <w:sz w:val="24"/>
          <w:szCs w:val="24"/>
        </w:rPr>
        <w:t xml:space="preserve"> </w:t>
      </w:r>
      <w:r w:rsidR="00E249E7">
        <w:rPr>
          <w:rFonts w:ascii="Times New Roman" w:hAnsi="Times New Roman" w:cs="Times New Roman"/>
          <w:sz w:val="24"/>
          <w:szCs w:val="24"/>
        </w:rPr>
        <w:t xml:space="preserve">– </w:t>
      </w:r>
      <w:r w:rsidR="003B3520">
        <w:rPr>
          <w:rFonts w:ascii="Times New Roman" w:hAnsi="Times New Roman" w:cs="Times New Roman"/>
          <w:sz w:val="24"/>
          <w:szCs w:val="24"/>
        </w:rPr>
        <w:t xml:space="preserve">súlad </w:t>
      </w:r>
      <w:r w:rsidR="00E249E7">
        <w:rPr>
          <w:rFonts w:ascii="Times New Roman" w:hAnsi="Times New Roman" w:cs="Times New Roman"/>
          <w:sz w:val="24"/>
          <w:szCs w:val="24"/>
        </w:rPr>
        <w:t xml:space="preserve">výkonu </w:t>
      </w:r>
      <w:r w:rsidR="003B3520">
        <w:rPr>
          <w:rFonts w:ascii="Times New Roman" w:hAnsi="Times New Roman" w:cs="Times New Roman"/>
          <w:sz w:val="24"/>
          <w:szCs w:val="24"/>
        </w:rPr>
        <w:t xml:space="preserve">s dobrými mravmi a zákonom, </w:t>
      </w:r>
      <w:r w:rsidR="00AF719D">
        <w:rPr>
          <w:rFonts w:ascii="Times New Roman" w:hAnsi="Times New Roman" w:cs="Times New Roman"/>
          <w:sz w:val="24"/>
          <w:szCs w:val="24"/>
        </w:rPr>
        <w:t>následky výkonu v rozpore so zákonom alebo dobrými mravmi</w:t>
      </w:r>
      <w:r>
        <w:rPr>
          <w:rFonts w:ascii="Times New Roman" w:hAnsi="Times New Roman" w:cs="Times New Roman"/>
          <w:sz w:val="24"/>
          <w:szCs w:val="24"/>
        </w:rPr>
        <w:t>;</w:t>
      </w:r>
      <w:r w:rsidR="00AF719D">
        <w:rPr>
          <w:rFonts w:ascii="Times New Roman" w:hAnsi="Times New Roman" w:cs="Times New Roman"/>
          <w:sz w:val="24"/>
          <w:szCs w:val="24"/>
        </w:rPr>
        <w:t xml:space="preserve"> </w:t>
      </w:r>
      <w:r w:rsidR="003B3520">
        <w:rPr>
          <w:rFonts w:ascii="Times New Roman" w:hAnsi="Times New Roman" w:cs="Times New Roman"/>
          <w:sz w:val="24"/>
          <w:szCs w:val="24"/>
        </w:rPr>
        <w:t>spôsoby ochrany práv</w:t>
      </w:r>
      <w:r w:rsidR="00216EA1" w:rsidRPr="00DA27B9">
        <w:rPr>
          <w:rFonts w:ascii="Times New Roman" w:hAnsi="Times New Roman" w:cs="Times New Roman"/>
          <w:sz w:val="24"/>
          <w:szCs w:val="24"/>
        </w:rPr>
        <w:t>.</w:t>
      </w:r>
    </w:p>
    <w:p w14:paraId="02163B76" w14:textId="71D25188" w:rsidR="00216EA1" w:rsidRPr="00DA27B9" w:rsidRDefault="00216EA1" w:rsidP="00FA0C40">
      <w:pPr>
        <w:pStyle w:val="Odsekzoznamu"/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12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A27B9">
        <w:rPr>
          <w:rFonts w:ascii="Times New Roman" w:hAnsi="Times New Roman" w:cs="Times New Roman"/>
          <w:sz w:val="24"/>
          <w:szCs w:val="24"/>
        </w:rPr>
        <w:t>Predmet</w:t>
      </w:r>
      <w:r w:rsidR="003B3520">
        <w:rPr>
          <w:rFonts w:ascii="Times New Roman" w:hAnsi="Times New Roman" w:cs="Times New Roman"/>
          <w:sz w:val="24"/>
          <w:szCs w:val="24"/>
        </w:rPr>
        <w:t>y</w:t>
      </w:r>
      <w:r w:rsidRPr="00DA27B9">
        <w:rPr>
          <w:rFonts w:ascii="Times New Roman" w:hAnsi="Times New Roman" w:cs="Times New Roman"/>
          <w:sz w:val="24"/>
          <w:szCs w:val="24"/>
        </w:rPr>
        <w:t xml:space="preserve"> občianskoprávnych vzťahov</w:t>
      </w:r>
      <w:r w:rsidR="00AF719D">
        <w:rPr>
          <w:rFonts w:ascii="Times New Roman" w:hAnsi="Times New Roman" w:cs="Times New Roman"/>
          <w:sz w:val="24"/>
          <w:szCs w:val="24"/>
        </w:rPr>
        <w:t xml:space="preserve">. </w:t>
      </w:r>
      <w:r w:rsidRPr="00DA27B9">
        <w:rPr>
          <w:rFonts w:ascii="Times New Roman" w:hAnsi="Times New Roman" w:cs="Times New Roman"/>
          <w:sz w:val="24"/>
          <w:szCs w:val="24"/>
        </w:rPr>
        <w:t>Veci –</w:t>
      </w:r>
      <w:r w:rsidR="00AF719D">
        <w:rPr>
          <w:rFonts w:ascii="Times New Roman" w:hAnsi="Times New Roman" w:cs="Times New Roman"/>
          <w:sz w:val="24"/>
          <w:szCs w:val="24"/>
        </w:rPr>
        <w:t xml:space="preserve"> </w:t>
      </w:r>
      <w:r w:rsidRPr="00DA27B9">
        <w:rPr>
          <w:rFonts w:ascii="Times New Roman" w:hAnsi="Times New Roman" w:cs="Times New Roman"/>
          <w:sz w:val="24"/>
          <w:szCs w:val="24"/>
        </w:rPr>
        <w:t>triedenie</w:t>
      </w:r>
      <w:r w:rsidR="00EC69F4">
        <w:rPr>
          <w:rFonts w:ascii="Times New Roman" w:hAnsi="Times New Roman" w:cs="Times New Roman"/>
          <w:sz w:val="24"/>
          <w:szCs w:val="24"/>
        </w:rPr>
        <w:t xml:space="preserve"> (hnuteľné, nehnuteľné, byty a nebytové priestory, zvieratá)</w:t>
      </w:r>
      <w:r w:rsidRPr="00DA27B9">
        <w:rPr>
          <w:rFonts w:ascii="Times New Roman" w:hAnsi="Times New Roman" w:cs="Times New Roman"/>
          <w:sz w:val="24"/>
          <w:szCs w:val="24"/>
        </w:rPr>
        <w:t>, súčasť</w:t>
      </w:r>
      <w:r w:rsidR="003B3520">
        <w:rPr>
          <w:rFonts w:ascii="Times New Roman" w:hAnsi="Times New Roman" w:cs="Times New Roman"/>
          <w:sz w:val="24"/>
          <w:szCs w:val="24"/>
        </w:rPr>
        <w:t xml:space="preserve"> veci</w:t>
      </w:r>
      <w:r w:rsidR="00E249E7">
        <w:rPr>
          <w:rFonts w:ascii="Times New Roman" w:hAnsi="Times New Roman" w:cs="Times New Roman"/>
          <w:sz w:val="24"/>
          <w:szCs w:val="24"/>
        </w:rPr>
        <w:t>,</w:t>
      </w:r>
      <w:r w:rsidRPr="00DA27B9">
        <w:rPr>
          <w:rFonts w:ascii="Times New Roman" w:hAnsi="Times New Roman" w:cs="Times New Roman"/>
          <w:sz w:val="24"/>
          <w:szCs w:val="24"/>
        </w:rPr>
        <w:t xml:space="preserve"> príslušenstvo.</w:t>
      </w:r>
      <w:r w:rsidR="005E10C7">
        <w:rPr>
          <w:rFonts w:ascii="Times New Roman" w:hAnsi="Times New Roman" w:cs="Times New Roman"/>
          <w:sz w:val="24"/>
          <w:szCs w:val="24"/>
        </w:rPr>
        <w:t xml:space="preserve"> </w:t>
      </w:r>
      <w:r w:rsidR="005E10C7" w:rsidRPr="005E10C7">
        <w:rPr>
          <w:rFonts w:ascii="Times New Roman" w:hAnsi="Times New Roman" w:cs="Times New Roman"/>
          <w:sz w:val="24"/>
          <w:szCs w:val="24"/>
        </w:rPr>
        <w:t>Digitálny obsah, digitálna služba</w:t>
      </w:r>
      <w:r w:rsidR="0038448B">
        <w:rPr>
          <w:rFonts w:ascii="Times New Roman" w:hAnsi="Times New Roman" w:cs="Times New Roman"/>
          <w:sz w:val="24"/>
          <w:szCs w:val="24"/>
        </w:rPr>
        <w:t>.</w:t>
      </w:r>
    </w:p>
    <w:p w14:paraId="29F3C8F4" w14:textId="00A086ED" w:rsidR="00216EA1" w:rsidRPr="00DA27B9" w:rsidRDefault="00AF719D" w:rsidP="00FA0C40">
      <w:pPr>
        <w:pStyle w:val="Odsekzoznamu"/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12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216EA1" w:rsidRPr="00DA27B9">
        <w:rPr>
          <w:rFonts w:ascii="Times New Roman" w:hAnsi="Times New Roman" w:cs="Times New Roman"/>
          <w:sz w:val="24"/>
          <w:szCs w:val="24"/>
        </w:rPr>
        <w:t xml:space="preserve">očítanie </w:t>
      </w:r>
      <w:r>
        <w:rPr>
          <w:rFonts w:ascii="Times New Roman" w:hAnsi="Times New Roman" w:cs="Times New Roman"/>
          <w:sz w:val="24"/>
          <w:szCs w:val="24"/>
        </w:rPr>
        <w:t xml:space="preserve">času, dôb a </w:t>
      </w:r>
      <w:r w:rsidR="00216EA1" w:rsidRPr="00DA27B9">
        <w:rPr>
          <w:rFonts w:ascii="Times New Roman" w:hAnsi="Times New Roman" w:cs="Times New Roman"/>
          <w:sz w:val="24"/>
          <w:szCs w:val="24"/>
        </w:rPr>
        <w:t>lehôt. Preklúzia</w:t>
      </w:r>
    </w:p>
    <w:p w14:paraId="0870FD22" w14:textId="42EC307A" w:rsidR="00216EA1" w:rsidRPr="00DA27B9" w:rsidRDefault="00216EA1" w:rsidP="00FA0C40">
      <w:pPr>
        <w:pStyle w:val="Odsekzoznamu"/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12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A27B9">
        <w:rPr>
          <w:rFonts w:ascii="Times New Roman" w:hAnsi="Times New Roman" w:cs="Times New Roman"/>
          <w:sz w:val="24"/>
          <w:szCs w:val="24"/>
        </w:rPr>
        <w:t>Premlčanie.</w:t>
      </w:r>
    </w:p>
    <w:p w14:paraId="71ABA637" w14:textId="7A0C905C" w:rsidR="00216EA1" w:rsidRPr="00DA27B9" w:rsidRDefault="00216EA1" w:rsidP="00FA0C40">
      <w:pPr>
        <w:pStyle w:val="Odsekzoznamu"/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12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A27B9">
        <w:rPr>
          <w:rFonts w:ascii="Times New Roman" w:hAnsi="Times New Roman" w:cs="Times New Roman"/>
          <w:sz w:val="24"/>
          <w:szCs w:val="24"/>
        </w:rPr>
        <w:t>Pojem a druhy vecných práv. Držba a </w:t>
      </w:r>
      <w:proofErr w:type="spellStart"/>
      <w:r w:rsidRPr="00DA27B9">
        <w:rPr>
          <w:rFonts w:ascii="Times New Roman" w:hAnsi="Times New Roman" w:cs="Times New Roman"/>
          <w:sz w:val="24"/>
          <w:szCs w:val="24"/>
        </w:rPr>
        <w:t>detencia</w:t>
      </w:r>
      <w:proofErr w:type="spellEnd"/>
      <w:r w:rsidRPr="00DA27B9">
        <w:rPr>
          <w:rFonts w:ascii="Times New Roman" w:hAnsi="Times New Roman" w:cs="Times New Roman"/>
          <w:sz w:val="24"/>
          <w:szCs w:val="24"/>
        </w:rPr>
        <w:t>.</w:t>
      </w:r>
    </w:p>
    <w:p w14:paraId="611473E8" w14:textId="2C8ECBB0" w:rsidR="00216EA1" w:rsidRPr="00DA27B9" w:rsidRDefault="00216EA1" w:rsidP="00FA0C40">
      <w:pPr>
        <w:pStyle w:val="Odsekzoznamu"/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12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A27B9">
        <w:rPr>
          <w:rFonts w:ascii="Times New Roman" w:hAnsi="Times New Roman" w:cs="Times New Roman"/>
          <w:sz w:val="24"/>
          <w:szCs w:val="24"/>
        </w:rPr>
        <w:t>Vlastnícke právo –</w:t>
      </w:r>
      <w:r w:rsidR="00E249E7">
        <w:rPr>
          <w:rFonts w:ascii="Times New Roman" w:hAnsi="Times New Roman" w:cs="Times New Roman"/>
          <w:sz w:val="24"/>
          <w:szCs w:val="24"/>
        </w:rPr>
        <w:t xml:space="preserve"> </w:t>
      </w:r>
      <w:r w:rsidRPr="00DA27B9">
        <w:rPr>
          <w:rFonts w:ascii="Times New Roman" w:hAnsi="Times New Roman" w:cs="Times New Roman"/>
          <w:sz w:val="24"/>
          <w:szCs w:val="24"/>
        </w:rPr>
        <w:t xml:space="preserve">obsah, výkon a obmedzenie, </w:t>
      </w:r>
      <w:r w:rsidR="00E249E7">
        <w:rPr>
          <w:rFonts w:ascii="Times New Roman" w:hAnsi="Times New Roman" w:cs="Times New Roman"/>
          <w:sz w:val="24"/>
          <w:szCs w:val="24"/>
        </w:rPr>
        <w:t xml:space="preserve">vlastnícke žaloby, </w:t>
      </w:r>
      <w:r w:rsidRPr="00DA27B9">
        <w:rPr>
          <w:rFonts w:ascii="Times New Roman" w:hAnsi="Times New Roman" w:cs="Times New Roman"/>
          <w:sz w:val="24"/>
          <w:szCs w:val="24"/>
        </w:rPr>
        <w:t>susedské vzťahy.</w:t>
      </w:r>
    </w:p>
    <w:p w14:paraId="2B6B2C13" w14:textId="6D8A3130" w:rsidR="00216EA1" w:rsidRPr="00DA27B9" w:rsidRDefault="00EC69F4" w:rsidP="00FA0C40">
      <w:pPr>
        <w:pStyle w:val="Odsekzoznamu"/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12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Predmet a súkromnoprávne aspekty evidencie v k</w:t>
      </w:r>
      <w:r w:rsidR="00216EA1" w:rsidRPr="00DA27B9">
        <w:rPr>
          <w:rFonts w:ascii="Times New Roman" w:hAnsi="Times New Roman" w:cs="Times New Roman"/>
          <w:sz w:val="24"/>
          <w:szCs w:val="24"/>
        </w:rPr>
        <w:t>atast</w:t>
      </w:r>
      <w:r>
        <w:rPr>
          <w:rFonts w:ascii="Times New Roman" w:hAnsi="Times New Roman" w:cs="Times New Roman"/>
          <w:sz w:val="24"/>
          <w:szCs w:val="24"/>
        </w:rPr>
        <w:t xml:space="preserve">ri  </w:t>
      </w:r>
      <w:r w:rsidRPr="00DA27B9">
        <w:rPr>
          <w:rFonts w:ascii="Times New Roman" w:hAnsi="Times New Roman" w:cs="Times New Roman"/>
          <w:sz w:val="24"/>
          <w:szCs w:val="24"/>
        </w:rPr>
        <w:t>nehnuteľnost</w:t>
      </w:r>
      <w:r>
        <w:rPr>
          <w:rFonts w:ascii="Times New Roman" w:hAnsi="Times New Roman" w:cs="Times New Roman"/>
          <w:sz w:val="24"/>
          <w:szCs w:val="24"/>
        </w:rPr>
        <w:t xml:space="preserve">í </w:t>
      </w:r>
      <w:r w:rsidR="00216EA1" w:rsidRPr="00DA27B9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druhy</w:t>
      </w:r>
      <w:r w:rsidRPr="00DA27B9">
        <w:rPr>
          <w:rFonts w:ascii="Times New Roman" w:hAnsi="Times New Roman" w:cs="Times New Roman"/>
          <w:sz w:val="24"/>
          <w:szCs w:val="24"/>
        </w:rPr>
        <w:t xml:space="preserve"> </w:t>
      </w:r>
      <w:r w:rsidR="00216EA1" w:rsidRPr="00DA27B9">
        <w:rPr>
          <w:rFonts w:ascii="Times New Roman" w:hAnsi="Times New Roman" w:cs="Times New Roman"/>
          <w:sz w:val="24"/>
          <w:szCs w:val="24"/>
        </w:rPr>
        <w:t>zápisov</w:t>
      </w:r>
      <w:r>
        <w:rPr>
          <w:rFonts w:ascii="Times New Roman" w:hAnsi="Times New Roman" w:cs="Times New Roman"/>
          <w:sz w:val="24"/>
          <w:szCs w:val="24"/>
        </w:rPr>
        <w:t xml:space="preserve"> a ich význam</w:t>
      </w:r>
      <w:r w:rsidR="00216EA1" w:rsidRPr="00DA27B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98698B6" w14:textId="56A24B3F" w:rsidR="00216EA1" w:rsidRPr="00DA27B9" w:rsidRDefault="00216EA1" w:rsidP="00FA0C40">
      <w:pPr>
        <w:pStyle w:val="Odsekzoznamu"/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12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A27B9">
        <w:rPr>
          <w:rFonts w:ascii="Times New Roman" w:hAnsi="Times New Roman" w:cs="Times New Roman"/>
          <w:sz w:val="24"/>
          <w:szCs w:val="24"/>
        </w:rPr>
        <w:t>Nadobudnutie vlastníctva zmluvou a inými spôsobmi.</w:t>
      </w:r>
    </w:p>
    <w:p w14:paraId="4B9D66B7" w14:textId="2B2DA18E" w:rsidR="00216EA1" w:rsidRPr="00DA27B9" w:rsidRDefault="00216EA1" w:rsidP="00FA0C40">
      <w:pPr>
        <w:pStyle w:val="Odsekzoznamu"/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12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A27B9">
        <w:rPr>
          <w:rFonts w:ascii="Times New Roman" w:hAnsi="Times New Roman" w:cs="Times New Roman"/>
          <w:sz w:val="24"/>
          <w:szCs w:val="24"/>
        </w:rPr>
        <w:t>Podielové spoluvlastníctvo.</w:t>
      </w:r>
    </w:p>
    <w:p w14:paraId="707A6A32" w14:textId="109B8D1F" w:rsidR="00216EA1" w:rsidRPr="00DA27B9" w:rsidRDefault="00216EA1" w:rsidP="00FA0C40">
      <w:pPr>
        <w:pStyle w:val="Odsekzoznamu"/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12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A27B9">
        <w:rPr>
          <w:rFonts w:ascii="Times New Roman" w:hAnsi="Times New Roman" w:cs="Times New Roman"/>
          <w:sz w:val="24"/>
          <w:szCs w:val="24"/>
        </w:rPr>
        <w:lastRenderedPageBreak/>
        <w:t>Bezpodielové spoluvlastníctvo manželov.</w:t>
      </w:r>
    </w:p>
    <w:p w14:paraId="2348F9B3" w14:textId="3A818B25" w:rsidR="00216EA1" w:rsidRPr="00DA27B9" w:rsidRDefault="00216EA1" w:rsidP="00FA0C40">
      <w:pPr>
        <w:pStyle w:val="Odsekzoznamu"/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12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A27B9">
        <w:rPr>
          <w:rFonts w:ascii="Times New Roman" w:hAnsi="Times New Roman" w:cs="Times New Roman"/>
          <w:sz w:val="24"/>
          <w:szCs w:val="24"/>
        </w:rPr>
        <w:t>Záložné právo – právna úprava, poj</w:t>
      </w:r>
      <w:r w:rsidR="004D1C83" w:rsidRPr="00DA27B9">
        <w:rPr>
          <w:rFonts w:ascii="Times New Roman" w:hAnsi="Times New Roman" w:cs="Times New Roman"/>
          <w:sz w:val="24"/>
          <w:szCs w:val="24"/>
        </w:rPr>
        <w:t>em a predmet, zriadenie a vznik, obsah záložného práva, výkon záložného práva.</w:t>
      </w:r>
    </w:p>
    <w:p w14:paraId="41A0137B" w14:textId="16C3DCB7" w:rsidR="00216EA1" w:rsidRPr="00DA27B9" w:rsidRDefault="00216EA1" w:rsidP="00FA0C40">
      <w:pPr>
        <w:pStyle w:val="Odsekzoznamu"/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12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A27B9">
        <w:rPr>
          <w:rFonts w:ascii="Times New Roman" w:hAnsi="Times New Roman" w:cs="Times New Roman"/>
          <w:sz w:val="24"/>
          <w:szCs w:val="24"/>
        </w:rPr>
        <w:t>Vecné bremená.</w:t>
      </w:r>
      <w:r w:rsidR="004D1C83" w:rsidRPr="00DA27B9">
        <w:rPr>
          <w:rFonts w:ascii="Times New Roman" w:hAnsi="Times New Roman" w:cs="Times New Roman"/>
          <w:sz w:val="24"/>
          <w:szCs w:val="24"/>
        </w:rPr>
        <w:t xml:space="preserve"> Zádržné právo.</w:t>
      </w:r>
    </w:p>
    <w:p w14:paraId="35182C27" w14:textId="698DE636" w:rsidR="00216EA1" w:rsidRPr="00DA27B9" w:rsidRDefault="00EC69F4" w:rsidP="00FA0C40">
      <w:pPr>
        <w:pStyle w:val="Odsekzoznamu"/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12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Pojem záväzku, subjekty záväzkového vzťahu, predmet záväzku (plnenie), dôvody vzniku záväzkov a druhy záväzkov</w:t>
      </w:r>
      <w:r w:rsidR="00216EA1" w:rsidRPr="00DA27B9">
        <w:rPr>
          <w:rFonts w:ascii="Times New Roman" w:hAnsi="Times New Roman" w:cs="Times New Roman"/>
          <w:sz w:val="24"/>
          <w:szCs w:val="24"/>
        </w:rPr>
        <w:t>.</w:t>
      </w:r>
    </w:p>
    <w:p w14:paraId="7B629F2B" w14:textId="4E049727" w:rsidR="00216EA1" w:rsidRPr="00DA27B9" w:rsidRDefault="00216EA1" w:rsidP="00FA0C40">
      <w:pPr>
        <w:pStyle w:val="Odsekzoznamu"/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12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A27B9">
        <w:rPr>
          <w:rFonts w:ascii="Times New Roman" w:hAnsi="Times New Roman" w:cs="Times New Roman"/>
          <w:sz w:val="24"/>
          <w:szCs w:val="24"/>
        </w:rPr>
        <w:t xml:space="preserve">Zmluva a jej vznik, zmluvy </w:t>
      </w:r>
      <w:r w:rsidR="00EC69F4">
        <w:rPr>
          <w:rFonts w:ascii="Times New Roman" w:hAnsi="Times New Roman" w:cs="Times New Roman"/>
          <w:sz w:val="24"/>
          <w:szCs w:val="24"/>
        </w:rPr>
        <w:t>pomenované</w:t>
      </w:r>
      <w:r w:rsidR="00EC69F4" w:rsidRPr="00DA27B9">
        <w:rPr>
          <w:rFonts w:ascii="Times New Roman" w:hAnsi="Times New Roman" w:cs="Times New Roman"/>
          <w:sz w:val="24"/>
          <w:szCs w:val="24"/>
        </w:rPr>
        <w:t xml:space="preserve"> </w:t>
      </w:r>
      <w:r w:rsidRPr="00DA27B9">
        <w:rPr>
          <w:rFonts w:ascii="Times New Roman" w:hAnsi="Times New Roman" w:cs="Times New Roman"/>
          <w:sz w:val="24"/>
          <w:szCs w:val="24"/>
        </w:rPr>
        <w:t>a </w:t>
      </w:r>
      <w:r w:rsidR="00EC69F4">
        <w:rPr>
          <w:rFonts w:ascii="Times New Roman" w:hAnsi="Times New Roman" w:cs="Times New Roman"/>
          <w:sz w:val="24"/>
          <w:szCs w:val="24"/>
        </w:rPr>
        <w:t>nepomenované</w:t>
      </w:r>
      <w:r w:rsidRPr="00DA27B9">
        <w:rPr>
          <w:rFonts w:ascii="Times New Roman" w:hAnsi="Times New Roman" w:cs="Times New Roman"/>
          <w:sz w:val="24"/>
          <w:szCs w:val="24"/>
        </w:rPr>
        <w:t>.</w:t>
      </w:r>
    </w:p>
    <w:p w14:paraId="11812E02" w14:textId="02B2BFB1" w:rsidR="00216EA1" w:rsidRPr="00DA27B9" w:rsidRDefault="00216EA1" w:rsidP="00FA0C40">
      <w:pPr>
        <w:pStyle w:val="Odsekzoznamu"/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12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A27B9">
        <w:rPr>
          <w:rFonts w:ascii="Times New Roman" w:hAnsi="Times New Roman" w:cs="Times New Roman"/>
          <w:sz w:val="24"/>
          <w:szCs w:val="24"/>
        </w:rPr>
        <w:t>Spoločné záväzky.</w:t>
      </w:r>
    </w:p>
    <w:p w14:paraId="23CEC018" w14:textId="1E7090A4" w:rsidR="00216EA1" w:rsidRPr="00DA27B9" w:rsidRDefault="00216EA1" w:rsidP="00FA0C40">
      <w:pPr>
        <w:pStyle w:val="Odsekzoznamu"/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12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A27B9">
        <w:rPr>
          <w:rFonts w:ascii="Times New Roman" w:hAnsi="Times New Roman" w:cs="Times New Roman"/>
          <w:sz w:val="24"/>
          <w:szCs w:val="24"/>
        </w:rPr>
        <w:t>Zodpovednosť za vady</w:t>
      </w:r>
      <w:r w:rsidR="009520D0">
        <w:rPr>
          <w:rFonts w:ascii="Times New Roman" w:hAnsi="Times New Roman" w:cs="Times New Roman"/>
          <w:sz w:val="24"/>
          <w:szCs w:val="24"/>
        </w:rPr>
        <w:t xml:space="preserve"> a osobitosti pri spotrebiteľských zmluvách</w:t>
      </w:r>
      <w:r w:rsidRPr="00DA27B9">
        <w:rPr>
          <w:rFonts w:ascii="Times New Roman" w:hAnsi="Times New Roman" w:cs="Times New Roman"/>
          <w:sz w:val="24"/>
          <w:szCs w:val="24"/>
        </w:rPr>
        <w:t>.</w:t>
      </w:r>
    </w:p>
    <w:p w14:paraId="4DAC297E" w14:textId="3F820C5F" w:rsidR="00216EA1" w:rsidRPr="00DA27B9" w:rsidRDefault="00216EA1" w:rsidP="00FA0C40">
      <w:pPr>
        <w:pStyle w:val="Odsekzoznamu"/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12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A27B9">
        <w:rPr>
          <w:rFonts w:ascii="Times New Roman" w:hAnsi="Times New Roman" w:cs="Times New Roman"/>
          <w:sz w:val="24"/>
          <w:szCs w:val="24"/>
        </w:rPr>
        <w:t>Zmeny v obsahu záväzkov</w:t>
      </w:r>
      <w:r w:rsidR="00406CDF">
        <w:rPr>
          <w:rFonts w:ascii="Times New Roman" w:hAnsi="Times New Roman" w:cs="Times New Roman"/>
          <w:sz w:val="24"/>
          <w:szCs w:val="24"/>
        </w:rPr>
        <w:t xml:space="preserve"> – omeškanie dlžníka, omeškanie veriteľa, zmena záväzku dohodou</w:t>
      </w:r>
      <w:r w:rsidRPr="00DA27B9">
        <w:rPr>
          <w:rFonts w:ascii="Times New Roman" w:hAnsi="Times New Roman" w:cs="Times New Roman"/>
          <w:sz w:val="24"/>
          <w:szCs w:val="24"/>
        </w:rPr>
        <w:t>.</w:t>
      </w:r>
    </w:p>
    <w:p w14:paraId="60C09945" w14:textId="75100206" w:rsidR="00216EA1" w:rsidRPr="00DA27B9" w:rsidRDefault="00216EA1" w:rsidP="00FA0C40">
      <w:pPr>
        <w:pStyle w:val="Odsekzoznamu"/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12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A27B9">
        <w:rPr>
          <w:rFonts w:ascii="Times New Roman" w:hAnsi="Times New Roman" w:cs="Times New Roman"/>
          <w:sz w:val="24"/>
          <w:szCs w:val="24"/>
        </w:rPr>
        <w:t>Zmeny v subjektoch záväzkovo-právneho vzťahu.</w:t>
      </w:r>
    </w:p>
    <w:p w14:paraId="57C4C561" w14:textId="022A8423" w:rsidR="00216EA1" w:rsidRPr="00DA27B9" w:rsidRDefault="004D1C83" w:rsidP="00FA0C40">
      <w:pPr>
        <w:pStyle w:val="Odsekzoznamu"/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12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A27B9">
        <w:rPr>
          <w:rFonts w:ascii="Times New Roman" w:hAnsi="Times New Roman" w:cs="Times New Roman"/>
          <w:sz w:val="24"/>
          <w:szCs w:val="24"/>
        </w:rPr>
        <w:t xml:space="preserve">Zabezpečenie pohľadávky v občianskom </w:t>
      </w:r>
      <w:r w:rsidR="00216EA1" w:rsidRPr="00DA27B9">
        <w:rPr>
          <w:rFonts w:ascii="Times New Roman" w:hAnsi="Times New Roman" w:cs="Times New Roman"/>
          <w:sz w:val="24"/>
          <w:szCs w:val="24"/>
        </w:rPr>
        <w:t>práve.</w:t>
      </w:r>
    </w:p>
    <w:p w14:paraId="32D507DC" w14:textId="341BF22E" w:rsidR="00216EA1" w:rsidRPr="00DA27B9" w:rsidRDefault="00216EA1" w:rsidP="00FA0C40">
      <w:pPr>
        <w:pStyle w:val="Odsekzoznamu"/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12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A27B9">
        <w:rPr>
          <w:rFonts w:ascii="Times New Roman" w:hAnsi="Times New Roman" w:cs="Times New Roman"/>
          <w:sz w:val="24"/>
          <w:szCs w:val="24"/>
        </w:rPr>
        <w:t>Splnenie dlhu.</w:t>
      </w:r>
    </w:p>
    <w:p w14:paraId="319B52CC" w14:textId="2F26A2C9" w:rsidR="00216EA1" w:rsidRPr="00DA27B9" w:rsidRDefault="00216EA1" w:rsidP="00FA0C40">
      <w:pPr>
        <w:pStyle w:val="Odsekzoznamu"/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12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A27B9">
        <w:rPr>
          <w:rFonts w:ascii="Times New Roman" w:hAnsi="Times New Roman" w:cs="Times New Roman"/>
          <w:sz w:val="24"/>
          <w:szCs w:val="24"/>
        </w:rPr>
        <w:t>Zánik záväzku inak než splnením.</w:t>
      </w:r>
    </w:p>
    <w:p w14:paraId="2EC427B7" w14:textId="783FBBDA" w:rsidR="00216EA1" w:rsidRPr="00DA27B9" w:rsidRDefault="00216EA1" w:rsidP="00FA0C40">
      <w:pPr>
        <w:pStyle w:val="Odsekzoznamu"/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12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A27B9">
        <w:rPr>
          <w:rFonts w:ascii="Times New Roman" w:hAnsi="Times New Roman" w:cs="Times New Roman"/>
          <w:sz w:val="24"/>
          <w:szCs w:val="24"/>
        </w:rPr>
        <w:t>Kúpna zmluva, vedľajšie dojednania pri kúpnej zmluve.</w:t>
      </w:r>
    </w:p>
    <w:p w14:paraId="36345586" w14:textId="21279C98" w:rsidR="00216EA1" w:rsidRPr="00DA27B9" w:rsidRDefault="00426F38" w:rsidP="00FA0C40">
      <w:pPr>
        <w:pStyle w:val="Odsekzoznamu"/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12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Darovacia zmluva a zmluva o výpožičke (vzťah k</w:t>
      </w:r>
      <w:r w:rsidR="00AF719D">
        <w:rPr>
          <w:rFonts w:ascii="Times New Roman" w:hAnsi="Times New Roman" w:cs="Times New Roman"/>
          <w:sz w:val="24"/>
          <w:szCs w:val="24"/>
        </w:rPr>
        <w:t> nájomnej zmluve</w:t>
      </w:r>
      <w:r>
        <w:rPr>
          <w:rFonts w:ascii="Times New Roman" w:hAnsi="Times New Roman" w:cs="Times New Roman"/>
          <w:sz w:val="24"/>
          <w:szCs w:val="24"/>
        </w:rPr>
        <w:t xml:space="preserve"> a zmluve o pôžičke).</w:t>
      </w:r>
    </w:p>
    <w:p w14:paraId="10C1B872" w14:textId="1E440CE1" w:rsidR="00216EA1" w:rsidRPr="00DA27B9" w:rsidRDefault="00216EA1" w:rsidP="00FA0C40">
      <w:pPr>
        <w:pStyle w:val="Odsekzoznamu"/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12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A27B9">
        <w:rPr>
          <w:rFonts w:ascii="Times New Roman" w:hAnsi="Times New Roman" w:cs="Times New Roman"/>
          <w:sz w:val="24"/>
          <w:szCs w:val="24"/>
        </w:rPr>
        <w:t>Zmluva o dielo.</w:t>
      </w:r>
    </w:p>
    <w:p w14:paraId="72CD9AD1" w14:textId="60C3B6D0" w:rsidR="00216EA1" w:rsidRPr="00DA27B9" w:rsidRDefault="00216EA1" w:rsidP="00FA0C40">
      <w:pPr>
        <w:pStyle w:val="Odsekzoznamu"/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12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A27B9">
        <w:rPr>
          <w:rFonts w:ascii="Times New Roman" w:hAnsi="Times New Roman" w:cs="Times New Roman"/>
          <w:sz w:val="24"/>
          <w:szCs w:val="24"/>
        </w:rPr>
        <w:t>Zmluva o</w:t>
      </w:r>
      <w:r w:rsidR="00426F38">
        <w:rPr>
          <w:rFonts w:ascii="Times New Roman" w:hAnsi="Times New Roman" w:cs="Times New Roman"/>
          <w:sz w:val="24"/>
          <w:szCs w:val="24"/>
        </w:rPr>
        <w:t> </w:t>
      </w:r>
      <w:r w:rsidRPr="00DA27B9">
        <w:rPr>
          <w:rFonts w:ascii="Times New Roman" w:hAnsi="Times New Roman" w:cs="Times New Roman"/>
          <w:sz w:val="24"/>
          <w:szCs w:val="24"/>
        </w:rPr>
        <w:t>pôžičke</w:t>
      </w:r>
      <w:r w:rsidR="00426F38">
        <w:rPr>
          <w:rFonts w:ascii="Times New Roman" w:hAnsi="Times New Roman" w:cs="Times New Roman"/>
          <w:sz w:val="24"/>
          <w:szCs w:val="24"/>
        </w:rPr>
        <w:t>. Pojem spotrebiteľského úveru a jeho vzťah k zmluve o</w:t>
      </w:r>
      <w:r w:rsidR="00AF719D">
        <w:rPr>
          <w:rFonts w:ascii="Times New Roman" w:hAnsi="Times New Roman" w:cs="Times New Roman"/>
          <w:sz w:val="24"/>
          <w:szCs w:val="24"/>
        </w:rPr>
        <w:t> </w:t>
      </w:r>
      <w:r w:rsidR="00426F38">
        <w:rPr>
          <w:rFonts w:ascii="Times New Roman" w:hAnsi="Times New Roman" w:cs="Times New Roman"/>
          <w:sz w:val="24"/>
          <w:szCs w:val="24"/>
        </w:rPr>
        <w:t>pôžičke</w:t>
      </w:r>
      <w:r w:rsidR="00AF719D">
        <w:rPr>
          <w:rFonts w:ascii="Times New Roman" w:hAnsi="Times New Roman" w:cs="Times New Roman"/>
          <w:sz w:val="24"/>
          <w:szCs w:val="24"/>
        </w:rPr>
        <w:t>,</w:t>
      </w:r>
      <w:r w:rsidR="00426F38">
        <w:rPr>
          <w:rFonts w:ascii="Times New Roman" w:hAnsi="Times New Roman" w:cs="Times New Roman"/>
          <w:sz w:val="24"/>
          <w:szCs w:val="24"/>
        </w:rPr>
        <w:t>  kúpnej zmluve a zmluve o dielo</w:t>
      </w:r>
      <w:r w:rsidRPr="00DA27B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4B946F9" w14:textId="4F493815" w:rsidR="004D1C83" w:rsidRPr="00DA27B9" w:rsidRDefault="004D1C83" w:rsidP="00FA0C40">
      <w:pPr>
        <w:pStyle w:val="Odsekzoznamu"/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12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A27B9">
        <w:rPr>
          <w:rFonts w:ascii="Times New Roman" w:hAnsi="Times New Roman" w:cs="Times New Roman"/>
          <w:sz w:val="24"/>
          <w:szCs w:val="24"/>
        </w:rPr>
        <w:t>Nájomná zmluva.</w:t>
      </w:r>
      <w:r w:rsidR="00426F38">
        <w:rPr>
          <w:rFonts w:ascii="Times New Roman" w:hAnsi="Times New Roman" w:cs="Times New Roman"/>
          <w:sz w:val="24"/>
          <w:szCs w:val="24"/>
        </w:rPr>
        <w:t xml:space="preserve">  Druhy nájmu a dôvody osobitnej úpravy.</w:t>
      </w:r>
    </w:p>
    <w:p w14:paraId="59D2A9D7" w14:textId="019D57F0" w:rsidR="00216EA1" w:rsidRPr="00DA27B9" w:rsidRDefault="00216EA1" w:rsidP="00FA0C40">
      <w:pPr>
        <w:pStyle w:val="Odsekzoznamu"/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12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A27B9">
        <w:rPr>
          <w:rFonts w:ascii="Times New Roman" w:hAnsi="Times New Roman" w:cs="Times New Roman"/>
          <w:sz w:val="24"/>
          <w:szCs w:val="24"/>
        </w:rPr>
        <w:t>Príkazná zmluva</w:t>
      </w:r>
      <w:r w:rsidR="00426F38">
        <w:rPr>
          <w:rFonts w:ascii="Times New Roman" w:hAnsi="Times New Roman" w:cs="Times New Roman"/>
          <w:sz w:val="24"/>
          <w:szCs w:val="24"/>
        </w:rPr>
        <w:t>. Druhy príkazných vzťahov.</w:t>
      </w:r>
      <w:r w:rsidRPr="00DA27B9">
        <w:rPr>
          <w:rFonts w:ascii="Times New Roman" w:hAnsi="Times New Roman" w:cs="Times New Roman"/>
          <w:sz w:val="24"/>
          <w:szCs w:val="24"/>
        </w:rPr>
        <w:t xml:space="preserve"> </w:t>
      </w:r>
      <w:r w:rsidR="00426F38">
        <w:rPr>
          <w:rFonts w:ascii="Times New Roman" w:hAnsi="Times New Roman" w:cs="Times New Roman"/>
          <w:sz w:val="24"/>
          <w:szCs w:val="24"/>
        </w:rPr>
        <w:t>Vzťah k zmluve o dielo a sprostredkovateľskej zmluve</w:t>
      </w:r>
      <w:r w:rsidRPr="00DA27B9">
        <w:rPr>
          <w:rFonts w:ascii="Times New Roman" w:hAnsi="Times New Roman" w:cs="Times New Roman"/>
          <w:sz w:val="24"/>
          <w:szCs w:val="24"/>
        </w:rPr>
        <w:t>.</w:t>
      </w:r>
    </w:p>
    <w:p w14:paraId="262BB224" w14:textId="697B24F3" w:rsidR="00216EA1" w:rsidRPr="00DA27B9" w:rsidRDefault="00C65DAB" w:rsidP="00FA0C40">
      <w:pPr>
        <w:pStyle w:val="Odsekzoznamu"/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12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Zakročovacia povinnosť na odvrátenie škody a </w:t>
      </w:r>
      <w:r w:rsidR="00216EA1" w:rsidRPr="00DA27B9">
        <w:rPr>
          <w:rFonts w:ascii="Times New Roman" w:hAnsi="Times New Roman" w:cs="Times New Roman"/>
          <w:sz w:val="24"/>
          <w:szCs w:val="24"/>
        </w:rPr>
        <w:t>konanie bez príkazu.</w:t>
      </w:r>
    </w:p>
    <w:p w14:paraId="755DC58C" w14:textId="68994BC9" w:rsidR="00216EA1" w:rsidRPr="00DA27B9" w:rsidRDefault="00216EA1" w:rsidP="00FA0C40">
      <w:pPr>
        <w:pStyle w:val="Odsekzoznamu"/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12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A27B9">
        <w:rPr>
          <w:rFonts w:ascii="Times New Roman" w:hAnsi="Times New Roman" w:cs="Times New Roman"/>
          <w:sz w:val="24"/>
          <w:szCs w:val="24"/>
        </w:rPr>
        <w:t xml:space="preserve">Všeobecne o zodpovednosti </w:t>
      </w:r>
      <w:r w:rsidR="00C65DAB">
        <w:rPr>
          <w:rFonts w:ascii="Times New Roman" w:hAnsi="Times New Roman" w:cs="Times New Roman"/>
          <w:sz w:val="24"/>
          <w:szCs w:val="24"/>
        </w:rPr>
        <w:t xml:space="preserve">za škodu </w:t>
      </w:r>
      <w:r w:rsidRPr="00DA27B9">
        <w:rPr>
          <w:rFonts w:ascii="Times New Roman" w:hAnsi="Times New Roman" w:cs="Times New Roman"/>
          <w:sz w:val="24"/>
          <w:szCs w:val="24"/>
        </w:rPr>
        <w:t>–</w:t>
      </w:r>
      <w:r w:rsidR="00AF29A6">
        <w:rPr>
          <w:rFonts w:ascii="Times New Roman" w:hAnsi="Times New Roman" w:cs="Times New Roman"/>
          <w:sz w:val="24"/>
          <w:szCs w:val="24"/>
        </w:rPr>
        <w:t xml:space="preserve"> </w:t>
      </w:r>
      <w:r w:rsidRPr="00DA27B9">
        <w:rPr>
          <w:rFonts w:ascii="Times New Roman" w:hAnsi="Times New Roman" w:cs="Times New Roman"/>
          <w:sz w:val="24"/>
          <w:szCs w:val="24"/>
        </w:rPr>
        <w:t>druhy občianskoprávnej zodpovednosti</w:t>
      </w:r>
      <w:r w:rsidR="00C65DAB">
        <w:rPr>
          <w:rFonts w:ascii="Times New Roman" w:hAnsi="Times New Roman" w:cs="Times New Roman"/>
          <w:sz w:val="24"/>
          <w:szCs w:val="24"/>
        </w:rPr>
        <w:t xml:space="preserve"> (subjektívna, objektívna, absolútna)</w:t>
      </w:r>
      <w:r w:rsidRPr="00DA27B9">
        <w:rPr>
          <w:rFonts w:ascii="Times New Roman" w:hAnsi="Times New Roman" w:cs="Times New Roman"/>
          <w:sz w:val="24"/>
          <w:szCs w:val="24"/>
        </w:rPr>
        <w:t>. Obsah, rozsah a spôsob náhrady škody.</w:t>
      </w:r>
    </w:p>
    <w:p w14:paraId="29708E16" w14:textId="4F76C1D0" w:rsidR="00216EA1" w:rsidRPr="00DA27B9" w:rsidRDefault="00216EA1" w:rsidP="00FA0C40">
      <w:pPr>
        <w:pStyle w:val="Odsekzoznamu"/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12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A27B9">
        <w:rPr>
          <w:rFonts w:ascii="Times New Roman" w:hAnsi="Times New Roman" w:cs="Times New Roman"/>
          <w:sz w:val="24"/>
          <w:szCs w:val="24"/>
        </w:rPr>
        <w:t xml:space="preserve">Subjekty zodpovednosti </w:t>
      </w:r>
      <w:r w:rsidR="00C65DAB">
        <w:rPr>
          <w:rFonts w:ascii="Times New Roman" w:hAnsi="Times New Roman" w:cs="Times New Roman"/>
          <w:sz w:val="24"/>
          <w:szCs w:val="24"/>
        </w:rPr>
        <w:t xml:space="preserve">za škodu </w:t>
      </w:r>
      <w:r w:rsidRPr="00DA27B9">
        <w:rPr>
          <w:rFonts w:ascii="Times New Roman" w:hAnsi="Times New Roman" w:cs="Times New Roman"/>
          <w:sz w:val="24"/>
          <w:szCs w:val="24"/>
        </w:rPr>
        <w:t>a spoluzodpovednosť viacerých subjektov. Zodpovednosť za škodu spôsobenú tými, ktorí nemôžu posúdiť následky svojho konania.</w:t>
      </w:r>
    </w:p>
    <w:p w14:paraId="5E07B024" w14:textId="7724B527" w:rsidR="00216EA1" w:rsidRPr="00DA27B9" w:rsidRDefault="00216EA1" w:rsidP="00FA0C40">
      <w:pPr>
        <w:pStyle w:val="Odsekzoznamu"/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12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A27B9">
        <w:rPr>
          <w:rFonts w:ascii="Times New Roman" w:hAnsi="Times New Roman" w:cs="Times New Roman"/>
          <w:sz w:val="24"/>
          <w:szCs w:val="24"/>
        </w:rPr>
        <w:t>Zodpovednosť za škodu spôsobenú zavineným protiprávnym konaním</w:t>
      </w:r>
      <w:r w:rsidR="00C65DAB">
        <w:rPr>
          <w:rFonts w:ascii="Times New Roman" w:hAnsi="Times New Roman" w:cs="Times New Roman"/>
          <w:sz w:val="24"/>
          <w:szCs w:val="24"/>
        </w:rPr>
        <w:t xml:space="preserve"> a konaním proti dobrým mravom a ich porovnanie s objektívnou zodpovednosťou za škodu</w:t>
      </w:r>
      <w:r w:rsidRPr="00DA27B9">
        <w:rPr>
          <w:rFonts w:ascii="Times New Roman" w:hAnsi="Times New Roman" w:cs="Times New Roman"/>
          <w:sz w:val="24"/>
          <w:szCs w:val="24"/>
        </w:rPr>
        <w:t>.</w:t>
      </w:r>
      <w:r w:rsidR="00AF719D">
        <w:rPr>
          <w:rFonts w:ascii="Times New Roman" w:hAnsi="Times New Roman" w:cs="Times New Roman"/>
          <w:sz w:val="24"/>
          <w:szCs w:val="24"/>
        </w:rPr>
        <w:t xml:space="preserve"> Porušenie všeobecnej prevenčnej povinnosti (§ 415  OZ).</w:t>
      </w:r>
    </w:p>
    <w:p w14:paraId="67FD4039" w14:textId="5BFD4B0A" w:rsidR="00216EA1" w:rsidRPr="00DA27B9" w:rsidRDefault="00C65DAB" w:rsidP="00FA0C40">
      <w:pPr>
        <w:pStyle w:val="Odsekzoznamu"/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12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216EA1" w:rsidRPr="00DA27B9">
        <w:rPr>
          <w:rFonts w:ascii="Times New Roman" w:hAnsi="Times New Roman" w:cs="Times New Roman"/>
          <w:sz w:val="24"/>
          <w:szCs w:val="24"/>
        </w:rPr>
        <w:t>sobitné prípady objektívnej zodpovednosti.</w:t>
      </w:r>
    </w:p>
    <w:p w14:paraId="7995C12A" w14:textId="75A80EC0" w:rsidR="00216EA1" w:rsidRPr="00DA27B9" w:rsidRDefault="00216EA1" w:rsidP="00FA0C40">
      <w:pPr>
        <w:pStyle w:val="Odsekzoznamu"/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12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A27B9">
        <w:rPr>
          <w:rFonts w:ascii="Times New Roman" w:hAnsi="Times New Roman" w:cs="Times New Roman"/>
          <w:sz w:val="24"/>
          <w:szCs w:val="24"/>
        </w:rPr>
        <w:lastRenderedPageBreak/>
        <w:t>Bezdôvodné obohatenie.</w:t>
      </w:r>
    </w:p>
    <w:p w14:paraId="01206F22" w14:textId="4B4ADB6D" w:rsidR="00216EA1" w:rsidRPr="00757F90" w:rsidRDefault="00216EA1" w:rsidP="00FA0C40">
      <w:pPr>
        <w:pStyle w:val="Odsekzoznamu"/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12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A27B9">
        <w:rPr>
          <w:rFonts w:ascii="Times New Roman" w:hAnsi="Times New Roman" w:cs="Times New Roman"/>
          <w:sz w:val="24"/>
          <w:szCs w:val="24"/>
        </w:rPr>
        <w:t xml:space="preserve">Ochrana spotrebiteľa pred neprijateľnými podmienkami v spotrebiteľských zmluvách a pred nekalými obchodnými praktikami, iné nástroje </w:t>
      </w:r>
      <w:r w:rsidRPr="00757F90">
        <w:rPr>
          <w:rFonts w:ascii="Times New Roman" w:hAnsi="Times New Roman" w:cs="Times New Roman"/>
          <w:sz w:val="24"/>
          <w:szCs w:val="24"/>
        </w:rPr>
        <w:t>ochrany spotrebiteľa.</w:t>
      </w:r>
    </w:p>
    <w:p w14:paraId="1B3E9E07" w14:textId="1F44CB5F" w:rsidR="00E45403" w:rsidRDefault="00216EA1" w:rsidP="00FA0C40">
      <w:pPr>
        <w:pStyle w:val="Odsekzoznamu"/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12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A27B9">
        <w:rPr>
          <w:rFonts w:ascii="Times New Roman" w:hAnsi="Times New Roman" w:cs="Times New Roman"/>
          <w:sz w:val="24"/>
          <w:szCs w:val="24"/>
        </w:rPr>
        <w:t>Všeobecne o dedení –</w:t>
      </w:r>
      <w:r w:rsidR="00AF719D">
        <w:rPr>
          <w:rFonts w:ascii="Times New Roman" w:hAnsi="Times New Roman" w:cs="Times New Roman"/>
          <w:sz w:val="24"/>
          <w:szCs w:val="24"/>
        </w:rPr>
        <w:t xml:space="preserve"> </w:t>
      </w:r>
      <w:r w:rsidRPr="00DA27B9">
        <w:rPr>
          <w:rFonts w:ascii="Times New Roman" w:hAnsi="Times New Roman" w:cs="Times New Roman"/>
          <w:sz w:val="24"/>
          <w:szCs w:val="24"/>
        </w:rPr>
        <w:t>základné zásady</w:t>
      </w:r>
      <w:r w:rsidR="004D1C83" w:rsidRPr="00DA27B9">
        <w:rPr>
          <w:rFonts w:ascii="Times New Roman" w:hAnsi="Times New Roman" w:cs="Times New Roman"/>
          <w:sz w:val="24"/>
          <w:szCs w:val="24"/>
        </w:rPr>
        <w:t xml:space="preserve"> dedenia</w:t>
      </w:r>
      <w:r w:rsidR="00AF719D">
        <w:rPr>
          <w:rFonts w:ascii="Times New Roman" w:hAnsi="Times New Roman" w:cs="Times New Roman"/>
          <w:sz w:val="24"/>
          <w:szCs w:val="24"/>
        </w:rPr>
        <w:t>, d</w:t>
      </w:r>
      <w:r w:rsidR="00E45403" w:rsidRPr="00DA27B9">
        <w:rPr>
          <w:rFonts w:ascii="Times New Roman" w:hAnsi="Times New Roman" w:cs="Times New Roman"/>
          <w:sz w:val="24"/>
          <w:szCs w:val="24"/>
        </w:rPr>
        <w:t xml:space="preserve">edičská nespôsobilosť, vydedenie, odmietnutie dedičstva </w:t>
      </w:r>
    </w:p>
    <w:p w14:paraId="7435636A" w14:textId="40EA5F7A" w:rsidR="00216EA1" w:rsidRPr="00DA27B9" w:rsidRDefault="00E45403" w:rsidP="00FA0C40">
      <w:pPr>
        <w:pStyle w:val="Odsekzoznamu"/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12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Potvrdenia a </w:t>
      </w:r>
      <w:proofErr w:type="spellStart"/>
      <w:r>
        <w:rPr>
          <w:rFonts w:ascii="Times New Roman" w:hAnsi="Times New Roman" w:cs="Times New Roman"/>
          <w:sz w:val="24"/>
          <w:szCs w:val="24"/>
        </w:rPr>
        <w:t>vyporiadanie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dedičstva. O</w:t>
      </w:r>
      <w:r w:rsidRPr="00DA27B9">
        <w:rPr>
          <w:rFonts w:ascii="Times New Roman" w:hAnsi="Times New Roman" w:cs="Times New Roman"/>
          <w:sz w:val="24"/>
          <w:szCs w:val="24"/>
        </w:rPr>
        <w:t xml:space="preserve">chrana </w:t>
      </w:r>
      <w:r w:rsidR="00216EA1" w:rsidRPr="00DA27B9">
        <w:rPr>
          <w:rFonts w:ascii="Times New Roman" w:hAnsi="Times New Roman" w:cs="Times New Roman"/>
          <w:sz w:val="24"/>
          <w:szCs w:val="24"/>
        </w:rPr>
        <w:t>oprávneného dediča.</w:t>
      </w:r>
    </w:p>
    <w:p w14:paraId="3F33BD17" w14:textId="131D7E38" w:rsidR="00216EA1" w:rsidRPr="00DA27B9" w:rsidRDefault="00216EA1" w:rsidP="00FA0C40">
      <w:pPr>
        <w:pStyle w:val="Odsekzoznamu"/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12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A27B9">
        <w:rPr>
          <w:rFonts w:ascii="Times New Roman" w:hAnsi="Times New Roman" w:cs="Times New Roman"/>
          <w:sz w:val="24"/>
          <w:szCs w:val="24"/>
        </w:rPr>
        <w:t>Dedenie zo závetu.</w:t>
      </w:r>
      <w:r w:rsidR="004D1C83" w:rsidRPr="00DA27B9">
        <w:rPr>
          <w:rFonts w:ascii="Times New Roman" w:hAnsi="Times New Roman" w:cs="Times New Roman"/>
          <w:sz w:val="24"/>
          <w:szCs w:val="24"/>
        </w:rPr>
        <w:t xml:space="preserve"> Dedenie zo zákona.</w:t>
      </w:r>
    </w:p>
    <w:p w14:paraId="21FB2B9C" w14:textId="310B81FE" w:rsidR="00216EA1" w:rsidRPr="00757F90" w:rsidRDefault="00216EA1" w:rsidP="00FA0C40">
      <w:pPr>
        <w:pStyle w:val="Odsekzoznamu"/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12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A27B9">
        <w:rPr>
          <w:rFonts w:ascii="Times New Roman" w:hAnsi="Times New Roman" w:cs="Times New Roman"/>
          <w:sz w:val="24"/>
          <w:szCs w:val="24"/>
        </w:rPr>
        <w:t>Základné zásady rodinného práva. Vzťah zákona o rodine a Občianskeho zákonníka.</w:t>
      </w:r>
      <w:r w:rsidR="00757F90">
        <w:rPr>
          <w:rFonts w:ascii="Times New Roman" w:hAnsi="Times New Roman" w:cs="Times New Roman"/>
          <w:sz w:val="24"/>
          <w:szCs w:val="24"/>
        </w:rPr>
        <w:t xml:space="preserve"> </w:t>
      </w:r>
      <w:r w:rsidR="00DA27B9" w:rsidRPr="00757F90">
        <w:rPr>
          <w:rFonts w:ascii="Times New Roman" w:hAnsi="Times New Roman" w:cs="Times New Roman"/>
          <w:sz w:val="24"/>
          <w:szCs w:val="24"/>
        </w:rPr>
        <w:t>Manželstvo.</w:t>
      </w:r>
    </w:p>
    <w:p w14:paraId="0410EADE" w14:textId="2186C9F6" w:rsidR="00216EA1" w:rsidRPr="00757F90" w:rsidRDefault="00216EA1" w:rsidP="00FA0C40">
      <w:pPr>
        <w:pStyle w:val="Odsekzoznamu"/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12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A27B9">
        <w:rPr>
          <w:rFonts w:ascii="Times New Roman" w:hAnsi="Times New Roman" w:cs="Times New Roman"/>
          <w:sz w:val="24"/>
          <w:szCs w:val="24"/>
        </w:rPr>
        <w:t>Rodičovské práva a povinnosti. Práva a povinnosti dieťaťa.</w:t>
      </w:r>
      <w:r w:rsidR="00757F90">
        <w:rPr>
          <w:rFonts w:ascii="Times New Roman" w:hAnsi="Times New Roman" w:cs="Times New Roman"/>
          <w:sz w:val="24"/>
          <w:szCs w:val="24"/>
        </w:rPr>
        <w:t xml:space="preserve"> </w:t>
      </w:r>
      <w:r w:rsidR="00757F90" w:rsidRPr="00DA27B9">
        <w:rPr>
          <w:rFonts w:ascii="Times New Roman" w:hAnsi="Times New Roman" w:cs="Times New Roman"/>
          <w:sz w:val="24"/>
          <w:szCs w:val="24"/>
        </w:rPr>
        <w:t>Určenie rodičovstva. Zapretie otcovstva.</w:t>
      </w:r>
    </w:p>
    <w:p w14:paraId="13677ABD" w14:textId="4AFEB04B" w:rsidR="00216EA1" w:rsidRPr="00757F90" w:rsidRDefault="00216EA1" w:rsidP="00FA0C40">
      <w:pPr>
        <w:pStyle w:val="Odsekzoznamu"/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12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A27B9">
        <w:rPr>
          <w:rFonts w:ascii="Times New Roman" w:hAnsi="Times New Roman" w:cs="Times New Roman"/>
          <w:sz w:val="24"/>
          <w:szCs w:val="24"/>
        </w:rPr>
        <w:t xml:space="preserve">Pestúnska starostlivosť, náhradná osobná starostlivosť a ústavná starostlivosť. </w:t>
      </w:r>
      <w:r w:rsidRPr="00757F90">
        <w:rPr>
          <w:rFonts w:ascii="Times New Roman" w:hAnsi="Times New Roman" w:cs="Times New Roman"/>
          <w:sz w:val="24"/>
          <w:szCs w:val="24"/>
        </w:rPr>
        <w:t xml:space="preserve">Osvojenie. </w:t>
      </w:r>
    </w:p>
    <w:p w14:paraId="03DC549E" w14:textId="27BE037E" w:rsidR="00216EA1" w:rsidRPr="00DA27B9" w:rsidRDefault="00757F90" w:rsidP="00FA0C40">
      <w:pPr>
        <w:pStyle w:val="Odsekzoznamu"/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12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57F90">
        <w:rPr>
          <w:rFonts w:ascii="Times New Roman" w:hAnsi="Times New Roman" w:cs="Times New Roman"/>
          <w:sz w:val="24"/>
          <w:szCs w:val="24"/>
        </w:rPr>
        <w:t>Vyživovacie povinnosti podľa slovenského rodinného práva.</w:t>
      </w:r>
    </w:p>
    <w:p w14:paraId="3D17267E" w14:textId="3F98AEDF" w:rsidR="00216EA1" w:rsidRPr="00757F90" w:rsidRDefault="00216EA1" w:rsidP="00FA0C40">
      <w:pPr>
        <w:pStyle w:val="Odsekzoznamu"/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12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A27B9">
        <w:rPr>
          <w:rFonts w:ascii="Times New Roman" w:hAnsi="Times New Roman" w:cs="Times New Roman"/>
          <w:sz w:val="24"/>
          <w:szCs w:val="24"/>
        </w:rPr>
        <w:t xml:space="preserve">Poručníctvo a opatrovníctvo. </w:t>
      </w:r>
      <w:r w:rsidR="00757F90">
        <w:rPr>
          <w:rFonts w:ascii="Times New Roman" w:hAnsi="Times New Roman" w:cs="Times New Roman"/>
          <w:sz w:val="24"/>
          <w:szCs w:val="24"/>
        </w:rPr>
        <w:t xml:space="preserve"> </w:t>
      </w:r>
      <w:r w:rsidRPr="00757F90">
        <w:rPr>
          <w:rFonts w:ascii="Times New Roman" w:hAnsi="Times New Roman" w:cs="Times New Roman"/>
          <w:sz w:val="24"/>
          <w:szCs w:val="24"/>
        </w:rPr>
        <w:t xml:space="preserve">Zásahy štátu do výkonu rodičovských práv. </w:t>
      </w:r>
    </w:p>
    <w:p w14:paraId="3C2C92C1" w14:textId="5F798065" w:rsidR="00216EA1" w:rsidRPr="00DA27B9" w:rsidRDefault="00216EA1" w:rsidP="00FA0C40">
      <w:pPr>
        <w:pStyle w:val="Odsekzoznamu"/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12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A27B9">
        <w:rPr>
          <w:rFonts w:ascii="Times New Roman" w:hAnsi="Times New Roman" w:cs="Times New Roman"/>
          <w:sz w:val="24"/>
          <w:szCs w:val="24"/>
        </w:rPr>
        <w:t>Civilný proces a civilné právo procesné - základná charakteristika (pojem, predmet, prvky, druhy civilného procesu); Postavenie civilného práva procesného v systéme práva, vzťah medzi procesným právom a hmotným právom, druhy civilného procesu.</w:t>
      </w:r>
    </w:p>
    <w:p w14:paraId="1506CDEF" w14:textId="533F854C" w:rsidR="00216EA1" w:rsidRPr="00DA27B9" w:rsidRDefault="00216EA1" w:rsidP="00FA0C40">
      <w:pPr>
        <w:pStyle w:val="Odsekzoznamu"/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12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A27B9">
        <w:rPr>
          <w:rFonts w:ascii="Times New Roman" w:hAnsi="Times New Roman" w:cs="Times New Roman"/>
          <w:sz w:val="24"/>
          <w:szCs w:val="24"/>
        </w:rPr>
        <w:t>Pramene civilného práva procesného (vnútroštátne, medzinárodné, európske); Systematika Civilného sporového poriadku, jeho pôsobnosť a vzájomné vzťahy k iným prameňom civilného práva procesného.</w:t>
      </w:r>
    </w:p>
    <w:p w14:paraId="16E30D1D" w14:textId="77777777" w:rsidR="000C7757" w:rsidRPr="000C7757" w:rsidRDefault="000C7757" w:rsidP="001653C5">
      <w:pPr>
        <w:pStyle w:val="Odsekzoznamu"/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12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C7757">
        <w:rPr>
          <w:rFonts w:ascii="Times New Roman" w:hAnsi="Times New Roman" w:cs="Times New Roman"/>
          <w:sz w:val="24"/>
          <w:szCs w:val="24"/>
        </w:rPr>
        <w:t xml:space="preserve">Princípy civilného procesu (iba princípy spoločné pre sporové a </w:t>
      </w:r>
      <w:proofErr w:type="spellStart"/>
      <w:r w:rsidRPr="000C7757">
        <w:rPr>
          <w:rFonts w:ascii="Times New Roman" w:hAnsi="Times New Roman" w:cs="Times New Roman"/>
          <w:sz w:val="24"/>
          <w:szCs w:val="24"/>
        </w:rPr>
        <w:t>mimosporové</w:t>
      </w:r>
      <w:proofErr w:type="spellEnd"/>
      <w:r w:rsidRPr="000C7757">
        <w:rPr>
          <w:rFonts w:ascii="Times New Roman" w:hAnsi="Times New Roman" w:cs="Times New Roman"/>
          <w:sz w:val="24"/>
          <w:szCs w:val="24"/>
        </w:rPr>
        <w:t xml:space="preserve"> konanie)</w:t>
      </w:r>
    </w:p>
    <w:p w14:paraId="1F7ABC79" w14:textId="77777777" w:rsidR="000C7757" w:rsidRPr="000C7757" w:rsidRDefault="000C7757" w:rsidP="001653C5">
      <w:pPr>
        <w:pStyle w:val="Odsekzoznamu"/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12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C7757">
        <w:rPr>
          <w:rFonts w:ascii="Times New Roman" w:hAnsi="Times New Roman" w:cs="Times New Roman"/>
          <w:sz w:val="24"/>
          <w:szCs w:val="24"/>
        </w:rPr>
        <w:t>Princípy sporového konania.</w:t>
      </w:r>
    </w:p>
    <w:p w14:paraId="429D2481" w14:textId="77777777" w:rsidR="000C7757" w:rsidRPr="000C7757" w:rsidRDefault="000C7757" w:rsidP="001653C5">
      <w:pPr>
        <w:pStyle w:val="Odsekzoznamu"/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12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C7757">
        <w:rPr>
          <w:rFonts w:ascii="Times New Roman" w:hAnsi="Times New Roman" w:cs="Times New Roman"/>
          <w:sz w:val="24"/>
          <w:szCs w:val="24"/>
        </w:rPr>
        <w:t xml:space="preserve">Princípy </w:t>
      </w:r>
      <w:proofErr w:type="spellStart"/>
      <w:r w:rsidRPr="000C7757">
        <w:rPr>
          <w:rFonts w:ascii="Times New Roman" w:hAnsi="Times New Roman" w:cs="Times New Roman"/>
          <w:sz w:val="24"/>
          <w:szCs w:val="24"/>
        </w:rPr>
        <w:t>mimosporového</w:t>
      </w:r>
      <w:proofErr w:type="spellEnd"/>
      <w:r w:rsidRPr="000C7757">
        <w:rPr>
          <w:rFonts w:ascii="Times New Roman" w:hAnsi="Times New Roman" w:cs="Times New Roman"/>
          <w:sz w:val="24"/>
          <w:szCs w:val="24"/>
        </w:rPr>
        <w:t xml:space="preserve"> konania.</w:t>
      </w:r>
    </w:p>
    <w:p w14:paraId="1CF0616F" w14:textId="5BFD0FE5" w:rsidR="005D055A" w:rsidRDefault="00216EA1" w:rsidP="00FA0C40">
      <w:pPr>
        <w:pStyle w:val="Odsekzoznamu"/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12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A27B9">
        <w:rPr>
          <w:rFonts w:ascii="Times New Roman" w:hAnsi="Times New Roman" w:cs="Times New Roman"/>
          <w:sz w:val="24"/>
          <w:szCs w:val="24"/>
        </w:rPr>
        <w:t>Strany</w:t>
      </w:r>
      <w:r w:rsidR="005D055A">
        <w:rPr>
          <w:rFonts w:ascii="Times New Roman" w:hAnsi="Times New Roman" w:cs="Times New Roman"/>
          <w:sz w:val="24"/>
          <w:szCs w:val="24"/>
        </w:rPr>
        <w:t xml:space="preserve"> sporu</w:t>
      </w:r>
      <w:r w:rsidR="00575801">
        <w:rPr>
          <w:rFonts w:ascii="Times New Roman" w:hAnsi="Times New Roman" w:cs="Times New Roman"/>
          <w:sz w:val="24"/>
          <w:szCs w:val="24"/>
        </w:rPr>
        <w:t xml:space="preserve">, </w:t>
      </w:r>
      <w:r w:rsidR="005D055A">
        <w:rPr>
          <w:rFonts w:ascii="Times New Roman" w:hAnsi="Times New Roman" w:cs="Times New Roman"/>
          <w:sz w:val="24"/>
          <w:szCs w:val="24"/>
        </w:rPr>
        <w:t>procesná spôsobilosť, procesná subjektivita</w:t>
      </w:r>
    </w:p>
    <w:p w14:paraId="0ED575E5" w14:textId="4A4039A6" w:rsidR="00216EA1" w:rsidRPr="00DA27B9" w:rsidRDefault="00216EA1" w:rsidP="00FA0C40">
      <w:pPr>
        <w:pStyle w:val="Odsekzoznamu"/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12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A27B9">
        <w:rPr>
          <w:rFonts w:ascii="Times New Roman" w:hAnsi="Times New Roman" w:cs="Times New Roman"/>
          <w:sz w:val="24"/>
          <w:szCs w:val="24"/>
        </w:rPr>
        <w:t>Procesné spoločenstvo.</w:t>
      </w:r>
    </w:p>
    <w:p w14:paraId="2E1889F1" w14:textId="1657AFA4" w:rsidR="00216EA1" w:rsidRPr="00DA27B9" w:rsidRDefault="00216EA1" w:rsidP="00FA0C40">
      <w:pPr>
        <w:pStyle w:val="Odsekzoznamu"/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12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A27B9">
        <w:rPr>
          <w:rFonts w:ascii="Times New Roman" w:hAnsi="Times New Roman" w:cs="Times New Roman"/>
          <w:sz w:val="24"/>
          <w:szCs w:val="24"/>
        </w:rPr>
        <w:t>Zastúpenie v civilnom procese.</w:t>
      </w:r>
    </w:p>
    <w:p w14:paraId="7E709B6B" w14:textId="3CF9EC30" w:rsidR="00216EA1" w:rsidRPr="00DA27B9" w:rsidRDefault="00216EA1" w:rsidP="00FA0C40">
      <w:pPr>
        <w:pStyle w:val="Odsekzoznamu"/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12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A27B9">
        <w:rPr>
          <w:rFonts w:ascii="Times New Roman" w:hAnsi="Times New Roman" w:cs="Times New Roman"/>
          <w:sz w:val="24"/>
          <w:szCs w:val="24"/>
        </w:rPr>
        <w:t>Zloženie súdu a vylúčenie sudcov a iných osôb.</w:t>
      </w:r>
    </w:p>
    <w:p w14:paraId="410752E7" w14:textId="5AE6BD76" w:rsidR="00216EA1" w:rsidRPr="00DA27B9" w:rsidRDefault="00216EA1" w:rsidP="00FA0C40">
      <w:pPr>
        <w:pStyle w:val="Odsekzoznamu"/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12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A27B9">
        <w:rPr>
          <w:rFonts w:ascii="Times New Roman" w:hAnsi="Times New Roman" w:cs="Times New Roman"/>
          <w:sz w:val="24"/>
          <w:szCs w:val="24"/>
        </w:rPr>
        <w:t>Procesné úkony súdu; Predvolanie a predvedenie.</w:t>
      </w:r>
    </w:p>
    <w:p w14:paraId="51044BA6" w14:textId="60FF3168" w:rsidR="00216EA1" w:rsidRPr="00DA27B9" w:rsidRDefault="00216EA1" w:rsidP="00FA0C40">
      <w:pPr>
        <w:pStyle w:val="Odsekzoznamu"/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12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A27B9">
        <w:rPr>
          <w:rFonts w:ascii="Times New Roman" w:hAnsi="Times New Roman" w:cs="Times New Roman"/>
          <w:sz w:val="24"/>
          <w:szCs w:val="24"/>
        </w:rPr>
        <w:t>Doručovanie v civilnom procese.</w:t>
      </w:r>
    </w:p>
    <w:p w14:paraId="2CD6F014" w14:textId="1B9A28F4" w:rsidR="00216EA1" w:rsidRPr="00DA27B9" w:rsidRDefault="00216EA1" w:rsidP="00FA0C40">
      <w:pPr>
        <w:pStyle w:val="Odsekzoznamu"/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12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A27B9">
        <w:rPr>
          <w:rFonts w:ascii="Times New Roman" w:hAnsi="Times New Roman" w:cs="Times New Roman"/>
          <w:sz w:val="24"/>
          <w:szCs w:val="24"/>
        </w:rPr>
        <w:t>Lehoty v civilnom procese</w:t>
      </w:r>
      <w:r w:rsidR="002C1AA5">
        <w:rPr>
          <w:rFonts w:ascii="Times New Roman" w:hAnsi="Times New Roman" w:cs="Times New Roman"/>
          <w:sz w:val="24"/>
          <w:szCs w:val="24"/>
        </w:rPr>
        <w:t>.</w:t>
      </w:r>
      <w:r w:rsidRPr="00DA27B9">
        <w:rPr>
          <w:rFonts w:ascii="Times New Roman" w:hAnsi="Times New Roman" w:cs="Times New Roman"/>
          <w:sz w:val="24"/>
          <w:szCs w:val="24"/>
        </w:rPr>
        <w:t xml:space="preserve"> Poriadkové opatrenia.</w:t>
      </w:r>
    </w:p>
    <w:p w14:paraId="4CC501C3" w14:textId="34D80E24" w:rsidR="00216EA1" w:rsidRPr="00DA27B9" w:rsidRDefault="00216EA1" w:rsidP="00FA0C40">
      <w:pPr>
        <w:pStyle w:val="Odsekzoznamu"/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12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A27B9">
        <w:rPr>
          <w:rFonts w:ascii="Times New Roman" w:hAnsi="Times New Roman" w:cs="Times New Roman"/>
          <w:sz w:val="24"/>
          <w:szCs w:val="24"/>
        </w:rPr>
        <w:t>Procesné podmienky a ich skúmanie</w:t>
      </w:r>
      <w:r w:rsidR="005D055A">
        <w:rPr>
          <w:rFonts w:ascii="Times New Roman" w:hAnsi="Times New Roman" w:cs="Times New Roman"/>
          <w:sz w:val="24"/>
          <w:szCs w:val="24"/>
        </w:rPr>
        <w:t xml:space="preserve"> (vymenovanie a stručná charakteristika, následky nedostatku procesných podmienok)</w:t>
      </w:r>
      <w:r w:rsidR="002C1AA5">
        <w:rPr>
          <w:rFonts w:ascii="Times New Roman" w:hAnsi="Times New Roman" w:cs="Times New Roman"/>
          <w:sz w:val="24"/>
          <w:szCs w:val="24"/>
        </w:rPr>
        <w:t>.</w:t>
      </w:r>
    </w:p>
    <w:p w14:paraId="3CE16F28" w14:textId="0421E42C" w:rsidR="00216EA1" w:rsidRPr="00DA27B9" w:rsidRDefault="00216EA1" w:rsidP="00FA0C40">
      <w:pPr>
        <w:pStyle w:val="Odsekzoznamu"/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12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A27B9">
        <w:rPr>
          <w:rFonts w:ascii="Times New Roman" w:hAnsi="Times New Roman" w:cs="Times New Roman"/>
          <w:sz w:val="24"/>
          <w:szCs w:val="24"/>
        </w:rPr>
        <w:t>Právomoc súdov, skúmanie právomoci</w:t>
      </w:r>
      <w:r w:rsidR="002C1AA5">
        <w:rPr>
          <w:rFonts w:ascii="Times New Roman" w:hAnsi="Times New Roman" w:cs="Times New Roman"/>
          <w:sz w:val="24"/>
          <w:szCs w:val="24"/>
        </w:rPr>
        <w:t>.</w:t>
      </w:r>
    </w:p>
    <w:p w14:paraId="08AFAF5E" w14:textId="6F954B36" w:rsidR="005D055A" w:rsidRDefault="00216EA1" w:rsidP="00FA0C40">
      <w:pPr>
        <w:pStyle w:val="Odsekzoznamu"/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12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A27B9">
        <w:rPr>
          <w:rFonts w:ascii="Times New Roman" w:hAnsi="Times New Roman" w:cs="Times New Roman"/>
          <w:sz w:val="24"/>
          <w:szCs w:val="24"/>
        </w:rPr>
        <w:t>Príslušnosť súdov v civilnom procese</w:t>
      </w:r>
      <w:r w:rsidR="005D055A">
        <w:rPr>
          <w:rFonts w:ascii="Times New Roman" w:hAnsi="Times New Roman" w:cs="Times New Roman"/>
          <w:sz w:val="24"/>
          <w:szCs w:val="24"/>
        </w:rPr>
        <w:t xml:space="preserve"> (kauzálna, funkčná, vecná, spory o príslušnosť)</w:t>
      </w:r>
      <w:r w:rsidR="002C1AA5">
        <w:rPr>
          <w:rFonts w:ascii="Times New Roman" w:hAnsi="Times New Roman" w:cs="Times New Roman"/>
          <w:sz w:val="24"/>
          <w:szCs w:val="24"/>
        </w:rPr>
        <w:t>.</w:t>
      </w:r>
    </w:p>
    <w:p w14:paraId="2F7218CA" w14:textId="1FB8DBA8" w:rsidR="00216EA1" w:rsidRPr="00DA27B9" w:rsidRDefault="005D055A" w:rsidP="00FA0C40">
      <w:pPr>
        <w:pStyle w:val="Odsekzoznamu"/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12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Príslušnosť súdov (miestna príslušnosť súdov a jej skúmanie súdom)</w:t>
      </w:r>
      <w:r w:rsidR="002C1AA5">
        <w:rPr>
          <w:rFonts w:ascii="Times New Roman" w:hAnsi="Times New Roman" w:cs="Times New Roman"/>
          <w:sz w:val="24"/>
          <w:szCs w:val="24"/>
        </w:rPr>
        <w:t>.</w:t>
      </w:r>
    </w:p>
    <w:p w14:paraId="472DCD42" w14:textId="233B230F" w:rsidR="00216EA1" w:rsidRPr="00DA27B9" w:rsidRDefault="00216EA1" w:rsidP="00FA0C40">
      <w:pPr>
        <w:pStyle w:val="Odsekzoznamu"/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12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A27B9">
        <w:rPr>
          <w:rFonts w:ascii="Times New Roman" w:hAnsi="Times New Roman" w:cs="Times New Roman"/>
          <w:sz w:val="24"/>
          <w:szCs w:val="24"/>
        </w:rPr>
        <w:t>Prostriedky procesného útoku, prostriedky procesnej obrany a koncentrácia konania</w:t>
      </w:r>
      <w:r w:rsidR="002C1AA5">
        <w:rPr>
          <w:rFonts w:ascii="Times New Roman" w:hAnsi="Times New Roman" w:cs="Times New Roman"/>
          <w:sz w:val="24"/>
          <w:szCs w:val="24"/>
        </w:rPr>
        <w:t>.</w:t>
      </w:r>
      <w:r w:rsidRPr="00DA27B9">
        <w:rPr>
          <w:rFonts w:ascii="Times New Roman" w:hAnsi="Times New Roman" w:cs="Times New Roman"/>
          <w:sz w:val="24"/>
          <w:szCs w:val="24"/>
        </w:rPr>
        <w:t xml:space="preserve"> Spojenie vecí.</w:t>
      </w:r>
    </w:p>
    <w:p w14:paraId="43282894" w14:textId="1FD7FDD8" w:rsidR="00216EA1" w:rsidRPr="00DA27B9" w:rsidRDefault="00216EA1" w:rsidP="00FA0C40">
      <w:pPr>
        <w:pStyle w:val="Odsekzoznamu"/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12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A27B9">
        <w:rPr>
          <w:rFonts w:ascii="Times New Roman" w:hAnsi="Times New Roman" w:cs="Times New Roman"/>
          <w:sz w:val="24"/>
          <w:szCs w:val="24"/>
        </w:rPr>
        <w:t>Podanie.</w:t>
      </w:r>
    </w:p>
    <w:p w14:paraId="6F7902EA" w14:textId="3C3214A5" w:rsidR="005D055A" w:rsidRDefault="00216EA1" w:rsidP="00FA0C40">
      <w:pPr>
        <w:pStyle w:val="Odsekzoznamu"/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12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A27B9">
        <w:rPr>
          <w:rFonts w:ascii="Times New Roman" w:hAnsi="Times New Roman" w:cs="Times New Roman"/>
          <w:sz w:val="24"/>
          <w:szCs w:val="24"/>
        </w:rPr>
        <w:t>Žaloba</w:t>
      </w:r>
      <w:r w:rsidR="005D055A">
        <w:rPr>
          <w:rFonts w:ascii="Times New Roman" w:hAnsi="Times New Roman" w:cs="Times New Roman"/>
          <w:sz w:val="24"/>
          <w:szCs w:val="24"/>
        </w:rPr>
        <w:t xml:space="preserve"> – náležitosti, odstraňovanie vád žaloby</w:t>
      </w:r>
    </w:p>
    <w:p w14:paraId="76A99A2B" w14:textId="748E7E35" w:rsidR="00216EA1" w:rsidRPr="00DA27B9" w:rsidRDefault="00575801" w:rsidP="00FA0C40">
      <w:pPr>
        <w:pStyle w:val="Odsekzoznamu"/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12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5D055A">
        <w:rPr>
          <w:rFonts w:ascii="Times New Roman" w:hAnsi="Times New Roman" w:cs="Times New Roman"/>
          <w:sz w:val="24"/>
          <w:szCs w:val="24"/>
        </w:rPr>
        <w:t>ruhy žalôb</w:t>
      </w:r>
      <w:r w:rsidR="002C1AA5">
        <w:rPr>
          <w:rFonts w:ascii="Times New Roman" w:hAnsi="Times New Roman" w:cs="Times New Roman"/>
          <w:sz w:val="24"/>
          <w:szCs w:val="24"/>
        </w:rPr>
        <w:t>.</w:t>
      </w:r>
    </w:p>
    <w:p w14:paraId="4EE4E853" w14:textId="22B463B9" w:rsidR="00B02E74" w:rsidRDefault="00B02E74" w:rsidP="00FA0C40">
      <w:pPr>
        <w:pStyle w:val="Odsekzoznamu"/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12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Zmena žaloby</w:t>
      </w:r>
      <w:r w:rsidR="002C1AA5">
        <w:rPr>
          <w:rFonts w:ascii="Times New Roman" w:hAnsi="Times New Roman" w:cs="Times New Roman"/>
          <w:sz w:val="24"/>
          <w:szCs w:val="24"/>
        </w:rPr>
        <w:t>.</w:t>
      </w:r>
    </w:p>
    <w:p w14:paraId="638C4CBE" w14:textId="12C23D06" w:rsidR="00216EA1" w:rsidRPr="00DA27B9" w:rsidRDefault="00B02E74" w:rsidP="00FA0C40">
      <w:pPr>
        <w:pStyle w:val="Odsekzoznamu"/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12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Vzájomná žaloba, </w:t>
      </w:r>
      <w:proofErr w:type="spellStart"/>
      <w:r>
        <w:rPr>
          <w:rFonts w:ascii="Times New Roman" w:hAnsi="Times New Roman" w:cs="Times New Roman"/>
          <w:sz w:val="24"/>
          <w:szCs w:val="24"/>
        </w:rPr>
        <w:t>späťvzatie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žaloby</w:t>
      </w:r>
      <w:r w:rsidR="002C1AA5">
        <w:rPr>
          <w:rFonts w:ascii="Times New Roman" w:hAnsi="Times New Roman" w:cs="Times New Roman"/>
          <w:sz w:val="24"/>
          <w:szCs w:val="24"/>
        </w:rPr>
        <w:t>.</w:t>
      </w:r>
    </w:p>
    <w:p w14:paraId="18690F3C" w14:textId="4B7A12A3" w:rsidR="00216EA1" w:rsidRPr="00DA27B9" w:rsidRDefault="00216EA1" w:rsidP="00FA0C40">
      <w:pPr>
        <w:pStyle w:val="Odsekzoznamu"/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12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A27B9">
        <w:rPr>
          <w:rFonts w:ascii="Times New Roman" w:hAnsi="Times New Roman" w:cs="Times New Roman"/>
          <w:sz w:val="24"/>
          <w:szCs w:val="24"/>
        </w:rPr>
        <w:t>Pristúpenie a zmena subjektov</w:t>
      </w:r>
      <w:r w:rsidR="00D32F6A">
        <w:rPr>
          <w:rFonts w:ascii="Times New Roman" w:hAnsi="Times New Roman" w:cs="Times New Roman"/>
          <w:sz w:val="24"/>
          <w:szCs w:val="24"/>
        </w:rPr>
        <w:t>. I</w:t>
      </w:r>
      <w:r w:rsidRPr="00DA27B9">
        <w:rPr>
          <w:rFonts w:ascii="Times New Roman" w:hAnsi="Times New Roman" w:cs="Times New Roman"/>
          <w:sz w:val="24"/>
          <w:szCs w:val="24"/>
        </w:rPr>
        <w:t>ntervencia.</w:t>
      </w:r>
    </w:p>
    <w:p w14:paraId="117A2E17" w14:textId="519348C1" w:rsidR="00216EA1" w:rsidRPr="00DA27B9" w:rsidRDefault="00216EA1" w:rsidP="00FA0C40">
      <w:pPr>
        <w:pStyle w:val="Odsekzoznamu"/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12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A27B9">
        <w:rPr>
          <w:rFonts w:ascii="Times New Roman" w:hAnsi="Times New Roman" w:cs="Times New Roman"/>
          <w:sz w:val="24"/>
          <w:szCs w:val="24"/>
        </w:rPr>
        <w:t>Konanie v prvej inštancii</w:t>
      </w:r>
      <w:r w:rsidR="002C1AA5">
        <w:rPr>
          <w:rFonts w:ascii="Times New Roman" w:hAnsi="Times New Roman" w:cs="Times New Roman"/>
          <w:sz w:val="24"/>
          <w:szCs w:val="24"/>
        </w:rPr>
        <w:t>.</w:t>
      </w:r>
      <w:r w:rsidR="002C1AA5" w:rsidRPr="00DA27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27B9">
        <w:rPr>
          <w:rFonts w:ascii="Times New Roman" w:hAnsi="Times New Roman" w:cs="Times New Roman"/>
          <w:sz w:val="24"/>
          <w:szCs w:val="24"/>
        </w:rPr>
        <w:t>Poučovacia</w:t>
      </w:r>
      <w:proofErr w:type="spellEnd"/>
      <w:r w:rsidRPr="00DA27B9">
        <w:rPr>
          <w:rFonts w:ascii="Times New Roman" w:hAnsi="Times New Roman" w:cs="Times New Roman"/>
          <w:sz w:val="24"/>
          <w:szCs w:val="24"/>
        </w:rPr>
        <w:t xml:space="preserve"> povinnosť súdu</w:t>
      </w:r>
      <w:r w:rsidR="002C1AA5">
        <w:rPr>
          <w:rFonts w:ascii="Times New Roman" w:hAnsi="Times New Roman" w:cs="Times New Roman"/>
          <w:sz w:val="24"/>
          <w:szCs w:val="24"/>
        </w:rPr>
        <w:t>.</w:t>
      </w:r>
      <w:r w:rsidR="002C1AA5" w:rsidRPr="00DA27B9">
        <w:rPr>
          <w:rFonts w:ascii="Times New Roman" w:hAnsi="Times New Roman" w:cs="Times New Roman"/>
          <w:sz w:val="24"/>
          <w:szCs w:val="24"/>
        </w:rPr>
        <w:t xml:space="preserve"> </w:t>
      </w:r>
      <w:r w:rsidRPr="00DA27B9">
        <w:rPr>
          <w:rFonts w:ascii="Times New Roman" w:hAnsi="Times New Roman" w:cs="Times New Roman"/>
          <w:sz w:val="24"/>
          <w:szCs w:val="24"/>
        </w:rPr>
        <w:t>Prerušenie konania.</w:t>
      </w:r>
    </w:p>
    <w:p w14:paraId="1746F22A" w14:textId="27E9A7E1" w:rsidR="00216EA1" w:rsidRPr="00DA27B9" w:rsidRDefault="00216EA1" w:rsidP="00FA0C40">
      <w:pPr>
        <w:pStyle w:val="Odsekzoznamu"/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12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A27B9">
        <w:rPr>
          <w:rFonts w:ascii="Times New Roman" w:hAnsi="Times New Roman" w:cs="Times New Roman"/>
          <w:sz w:val="24"/>
          <w:szCs w:val="24"/>
        </w:rPr>
        <w:t>Písomné štádium konania.</w:t>
      </w:r>
    </w:p>
    <w:p w14:paraId="17C4E584" w14:textId="49DA1BD5" w:rsidR="00216EA1" w:rsidRPr="00DA27B9" w:rsidRDefault="00216EA1" w:rsidP="00FA0C40">
      <w:pPr>
        <w:pStyle w:val="Odsekzoznamu"/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12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A27B9">
        <w:rPr>
          <w:rFonts w:ascii="Times New Roman" w:hAnsi="Times New Roman" w:cs="Times New Roman"/>
          <w:sz w:val="24"/>
          <w:szCs w:val="24"/>
        </w:rPr>
        <w:t xml:space="preserve">Predbežné </w:t>
      </w:r>
      <w:proofErr w:type="spellStart"/>
      <w:r w:rsidRPr="00DA27B9">
        <w:rPr>
          <w:rFonts w:ascii="Times New Roman" w:hAnsi="Times New Roman" w:cs="Times New Roman"/>
          <w:sz w:val="24"/>
          <w:szCs w:val="24"/>
        </w:rPr>
        <w:t>prejednanie</w:t>
      </w:r>
      <w:proofErr w:type="spellEnd"/>
      <w:r w:rsidRPr="00DA27B9">
        <w:rPr>
          <w:rFonts w:ascii="Times New Roman" w:hAnsi="Times New Roman" w:cs="Times New Roman"/>
          <w:sz w:val="24"/>
          <w:szCs w:val="24"/>
        </w:rPr>
        <w:t xml:space="preserve"> sporu.</w:t>
      </w:r>
    </w:p>
    <w:p w14:paraId="77A5AB87" w14:textId="1A5B0230" w:rsidR="00216EA1" w:rsidRDefault="00216EA1" w:rsidP="00FA0C40">
      <w:pPr>
        <w:pStyle w:val="Odsekzoznamu"/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12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A27B9">
        <w:rPr>
          <w:rFonts w:ascii="Times New Roman" w:hAnsi="Times New Roman" w:cs="Times New Roman"/>
          <w:sz w:val="24"/>
          <w:szCs w:val="24"/>
        </w:rPr>
        <w:t>Miesto, dôstojnosť a verejnosť pojednávania a uskutočňovanie</w:t>
      </w:r>
      <w:r w:rsidR="002C1AA5">
        <w:rPr>
          <w:rFonts w:ascii="Times New Roman" w:hAnsi="Times New Roman" w:cs="Times New Roman"/>
          <w:sz w:val="24"/>
          <w:szCs w:val="24"/>
        </w:rPr>
        <w:t>.</w:t>
      </w:r>
      <w:r w:rsidR="002C1AA5" w:rsidRPr="00DA27B9">
        <w:rPr>
          <w:rFonts w:ascii="Times New Roman" w:hAnsi="Times New Roman" w:cs="Times New Roman"/>
          <w:sz w:val="24"/>
          <w:szCs w:val="24"/>
        </w:rPr>
        <w:t xml:space="preserve"> </w:t>
      </w:r>
      <w:r w:rsidRPr="00DA27B9">
        <w:rPr>
          <w:rFonts w:ascii="Times New Roman" w:hAnsi="Times New Roman" w:cs="Times New Roman"/>
          <w:sz w:val="24"/>
          <w:szCs w:val="24"/>
        </w:rPr>
        <w:t>Zaznamenávanie priebehu pojednávania.</w:t>
      </w:r>
    </w:p>
    <w:p w14:paraId="29B24B30" w14:textId="77777777" w:rsidR="00216EA1" w:rsidRPr="00DA27B9" w:rsidRDefault="00DA27B9" w:rsidP="00FA0C40">
      <w:pPr>
        <w:pStyle w:val="Odsekzoznamu"/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12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A27B9">
        <w:rPr>
          <w:rFonts w:ascii="Times New Roman" w:hAnsi="Times New Roman" w:cs="Times New Roman"/>
          <w:sz w:val="24"/>
          <w:szCs w:val="24"/>
        </w:rPr>
        <w:t>P</w:t>
      </w:r>
      <w:r w:rsidR="00216EA1" w:rsidRPr="00DA27B9">
        <w:rPr>
          <w:rFonts w:ascii="Times New Roman" w:hAnsi="Times New Roman" w:cs="Times New Roman"/>
          <w:sz w:val="24"/>
          <w:szCs w:val="24"/>
        </w:rPr>
        <w:t>riebeh pojednávania.</w:t>
      </w:r>
    </w:p>
    <w:p w14:paraId="37FB2EB4" w14:textId="49209EDB" w:rsidR="00216EA1" w:rsidRPr="00DA27B9" w:rsidRDefault="00216EA1" w:rsidP="00FA0C40">
      <w:pPr>
        <w:pStyle w:val="Odsekzoznamu"/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12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A27B9">
        <w:rPr>
          <w:rFonts w:ascii="Times New Roman" w:hAnsi="Times New Roman" w:cs="Times New Roman"/>
          <w:sz w:val="24"/>
          <w:szCs w:val="24"/>
        </w:rPr>
        <w:t>Zmier, mediácia a alternatívne riešenie spotrebiteľských sporov</w:t>
      </w:r>
      <w:r w:rsidR="00B86F73">
        <w:rPr>
          <w:rFonts w:ascii="Times New Roman" w:hAnsi="Times New Roman" w:cs="Times New Roman"/>
          <w:sz w:val="24"/>
          <w:szCs w:val="24"/>
        </w:rPr>
        <w:t>, s</w:t>
      </w:r>
      <w:r w:rsidR="00B86F73" w:rsidRPr="00DA27B9">
        <w:rPr>
          <w:rFonts w:ascii="Times New Roman" w:hAnsi="Times New Roman" w:cs="Times New Roman"/>
          <w:sz w:val="24"/>
          <w:szCs w:val="24"/>
        </w:rPr>
        <w:t>potrebiteľské rozhodcovské konanie.</w:t>
      </w:r>
    </w:p>
    <w:p w14:paraId="3A3B870F" w14:textId="037B21E3" w:rsidR="00216EA1" w:rsidRPr="00DA27B9" w:rsidRDefault="00216EA1" w:rsidP="00FA0C40">
      <w:pPr>
        <w:pStyle w:val="Odsekzoznamu"/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12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A27B9">
        <w:rPr>
          <w:rFonts w:ascii="Times New Roman" w:hAnsi="Times New Roman" w:cs="Times New Roman"/>
          <w:sz w:val="24"/>
          <w:szCs w:val="24"/>
        </w:rPr>
        <w:t>Neodkladné opatrenia.</w:t>
      </w:r>
    </w:p>
    <w:p w14:paraId="18B911DC" w14:textId="25CFAB47" w:rsidR="00216EA1" w:rsidRPr="00DA27B9" w:rsidRDefault="00216EA1" w:rsidP="00FA0C40">
      <w:pPr>
        <w:pStyle w:val="Odsekzoznamu"/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12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A27B9">
        <w:rPr>
          <w:rFonts w:ascii="Times New Roman" w:hAnsi="Times New Roman" w:cs="Times New Roman"/>
          <w:sz w:val="24"/>
          <w:szCs w:val="24"/>
        </w:rPr>
        <w:t>Zabezpečovacie opatrenia</w:t>
      </w:r>
      <w:r w:rsidR="00902A83">
        <w:rPr>
          <w:rFonts w:ascii="Times New Roman" w:hAnsi="Times New Roman" w:cs="Times New Roman"/>
          <w:sz w:val="24"/>
          <w:szCs w:val="24"/>
        </w:rPr>
        <w:t>, zabezpečenie dôkazu a zabezpečenie dôkazného prostriedku</w:t>
      </w:r>
      <w:r w:rsidRPr="00DA27B9">
        <w:rPr>
          <w:rFonts w:ascii="Times New Roman" w:hAnsi="Times New Roman" w:cs="Times New Roman"/>
          <w:sz w:val="24"/>
          <w:szCs w:val="24"/>
        </w:rPr>
        <w:t>.</w:t>
      </w:r>
    </w:p>
    <w:p w14:paraId="12E8B681" w14:textId="6E73181C" w:rsidR="005B1DA3" w:rsidRDefault="00216EA1" w:rsidP="00FA0C40">
      <w:pPr>
        <w:pStyle w:val="Odsekzoznamu"/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12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A27B9">
        <w:rPr>
          <w:rFonts w:ascii="Times New Roman" w:hAnsi="Times New Roman" w:cs="Times New Roman"/>
          <w:sz w:val="24"/>
          <w:szCs w:val="24"/>
        </w:rPr>
        <w:t>Dokazovanie v civilnom procese</w:t>
      </w:r>
      <w:r w:rsidR="005D055A">
        <w:rPr>
          <w:rFonts w:ascii="Times New Roman" w:hAnsi="Times New Roman" w:cs="Times New Roman"/>
          <w:sz w:val="24"/>
          <w:szCs w:val="24"/>
        </w:rPr>
        <w:t xml:space="preserve"> </w:t>
      </w:r>
      <w:r w:rsidR="00D32F6A">
        <w:rPr>
          <w:rFonts w:ascii="Times New Roman" w:hAnsi="Times New Roman" w:cs="Times New Roman"/>
          <w:sz w:val="24"/>
          <w:szCs w:val="24"/>
        </w:rPr>
        <w:t xml:space="preserve">- </w:t>
      </w:r>
      <w:r w:rsidR="005D055A">
        <w:rPr>
          <w:rFonts w:ascii="Times New Roman" w:hAnsi="Times New Roman" w:cs="Times New Roman"/>
          <w:sz w:val="24"/>
          <w:szCs w:val="24"/>
        </w:rPr>
        <w:t>predmet dokazovani</w:t>
      </w:r>
      <w:r w:rsidR="00575801">
        <w:rPr>
          <w:rFonts w:ascii="Times New Roman" w:hAnsi="Times New Roman" w:cs="Times New Roman"/>
          <w:sz w:val="24"/>
          <w:szCs w:val="24"/>
        </w:rPr>
        <w:t>a</w:t>
      </w:r>
      <w:r w:rsidR="005B1DA3">
        <w:rPr>
          <w:rFonts w:ascii="Times New Roman" w:hAnsi="Times New Roman" w:cs="Times New Roman"/>
          <w:sz w:val="24"/>
          <w:szCs w:val="24"/>
        </w:rPr>
        <w:t>,</w:t>
      </w:r>
      <w:r w:rsidR="005D055A">
        <w:rPr>
          <w:rFonts w:ascii="Times New Roman" w:hAnsi="Times New Roman" w:cs="Times New Roman"/>
          <w:sz w:val="24"/>
          <w:szCs w:val="24"/>
        </w:rPr>
        <w:t xml:space="preserve"> princípy dokazovani</w:t>
      </w:r>
      <w:r w:rsidR="00D32F6A">
        <w:rPr>
          <w:rFonts w:ascii="Times New Roman" w:hAnsi="Times New Roman" w:cs="Times New Roman"/>
          <w:sz w:val="24"/>
          <w:szCs w:val="24"/>
        </w:rPr>
        <w:t>a</w:t>
      </w:r>
      <w:r w:rsidR="005D05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EEDC5F" w14:textId="15FC00B6" w:rsidR="00216EA1" w:rsidRPr="00DA27B9" w:rsidRDefault="00D32F6A" w:rsidP="00FA0C40">
      <w:pPr>
        <w:pStyle w:val="Odsekzoznamu"/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12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Dôkazné bremeno, nezákonný dôkaz, dôkazný štandard. </w:t>
      </w:r>
    </w:p>
    <w:p w14:paraId="7C88EBDE" w14:textId="01D32F34" w:rsidR="00216EA1" w:rsidRPr="00DA27B9" w:rsidRDefault="00216EA1" w:rsidP="00FA0C40">
      <w:pPr>
        <w:pStyle w:val="Odsekzoznamu"/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12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A27B9">
        <w:rPr>
          <w:rFonts w:ascii="Times New Roman" w:hAnsi="Times New Roman" w:cs="Times New Roman"/>
          <w:sz w:val="24"/>
          <w:szCs w:val="24"/>
        </w:rPr>
        <w:t>Výsluch svedka a výsluch strany.</w:t>
      </w:r>
    </w:p>
    <w:p w14:paraId="2BCDAF2B" w14:textId="1DC6A227" w:rsidR="00216EA1" w:rsidRPr="00DA27B9" w:rsidRDefault="00216EA1" w:rsidP="00FA0C40">
      <w:pPr>
        <w:pStyle w:val="Odsekzoznamu"/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12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A27B9">
        <w:rPr>
          <w:rFonts w:ascii="Times New Roman" w:hAnsi="Times New Roman" w:cs="Times New Roman"/>
          <w:sz w:val="24"/>
          <w:szCs w:val="24"/>
        </w:rPr>
        <w:t>Listina, odborné vyjadrenie, znalecké dokazovanie a obhliadka.</w:t>
      </w:r>
    </w:p>
    <w:p w14:paraId="0CC5C07E" w14:textId="684777DA" w:rsidR="00216EA1" w:rsidRPr="00DA27B9" w:rsidRDefault="00216EA1" w:rsidP="00FA0C40">
      <w:pPr>
        <w:pStyle w:val="Odsekzoznamu"/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12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A27B9">
        <w:rPr>
          <w:rFonts w:ascii="Times New Roman" w:hAnsi="Times New Roman" w:cs="Times New Roman"/>
          <w:sz w:val="24"/>
          <w:szCs w:val="24"/>
        </w:rPr>
        <w:t>Rozsudok</w:t>
      </w:r>
      <w:r w:rsidR="005D055A">
        <w:rPr>
          <w:rFonts w:ascii="Times New Roman" w:hAnsi="Times New Roman" w:cs="Times New Roman"/>
          <w:sz w:val="24"/>
          <w:szCs w:val="24"/>
        </w:rPr>
        <w:t xml:space="preserve"> (charakteristika</w:t>
      </w:r>
      <w:r w:rsidR="00575801">
        <w:rPr>
          <w:rFonts w:ascii="Times New Roman" w:hAnsi="Times New Roman" w:cs="Times New Roman"/>
          <w:sz w:val="24"/>
          <w:szCs w:val="24"/>
        </w:rPr>
        <w:t>,</w:t>
      </w:r>
      <w:r w:rsidR="005D055A">
        <w:rPr>
          <w:rFonts w:ascii="Times New Roman" w:hAnsi="Times New Roman" w:cs="Times New Roman"/>
          <w:sz w:val="24"/>
          <w:szCs w:val="24"/>
        </w:rPr>
        <w:t> druhy, náležitosti)</w:t>
      </w:r>
    </w:p>
    <w:p w14:paraId="19765A46" w14:textId="18CDD431" w:rsidR="00216EA1" w:rsidRPr="00DA27B9" w:rsidRDefault="00216EA1" w:rsidP="00FA0C40">
      <w:pPr>
        <w:pStyle w:val="Odsekzoznamu"/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12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A27B9">
        <w:rPr>
          <w:rFonts w:ascii="Times New Roman" w:hAnsi="Times New Roman" w:cs="Times New Roman"/>
          <w:sz w:val="24"/>
          <w:szCs w:val="24"/>
        </w:rPr>
        <w:t>Doručovanie rozsudku, právoplatnosť a vykonateľnosť rozsudku.</w:t>
      </w:r>
    </w:p>
    <w:p w14:paraId="6C71E141" w14:textId="2B522828" w:rsidR="00216EA1" w:rsidRPr="00DA27B9" w:rsidRDefault="00216EA1" w:rsidP="00FA0C40">
      <w:pPr>
        <w:pStyle w:val="Odsekzoznamu"/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12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A27B9">
        <w:rPr>
          <w:rFonts w:ascii="Times New Roman" w:hAnsi="Times New Roman" w:cs="Times New Roman"/>
          <w:sz w:val="24"/>
          <w:szCs w:val="24"/>
        </w:rPr>
        <w:t>Uznesenie.</w:t>
      </w:r>
    </w:p>
    <w:p w14:paraId="67DB72CC" w14:textId="09DB3D88" w:rsidR="00216EA1" w:rsidRPr="00DA27B9" w:rsidRDefault="00216EA1" w:rsidP="00FA0C40">
      <w:pPr>
        <w:pStyle w:val="Odsekzoznamu"/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12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A27B9">
        <w:rPr>
          <w:rFonts w:ascii="Times New Roman" w:hAnsi="Times New Roman" w:cs="Times New Roman"/>
          <w:sz w:val="24"/>
          <w:szCs w:val="24"/>
        </w:rPr>
        <w:t>Sťažnosť (proti uzneseniu).</w:t>
      </w:r>
    </w:p>
    <w:p w14:paraId="0200281F" w14:textId="3AD44A52" w:rsidR="00B02E74" w:rsidRDefault="00216EA1" w:rsidP="00FA0C40">
      <w:pPr>
        <w:pStyle w:val="Odsekzoznamu"/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12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A27B9">
        <w:rPr>
          <w:rFonts w:ascii="Times New Roman" w:hAnsi="Times New Roman" w:cs="Times New Roman"/>
          <w:sz w:val="24"/>
          <w:szCs w:val="24"/>
        </w:rPr>
        <w:t>Trovy konania, náhrada trov konania</w:t>
      </w:r>
      <w:r w:rsidR="00902A83">
        <w:rPr>
          <w:rFonts w:ascii="Times New Roman" w:hAnsi="Times New Roman" w:cs="Times New Roman"/>
          <w:sz w:val="24"/>
          <w:szCs w:val="24"/>
        </w:rPr>
        <w:t>.</w:t>
      </w:r>
    </w:p>
    <w:p w14:paraId="68CFE36F" w14:textId="7D34034D" w:rsidR="00216EA1" w:rsidRPr="00DA27B9" w:rsidRDefault="00B02E74" w:rsidP="00FA0C40">
      <w:pPr>
        <w:pStyle w:val="Odsekzoznamu"/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12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216EA1" w:rsidRPr="00DA27B9">
        <w:rPr>
          <w:rFonts w:ascii="Times New Roman" w:hAnsi="Times New Roman" w:cs="Times New Roman"/>
          <w:sz w:val="24"/>
          <w:szCs w:val="24"/>
        </w:rPr>
        <w:t>ozhodovanie o trovách konania</w:t>
      </w:r>
      <w:r>
        <w:rPr>
          <w:rFonts w:ascii="Times New Roman" w:hAnsi="Times New Roman" w:cs="Times New Roman"/>
          <w:sz w:val="24"/>
          <w:szCs w:val="24"/>
        </w:rPr>
        <w:t>, rozdiely medzi sporovým a </w:t>
      </w:r>
      <w:proofErr w:type="spellStart"/>
      <w:r>
        <w:rPr>
          <w:rFonts w:ascii="Times New Roman" w:hAnsi="Times New Roman" w:cs="Times New Roman"/>
          <w:sz w:val="24"/>
          <w:szCs w:val="24"/>
        </w:rPr>
        <w:t>mimosporovým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konaním</w:t>
      </w:r>
      <w:r w:rsidR="00902A83">
        <w:rPr>
          <w:rFonts w:ascii="Times New Roman" w:hAnsi="Times New Roman" w:cs="Times New Roman"/>
          <w:sz w:val="24"/>
          <w:szCs w:val="24"/>
        </w:rPr>
        <w:t>.</w:t>
      </w:r>
    </w:p>
    <w:p w14:paraId="7AC763FC" w14:textId="1F8A0391" w:rsidR="00216EA1" w:rsidRPr="001577EF" w:rsidRDefault="00216EA1" w:rsidP="001577EF">
      <w:pPr>
        <w:pStyle w:val="Odsekzoznamu"/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12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A27B9">
        <w:rPr>
          <w:rFonts w:ascii="Times New Roman" w:hAnsi="Times New Roman" w:cs="Times New Roman"/>
          <w:sz w:val="24"/>
          <w:szCs w:val="24"/>
        </w:rPr>
        <w:t>Platobný rozkaz.</w:t>
      </w:r>
    </w:p>
    <w:p w14:paraId="4E53A5D8" w14:textId="1D4D7B45" w:rsidR="00216EA1" w:rsidRPr="00DA27B9" w:rsidRDefault="00216EA1" w:rsidP="00FA0C40">
      <w:pPr>
        <w:pStyle w:val="Odsekzoznamu"/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12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A27B9">
        <w:rPr>
          <w:rFonts w:ascii="Times New Roman" w:hAnsi="Times New Roman" w:cs="Times New Roman"/>
          <w:sz w:val="24"/>
          <w:szCs w:val="24"/>
        </w:rPr>
        <w:t>Rozsudok pre zmeškanie, rozsudok pre uznanie nároku a rozsudok pre vzdanie sa nároku.</w:t>
      </w:r>
    </w:p>
    <w:p w14:paraId="7A0E2D80" w14:textId="407EC7EE" w:rsidR="00216EA1" w:rsidRPr="00DA27B9" w:rsidRDefault="00216EA1" w:rsidP="00FA0C40">
      <w:pPr>
        <w:pStyle w:val="Odsekzoznamu"/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12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A27B9">
        <w:rPr>
          <w:rFonts w:ascii="Times New Roman" w:hAnsi="Times New Roman" w:cs="Times New Roman"/>
          <w:sz w:val="24"/>
          <w:szCs w:val="24"/>
        </w:rPr>
        <w:lastRenderedPageBreak/>
        <w:t>Spotrebiteľské spory.</w:t>
      </w:r>
    </w:p>
    <w:p w14:paraId="0CF48622" w14:textId="5AC8D957" w:rsidR="00216EA1" w:rsidRPr="00DA27B9" w:rsidRDefault="00216EA1" w:rsidP="00FA0C40">
      <w:pPr>
        <w:pStyle w:val="Odsekzoznamu"/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12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A27B9">
        <w:rPr>
          <w:rFonts w:ascii="Times New Roman" w:hAnsi="Times New Roman" w:cs="Times New Roman"/>
          <w:sz w:val="24"/>
          <w:szCs w:val="24"/>
        </w:rPr>
        <w:t>Antidiskriminačné spory; individuálne  pracovnoprávne spory.</w:t>
      </w:r>
    </w:p>
    <w:p w14:paraId="418E0D3D" w14:textId="42D996AE" w:rsidR="00216EA1" w:rsidRPr="00DA27B9" w:rsidRDefault="00216EA1" w:rsidP="00FA0C40">
      <w:pPr>
        <w:pStyle w:val="Odsekzoznamu"/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12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A27B9">
        <w:rPr>
          <w:rFonts w:ascii="Times New Roman" w:hAnsi="Times New Roman" w:cs="Times New Roman"/>
          <w:sz w:val="24"/>
          <w:szCs w:val="24"/>
        </w:rPr>
        <w:t>Odvolanie a jeho prípustnosť.</w:t>
      </w:r>
    </w:p>
    <w:p w14:paraId="019EC1A5" w14:textId="30766B47" w:rsidR="00216EA1" w:rsidRPr="00DA27B9" w:rsidRDefault="00216EA1" w:rsidP="00FA0C40">
      <w:pPr>
        <w:pStyle w:val="Odsekzoznamu"/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12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A27B9">
        <w:rPr>
          <w:rFonts w:ascii="Times New Roman" w:hAnsi="Times New Roman" w:cs="Times New Roman"/>
          <w:sz w:val="24"/>
          <w:szCs w:val="24"/>
        </w:rPr>
        <w:t>Konanie a rozhodnutie o odvolaní.</w:t>
      </w:r>
    </w:p>
    <w:p w14:paraId="7C9BF859" w14:textId="66BEC46A" w:rsidR="00216EA1" w:rsidRPr="00E249E7" w:rsidRDefault="00216EA1" w:rsidP="00E249E7">
      <w:pPr>
        <w:pStyle w:val="Odsekzoznamu"/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12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249E7">
        <w:rPr>
          <w:rFonts w:ascii="Times New Roman" w:hAnsi="Times New Roman" w:cs="Times New Roman"/>
          <w:sz w:val="24"/>
          <w:szCs w:val="24"/>
        </w:rPr>
        <w:t>Žaloba na obnovu konania.</w:t>
      </w:r>
    </w:p>
    <w:p w14:paraId="069356DC" w14:textId="2DBB6B77" w:rsidR="00216EA1" w:rsidRPr="00DA27B9" w:rsidRDefault="00216EA1" w:rsidP="00FA0C40">
      <w:pPr>
        <w:pStyle w:val="Odsekzoznamu"/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12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A27B9">
        <w:rPr>
          <w:rFonts w:ascii="Times New Roman" w:hAnsi="Times New Roman" w:cs="Times New Roman"/>
          <w:sz w:val="24"/>
          <w:szCs w:val="24"/>
        </w:rPr>
        <w:t>Dovolanie a jeho prípustnosť.</w:t>
      </w:r>
    </w:p>
    <w:p w14:paraId="5D77F862" w14:textId="0A16756C" w:rsidR="00216EA1" w:rsidRPr="00DA27B9" w:rsidRDefault="00216EA1" w:rsidP="00FA0C40">
      <w:pPr>
        <w:pStyle w:val="Odsekzoznamu"/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12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A27B9">
        <w:rPr>
          <w:rFonts w:ascii="Times New Roman" w:hAnsi="Times New Roman" w:cs="Times New Roman"/>
          <w:sz w:val="24"/>
          <w:szCs w:val="24"/>
        </w:rPr>
        <w:t>Konanie a rozhodnutie o dovolaní.</w:t>
      </w:r>
    </w:p>
    <w:p w14:paraId="5E80A5DC" w14:textId="1AA364C3" w:rsidR="00216EA1" w:rsidRPr="00DA27B9" w:rsidRDefault="00216EA1" w:rsidP="00FA0C40">
      <w:pPr>
        <w:pStyle w:val="Odsekzoznamu"/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12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A27B9">
        <w:rPr>
          <w:rFonts w:ascii="Times New Roman" w:hAnsi="Times New Roman" w:cs="Times New Roman"/>
          <w:sz w:val="24"/>
          <w:szCs w:val="24"/>
        </w:rPr>
        <w:t>Dovolanie generálneho prokurátora.</w:t>
      </w:r>
    </w:p>
    <w:p w14:paraId="0867D619" w14:textId="095D4CFB" w:rsidR="00216EA1" w:rsidRPr="00DA27B9" w:rsidRDefault="00216EA1" w:rsidP="00FA0C40">
      <w:pPr>
        <w:pStyle w:val="Odsekzoznamu"/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12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A27B9">
        <w:rPr>
          <w:rFonts w:ascii="Times New Roman" w:hAnsi="Times New Roman" w:cs="Times New Roman"/>
          <w:sz w:val="24"/>
          <w:szCs w:val="24"/>
        </w:rPr>
        <w:t xml:space="preserve">Osobitosti </w:t>
      </w:r>
      <w:proofErr w:type="spellStart"/>
      <w:r w:rsidRPr="00DA27B9">
        <w:rPr>
          <w:rFonts w:ascii="Times New Roman" w:hAnsi="Times New Roman" w:cs="Times New Roman"/>
          <w:sz w:val="24"/>
          <w:szCs w:val="24"/>
        </w:rPr>
        <w:t>mimosporových</w:t>
      </w:r>
      <w:proofErr w:type="spellEnd"/>
      <w:r w:rsidRPr="00DA27B9">
        <w:rPr>
          <w:rFonts w:ascii="Times New Roman" w:hAnsi="Times New Roman" w:cs="Times New Roman"/>
          <w:sz w:val="24"/>
          <w:szCs w:val="24"/>
        </w:rPr>
        <w:t xml:space="preserve"> konaní a konanie v prvej inštancii.</w:t>
      </w:r>
    </w:p>
    <w:p w14:paraId="128D2326" w14:textId="5B5EFF3D" w:rsidR="00216EA1" w:rsidRPr="00DA27B9" w:rsidRDefault="00216EA1" w:rsidP="00FA0C40">
      <w:pPr>
        <w:pStyle w:val="Odsekzoznamu"/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12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A27B9">
        <w:rPr>
          <w:rFonts w:ascii="Times New Roman" w:hAnsi="Times New Roman" w:cs="Times New Roman"/>
          <w:sz w:val="24"/>
          <w:szCs w:val="24"/>
        </w:rPr>
        <w:t xml:space="preserve">Druhy a členenie </w:t>
      </w:r>
      <w:proofErr w:type="spellStart"/>
      <w:r w:rsidRPr="00DA27B9">
        <w:rPr>
          <w:rFonts w:ascii="Times New Roman" w:hAnsi="Times New Roman" w:cs="Times New Roman"/>
          <w:sz w:val="24"/>
          <w:szCs w:val="24"/>
        </w:rPr>
        <w:t>mimosporových</w:t>
      </w:r>
      <w:proofErr w:type="spellEnd"/>
      <w:r w:rsidRPr="00DA27B9">
        <w:rPr>
          <w:rFonts w:ascii="Times New Roman" w:hAnsi="Times New Roman" w:cs="Times New Roman"/>
          <w:sz w:val="24"/>
          <w:szCs w:val="24"/>
        </w:rPr>
        <w:t xml:space="preserve"> konaní; Opravné prostriedky v </w:t>
      </w:r>
      <w:proofErr w:type="spellStart"/>
      <w:r w:rsidRPr="00DA27B9">
        <w:rPr>
          <w:rFonts w:ascii="Times New Roman" w:hAnsi="Times New Roman" w:cs="Times New Roman"/>
          <w:sz w:val="24"/>
          <w:szCs w:val="24"/>
        </w:rPr>
        <w:t>mimosporových</w:t>
      </w:r>
      <w:proofErr w:type="spellEnd"/>
      <w:r w:rsidRPr="00DA27B9">
        <w:rPr>
          <w:rFonts w:ascii="Times New Roman" w:hAnsi="Times New Roman" w:cs="Times New Roman"/>
          <w:sz w:val="24"/>
          <w:szCs w:val="24"/>
        </w:rPr>
        <w:t xml:space="preserve"> konaniach.</w:t>
      </w:r>
    </w:p>
    <w:p w14:paraId="4B8A26C5" w14:textId="6672C0FE" w:rsidR="00216EA1" w:rsidRPr="00DA27B9" w:rsidRDefault="00216EA1" w:rsidP="00FA0C40">
      <w:pPr>
        <w:pStyle w:val="Odsekzoznamu"/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12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A27B9">
        <w:rPr>
          <w:rFonts w:ascii="Times New Roman" w:hAnsi="Times New Roman" w:cs="Times New Roman"/>
          <w:sz w:val="24"/>
          <w:szCs w:val="24"/>
        </w:rPr>
        <w:t>Konanie o dedičstve.</w:t>
      </w:r>
    </w:p>
    <w:p w14:paraId="0DFE35BA" w14:textId="5B62B773" w:rsidR="00216EA1" w:rsidRPr="00DA27B9" w:rsidRDefault="00216EA1" w:rsidP="00FA0C40">
      <w:pPr>
        <w:pStyle w:val="Odsekzoznamu"/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12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A27B9">
        <w:rPr>
          <w:rFonts w:ascii="Times New Roman" w:hAnsi="Times New Roman" w:cs="Times New Roman"/>
          <w:sz w:val="24"/>
          <w:szCs w:val="24"/>
        </w:rPr>
        <w:t>Konanie o rozvod manželstva, konanie vo veciach výživného plnoletých osôb.</w:t>
      </w:r>
    </w:p>
    <w:p w14:paraId="6C5FD218" w14:textId="7524952F" w:rsidR="00216EA1" w:rsidRPr="00DA27B9" w:rsidRDefault="00216EA1" w:rsidP="00FA0C40">
      <w:pPr>
        <w:pStyle w:val="Odsekzoznamu"/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12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A27B9">
        <w:rPr>
          <w:rFonts w:ascii="Times New Roman" w:hAnsi="Times New Roman" w:cs="Times New Roman"/>
          <w:sz w:val="24"/>
          <w:szCs w:val="24"/>
        </w:rPr>
        <w:t>Konania vo veciach starostlivosti súdu o maloletých.</w:t>
      </w:r>
      <w:r w:rsidR="008331CC">
        <w:rPr>
          <w:rFonts w:ascii="Times New Roman" w:hAnsi="Times New Roman" w:cs="Times New Roman"/>
          <w:sz w:val="24"/>
          <w:szCs w:val="24"/>
        </w:rPr>
        <w:t xml:space="preserve"> </w:t>
      </w:r>
      <w:r w:rsidR="008331CC" w:rsidRPr="00DA27B9">
        <w:rPr>
          <w:rFonts w:ascii="Times New Roman" w:hAnsi="Times New Roman" w:cs="Times New Roman"/>
          <w:sz w:val="24"/>
          <w:szCs w:val="24"/>
        </w:rPr>
        <w:t>Výkon rozhodnutia vo veciach maloletých.</w:t>
      </w:r>
    </w:p>
    <w:p w14:paraId="0E5D487F" w14:textId="177C272F" w:rsidR="00575801" w:rsidRPr="00DA27B9" w:rsidRDefault="00216EA1" w:rsidP="00FA0C40">
      <w:pPr>
        <w:pStyle w:val="Odsekzoznamu"/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12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A27B9">
        <w:rPr>
          <w:rFonts w:ascii="Times New Roman" w:hAnsi="Times New Roman" w:cs="Times New Roman"/>
          <w:sz w:val="24"/>
          <w:szCs w:val="24"/>
        </w:rPr>
        <w:t xml:space="preserve">Konania v niektorých </w:t>
      </w:r>
      <w:proofErr w:type="spellStart"/>
      <w:r w:rsidRPr="00DA27B9">
        <w:rPr>
          <w:rFonts w:ascii="Times New Roman" w:hAnsi="Times New Roman" w:cs="Times New Roman"/>
          <w:sz w:val="24"/>
          <w:szCs w:val="24"/>
        </w:rPr>
        <w:t>statusových</w:t>
      </w:r>
      <w:proofErr w:type="spellEnd"/>
      <w:r w:rsidRPr="00DA27B9">
        <w:rPr>
          <w:rFonts w:ascii="Times New Roman" w:hAnsi="Times New Roman" w:cs="Times New Roman"/>
          <w:sz w:val="24"/>
          <w:szCs w:val="24"/>
        </w:rPr>
        <w:t xml:space="preserve"> veciach fyzických osôb – konanie o spôsobilosti na právne úkony, konanie o prípustnosti </w:t>
      </w:r>
      <w:r w:rsidR="00AE556E" w:rsidRPr="00AE556E">
        <w:rPr>
          <w:rFonts w:ascii="Times New Roman" w:hAnsi="Times New Roman" w:cs="Times New Roman"/>
          <w:sz w:val="24"/>
          <w:szCs w:val="24"/>
        </w:rPr>
        <w:t>prevzatia a držania v zdravotníckom zariadení</w:t>
      </w:r>
      <w:r w:rsidRPr="00DA27B9">
        <w:rPr>
          <w:rFonts w:ascii="Times New Roman" w:hAnsi="Times New Roman" w:cs="Times New Roman"/>
          <w:sz w:val="24"/>
          <w:szCs w:val="24"/>
        </w:rPr>
        <w:t>.</w:t>
      </w:r>
    </w:p>
    <w:p w14:paraId="240B60E7" w14:textId="176A25EA" w:rsidR="00216EA1" w:rsidRDefault="00216EA1" w:rsidP="00FA0C40">
      <w:pPr>
        <w:pStyle w:val="Odsekzoznamu"/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12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5032E">
        <w:rPr>
          <w:rFonts w:ascii="Times New Roman" w:hAnsi="Times New Roman" w:cs="Times New Roman"/>
          <w:sz w:val="24"/>
          <w:szCs w:val="24"/>
        </w:rPr>
        <w:t xml:space="preserve">Rozhodcovské konanie - základná charakteristika (pojem, predmet, funkcia, subjekty, pramene); </w:t>
      </w:r>
      <w:proofErr w:type="spellStart"/>
      <w:r w:rsidRPr="0055032E">
        <w:rPr>
          <w:rFonts w:ascii="Times New Roman" w:hAnsi="Times New Roman" w:cs="Times New Roman"/>
          <w:sz w:val="24"/>
          <w:szCs w:val="24"/>
        </w:rPr>
        <w:t>arbitrabilita</w:t>
      </w:r>
      <w:proofErr w:type="spellEnd"/>
      <w:r w:rsidRPr="0055032E">
        <w:rPr>
          <w:rFonts w:ascii="Times New Roman" w:hAnsi="Times New Roman" w:cs="Times New Roman"/>
          <w:sz w:val="24"/>
          <w:szCs w:val="24"/>
        </w:rPr>
        <w:t>, rozhodcovská zmluva</w:t>
      </w:r>
      <w:r w:rsidR="0055032E" w:rsidRPr="0055032E">
        <w:rPr>
          <w:rFonts w:ascii="Times New Roman" w:hAnsi="Times New Roman" w:cs="Times New Roman"/>
          <w:sz w:val="24"/>
          <w:szCs w:val="24"/>
        </w:rPr>
        <w:t xml:space="preserve">, </w:t>
      </w:r>
      <w:r w:rsidR="0055032E">
        <w:rPr>
          <w:rFonts w:ascii="Times New Roman" w:hAnsi="Times New Roman" w:cs="Times New Roman"/>
          <w:sz w:val="24"/>
          <w:szCs w:val="24"/>
        </w:rPr>
        <w:t>r</w:t>
      </w:r>
      <w:r w:rsidRPr="0055032E">
        <w:rPr>
          <w:rFonts w:ascii="Times New Roman" w:hAnsi="Times New Roman" w:cs="Times New Roman"/>
          <w:sz w:val="24"/>
          <w:szCs w:val="24"/>
        </w:rPr>
        <w:t>ozhodcovské rozhodnutia, ich preskúmanie, zrušenie.</w:t>
      </w:r>
    </w:p>
    <w:p w14:paraId="67504BF5" w14:textId="77D3219A" w:rsidR="00D32F6A" w:rsidRPr="0055032E" w:rsidRDefault="00867E82" w:rsidP="00FA0C40">
      <w:pPr>
        <w:pStyle w:val="Odsekzoznamu"/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12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Konanie o potvrdení vydržania. </w:t>
      </w:r>
    </w:p>
    <w:p w14:paraId="0B8D9DB4" w14:textId="10F7FA56" w:rsidR="00575801" w:rsidRPr="00575801" w:rsidRDefault="00216EA1" w:rsidP="00FA0C40">
      <w:pPr>
        <w:pStyle w:val="Odsekzoznamu"/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12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A27B9">
        <w:rPr>
          <w:rFonts w:ascii="Times New Roman" w:hAnsi="Times New Roman" w:cs="Times New Roman"/>
          <w:sz w:val="24"/>
          <w:szCs w:val="24"/>
        </w:rPr>
        <w:t xml:space="preserve">Správne súdnictvo – všeobecne, </w:t>
      </w:r>
      <w:r w:rsidR="008331CC">
        <w:rPr>
          <w:rFonts w:ascii="Times New Roman" w:hAnsi="Times New Roman" w:cs="Times New Roman"/>
          <w:sz w:val="24"/>
          <w:szCs w:val="24"/>
        </w:rPr>
        <w:t>druhy konaní v správnom súdnictve</w:t>
      </w:r>
      <w:r w:rsidR="008331CC" w:rsidRPr="00DA27B9">
        <w:rPr>
          <w:rFonts w:ascii="Times New Roman" w:hAnsi="Times New Roman" w:cs="Times New Roman"/>
          <w:sz w:val="24"/>
          <w:szCs w:val="24"/>
        </w:rPr>
        <w:t>;</w:t>
      </w:r>
      <w:r w:rsidR="008331CC">
        <w:rPr>
          <w:rFonts w:ascii="Times New Roman" w:hAnsi="Times New Roman" w:cs="Times New Roman"/>
          <w:sz w:val="24"/>
          <w:szCs w:val="24"/>
        </w:rPr>
        <w:t xml:space="preserve"> </w:t>
      </w:r>
      <w:r w:rsidRPr="00DA27B9">
        <w:rPr>
          <w:rFonts w:ascii="Times New Roman" w:hAnsi="Times New Roman" w:cs="Times New Roman"/>
          <w:sz w:val="24"/>
          <w:szCs w:val="24"/>
        </w:rPr>
        <w:t>Správna žaloba.</w:t>
      </w:r>
    </w:p>
    <w:p w14:paraId="2851951D" w14:textId="5859BEA2" w:rsidR="00575801" w:rsidRDefault="00216EA1" w:rsidP="00FA0C40">
      <w:pPr>
        <w:pStyle w:val="Odsekzoznamu"/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12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A27B9">
        <w:rPr>
          <w:rFonts w:ascii="Times New Roman" w:hAnsi="Times New Roman" w:cs="Times New Roman"/>
          <w:sz w:val="24"/>
          <w:szCs w:val="24"/>
        </w:rPr>
        <w:t>Exekučné konanie (pojem, predmet, funkcia, zásady, subjekty), spôsoby vykonávania exekúcie, exekučný titul.</w:t>
      </w:r>
    </w:p>
    <w:p w14:paraId="3C66AF00" w14:textId="2AD12B87" w:rsidR="00575801" w:rsidRPr="00575801" w:rsidRDefault="00216EA1" w:rsidP="00FA0C40">
      <w:pPr>
        <w:pStyle w:val="Odsekzoznamu"/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12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75801">
        <w:rPr>
          <w:rFonts w:ascii="Times New Roman" w:hAnsi="Times New Roman" w:cs="Times New Roman"/>
          <w:sz w:val="24"/>
          <w:szCs w:val="24"/>
        </w:rPr>
        <w:t>Procesný postup v exekučnom konaní</w:t>
      </w:r>
      <w:r w:rsidR="00B86F73" w:rsidRPr="00575801">
        <w:rPr>
          <w:rFonts w:ascii="Times New Roman" w:hAnsi="Times New Roman" w:cs="Times New Roman"/>
          <w:sz w:val="24"/>
          <w:szCs w:val="24"/>
        </w:rPr>
        <w:t>, o</w:t>
      </w:r>
      <w:r w:rsidRPr="00575801">
        <w:rPr>
          <w:rFonts w:ascii="Times New Roman" w:hAnsi="Times New Roman" w:cs="Times New Roman"/>
          <w:sz w:val="24"/>
          <w:szCs w:val="24"/>
        </w:rPr>
        <w:t>dklad a zastavenie exekúcie.</w:t>
      </w:r>
    </w:p>
    <w:p w14:paraId="5E67DE88" w14:textId="0457B515" w:rsidR="00575801" w:rsidRPr="00575801" w:rsidRDefault="00575801" w:rsidP="00FA0C40">
      <w:pPr>
        <w:pStyle w:val="Odsekzoznamu"/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12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75801">
        <w:rPr>
          <w:rFonts w:ascii="Times New Roman" w:hAnsi="Times New Roman" w:cs="Times New Roman"/>
          <w:sz w:val="24"/>
          <w:szCs w:val="24"/>
        </w:rPr>
        <w:t>Exekúcia zrážkami zo mzdy a z iných príjmov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D05DB29" w14:textId="1BBF7EE5" w:rsidR="00216EA1" w:rsidRPr="001577EF" w:rsidRDefault="00575801" w:rsidP="001577EF">
      <w:pPr>
        <w:pStyle w:val="Odsekzoznamu"/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12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Exekúcia predajom nehnuteľností.</w:t>
      </w:r>
    </w:p>
    <w:sectPr w:rsidR="00216EA1" w:rsidRPr="001577EF" w:rsidSect="001577EF">
      <w:pgSz w:w="11906" w:h="16838"/>
      <w:pgMar w:top="661" w:right="566" w:bottom="97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F2C67"/>
    <w:multiLevelType w:val="hybridMultilevel"/>
    <w:tmpl w:val="E576858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80A8A"/>
    <w:multiLevelType w:val="hybridMultilevel"/>
    <w:tmpl w:val="B764E610"/>
    <w:lvl w:ilvl="0" w:tplc="041B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930" w:hanging="360"/>
      </w:pPr>
    </w:lvl>
    <w:lvl w:ilvl="2" w:tplc="041B001B">
      <w:start w:val="1"/>
      <w:numFmt w:val="lowerRoman"/>
      <w:lvlText w:val="%3."/>
      <w:lvlJc w:val="right"/>
      <w:pPr>
        <w:ind w:left="2650" w:hanging="180"/>
      </w:pPr>
    </w:lvl>
    <w:lvl w:ilvl="3" w:tplc="041B000F">
      <w:start w:val="1"/>
      <w:numFmt w:val="decimal"/>
      <w:lvlText w:val="%4."/>
      <w:lvlJc w:val="left"/>
      <w:pPr>
        <w:ind w:left="3370" w:hanging="360"/>
      </w:pPr>
    </w:lvl>
    <w:lvl w:ilvl="4" w:tplc="041B0019">
      <w:start w:val="1"/>
      <w:numFmt w:val="lowerLetter"/>
      <w:lvlText w:val="%5."/>
      <w:lvlJc w:val="left"/>
      <w:pPr>
        <w:ind w:left="4090" w:hanging="360"/>
      </w:pPr>
    </w:lvl>
    <w:lvl w:ilvl="5" w:tplc="041B001B">
      <w:start w:val="1"/>
      <w:numFmt w:val="lowerRoman"/>
      <w:lvlText w:val="%6."/>
      <w:lvlJc w:val="right"/>
      <w:pPr>
        <w:ind w:left="4810" w:hanging="180"/>
      </w:pPr>
    </w:lvl>
    <w:lvl w:ilvl="6" w:tplc="041B000F">
      <w:start w:val="1"/>
      <w:numFmt w:val="decimal"/>
      <w:lvlText w:val="%7."/>
      <w:lvlJc w:val="left"/>
      <w:pPr>
        <w:ind w:left="5530" w:hanging="360"/>
      </w:pPr>
    </w:lvl>
    <w:lvl w:ilvl="7" w:tplc="041B0019">
      <w:start w:val="1"/>
      <w:numFmt w:val="lowerLetter"/>
      <w:lvlText w:val="%8."/>
      <w:lvlJc w:val="left"/>
      <w:pPr>
        <w:ind w:left="6250" w:hanging="360"/>
      </w:pPr>
    </w:lvl>
    <w:lvl w:ilvl="8" w:tplc="041B001B">
      <w:start w:val="1"/>
      <w:numFmt w:val="lowerRoman"/>
      <w:lvlText w:val="%9."/>
      <w:lvlJc w:val="right"/>
      <w:pPr>
        <w:ind w:left="6970" w:hanging="180"/>
      </w:pPr>
    </w:lvl>
  </w:abstractNum>
  <w:abstractNum w:abstractNumId="2" w15:restartNumberingAfterBreak="0">
    <w:nsid w:val="1FAC3F47"/>
    <w:multiLevelType w:val="hybridMultilevel"/>
    <w:tmpl w:val="04C68454"/>
    <w:lvl w:ilvl="0" w:tplc="80443192">
      <w:start w:val="101"/>
      <w:numFmt w:val="decimal"/>
      <w:lvlText w:val="%1."/>
      <w:lvlJc w:val="left"/>
      <w:pPr>
        <w:tabs>
          <w:tab w:val="num" w:pos="121"/>
        </w:tabs>
        <w:ind w:left="121" w:hanging="405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B000F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B000F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" w15:restartNumberingAfterBreak="0">
    <w:nsid w:val="404E3ED1"/>
    <w:multiLevelType w:val="hybridMultilevel"/>
    <w:tmpl w:val="1C486A8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61656812">
    <w:abstractNumId w:val="3"/>
  </w:num>
  <w:num w:numId="2" w16cid:durableId="1213544704">
    <w:abstractNumId w:val="1"/>
  </w:num>
  <w:num w:numId="3" w16cid:durableId="1257404223">
    <w:abstractNumId w:val="0"/>
  </w:num>
  <w:num w:numId="4" w16cid:durableId="3652545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97D"/>
    <w:rsid w:val="00014398"/>
    <w:rsid w:val="00043384"/>
    <w:rsid w:val="000C7757"/>
    <w:rsid w:val="001577EF"/>
    <w:rsid w:val="001653C5"/>
    <w:rsid w:val="001753EF"/>
    <w:rsid w:val="001D4DBA"/>
    <w:rsid w:val="00201DDC"/>
    <w:rsid w:val="00202440"/>
    <w:rsid w:val="00216EA1"/>
    <w:rsid w:val="00281B10"/>
    <w:rsid w:val="002C1AA5"/>
    <w:rsid w:val="002C1D1F"/>
    <w:rsid w:val="002D1A33"/>
    <w:rsid w:val="00341F5D"/>
    <w:rsid w:val="0038448B"/>
    <w:rsid w:val="003B3520"/>
    <w:rsid w:val="003B5653"/>
    <w:rsid w:val="003F4EE5"/>
    <w:rsid w:val="00406CDF"/>
    <w:rsid w:val="00416549"/>
    <w:rsid w:val="00422B16"/>
    <w:rsid w:val="00426F38"/>
    <w:rsid w:val="00440FCD"/>
    <w:rsid w:val="004D1C83"/>
    <w:rsid w:val="0050563D"/>
    <w:rsid w:val="0055032E"/>
    <w:rsid w:val="00566BEE"/>
    <w:rsid w:val="00575801"/>
    <w:rsid w:val="00584C07"/>
    <w:rsid w:val="005B1DA3"/>
    <w:rsid w:val="005D055A"/>
    <w:rsid w:val="005E10C7"/>
    <w:rsid w:val="0068497D"/>
    <w:rsid w:val="006F0AA1"/>
    <w:rsid w:val="00725100"/>
    <w:rsid w:val="00757F90"/>
    <w:rsid w:val="00791599"/>
    <w:rsid w:val="008331CC"/>
    <w:rsid w:val="00844B37"/>
    <w:rsid w:val="00867E82"/>
    <w:rsid w:val="00902A83"/>
    <w:rsid w:val="009520D0"/>
    <w:rsid w:val="00963309"/>
    <w:rsid w:val="00A21320"/>
    <w:rsid w:val="00A44E4A"/>
    <w:rsid w:val="00A55666"/>
    <w:rsid w:val="00A73E1A"/>
    <w:rsid w:val="00A940A4"/>
    <w:rsid w:val="00AE556E"/>
    <w:rsid w:val="00AF29A6"/>
    <w:rsid w:val="00AF719D"/>
    <w:rsid w:val="00B02E74"/>
    <w:rsid w:val="00B16237"/>
    <w:rsid w:val="00B86F73"/>
    <w:rsid w:val="00B96AA6"/>
    <w:rsid w:val="00BD200B"/>
    <w:rsid w:val="00BE67E9"/>
    <w:rsid w:val="00C217DA"/>
    <w:rsid w:val="00C6188F"/>
    <w:rsid w:val="00C65DAB"/>
    <w:rsid w:val="00CA3B96"/>
    <w:rsid w:val="00CB5F82"/>
    <w:rsid w:val="00CC0B1E"/>
    <w:rsid w:val="00D27C24"/>
    <w:rsid w:val="00D32F6A"/>
    <w:rsid w:val="00D42B6F"/>
    <w:rsid w:val="00DA27B9"/>
    <w:rsid w:val="00E249E7"/>
    <w:rsid w:val="00E45403"/>
    <w:rsid w:val="00E47CA9"/>
    <w:rsid w:val="00EA352B"/>
    <w:rsid w:val="00EA71EE"/>
    <w:rsid w:val="00EB4767"/>
    <w:rsid w:val="00EC69F4"/>
    <w:rsid w:val="00FA0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F43802"/>
  <w15:docId w15:val="{173C4DBD-8024-3A45-8AC7-A526C5202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44E4A"/>
    <w:pPr>
      <w:spacing w:after="160" w:line="259" w:lineRule="auto"/>
    </w:pPr>
    <w:rPr>
      <w:rFonts w:cs="Calibri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99"/>
    <w:qFormat/>
    <w:rsid w:val="0068497D"/>
    <w:p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D42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42B6F"/>
    <w:rPr>
      <w:rFonts w:ascii="Tahoma" w:hAnsi="Tahoma" w:cs="Tahoma"/>
      <w:sz w:val="16"/>
      <w:szCs w:val="16"/>
      <w:lang w:eastAsia="en-US"/>
    </w:rPr>
  </w:style>
  <w:style w:type="paragraph" w:styleId="Revzia">
    <w:name w:val="Revision"/>
    <w:hidden/>
    <w:uiPriority w:val="99"/>
    <w:semiHidden/>
    <w:rsid w:val="005D055A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3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5024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46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906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906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198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80263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1202</Words>
  <Characters>6857</Characters>
  <Application>Microsoft Office Word</Application>
  <DocSecurity>0</DocSecurity>
  <Lines>57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Otázky na štátnu skúšku z Občianskeho práva</vt:lpstr>
    </vt:vector>
  </TitlesOfParts>
  <Company/>
  <LinksUpToDate>false</LinksUpToDate>
  <CharactersWithSpaces>8043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Otázky na štátnu skúšku z Občianskeho práva</dc:title>
  <dc:subject/>
  <dc:creator>PF</dc:creator>
  <cp:keywords/>
  <dc:description/>
  <cp:lastModifiedBy>Milan Hlušák</cp:lastModifiedBy>
  <cp:revision>3</cp:revision>
  <cp:lastPrinted>2025-09-23T18:45:00Z</cp:lastPrinted>
  <dcterms:created xsi:type="dcterms:W3CDTF">2025-09-24T09:50:00Z</dcterms:created>
  <dcterms:modified xsi:type="dcterms:W3CDTF">2025-09-24T09:51:00Z</dcterms:modified>
</cp:coreProperties>
</file>