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045" w:rsidRPr="003A77FB" w:rsidRDefault="00C95045" w:rsidP="00523544">
      <w:pPr>
        <w:pBdr>
          <w:bottom w:val="single" w:sz="4" w:space="1" w:color="auto"/>
        </w:pBdr>
        <w:spacing w:after="60"/>
        <w:rPr>
          <w:rFonts w:cstheme="minorHAnsi"/>
          <w:b/>
          <w:sz w:val="28"/>
          <w:szCs w:val="28"/>
          <w:lang w:val="sk-SK"/>
        </w:rPr>
      </w:pPr>
      <w:r w:rsidRPr="003A77FB">
        <w:rPr>
          <w:rFonts w:cstheme="minorHAnsi"/>
          <w:b/>
          <w:sz w:val="28"/>
          <w:szCs w:val="28"/>
          <w:lang w:val="sk-SK"/>
        </w:rPr>
        <w:t>Štruktúra, pôsobnosť a </w:t>
      </w:r>
      <w:r w:rsidR="00CF1634" w:rsidRPr="003A77FB">
        <w:rPr>
          <w:rFonts w:cstheme="minorHAnsi"/>
          <w:b/>
          <w:sz w:val="28"/>
          <w:szCs w:val="28"/>
          <w:lang w:val="sk-SK"/>
        </w:rPr>
        <w:t>triedy</w:t>
      </w:r>
      <w:r w:rsidRPr="003A77FB">
        <w:rPr>
          <w:rFonts w:cstheme="minorHAnsi"/>
          <w:b/>
          <w:sz w:val="28"/>
          <w:szCs w:val="28"/>
          <w:lang w:val="sk-SK"/>
        </w:rPr>
        <w:t xml:space="preserve"> právnej normy</w:t>
      </w:r>
    </w:p>
    <w:p w:rsidR="00C95045" w:rsidRPr="003A77FB" w:rsidRDefault="00C95045" w:rsidP="00523544">
      <w:pPr>
        <w:spacing w:after="60"/>
        <w:jc w:val="right"/>
        <w:rPr>
          <w:rFonts w:cstheme="minorHAnsi"/>
          <w:b/>
          <w:sz w:val="21"/>
          <w:szCs w:val="21"/>
          <w:lang w:val="sk-SK"/>
        </w:rPr>
      </w:pPr>
      <w:r w:rsidRPr="003A77FB">
        <w:rPr>
          <w:rFonts w:cstheme="minorHAnsi"/>
          <w:b/>
          <w:sz w:val="21"/>
          <w:szCs w:val="21"/>
          <w:lang w:val="sk-SK"/>
        </w:rPr>
        <w:t>16. 10. 2019</w:t>
      </w:r>
    </w:p>
    <w:p w:rsidR="00C95045" w:rsidRPr="00554033" w:rsidRDefault="00C95045" w:rsidP="00523544">
      <w:pPr>
        <w:spacing w:after="60"/>
        <w:rPr>
          <w:rFonts w:cstheme="minorHAnsi"/>
          <w:b/>
          <w:sz w:val="21"/>
          <w:szCs w:val="21"/>
          <w:lang w:val="sk-SK"/>
        </w:rPr>
      </w:pPr>
      <w:r w:rsidRPr="00554033">
        <w:rPr>
          <w:rFonts w:cstheme="minorHAnsi"/>
          <w:b/>
          <w:sz w:val="21"/>
          <w:szCs w:val="21"/>
          <w:lang w:val="sk-SK"/>
        </w:rPr>
        <w:t>1. Štruktúra právnej normy</w:t>
      </w:r>
    </w:p>
    <w:p w:rsidR="00E457E6" w:rsidRPr="00554033" w:rsidRDefault="00E457E6" w:rsidP="00523544">
      <w:pPr>
        <w:spacing w:after="60"/>
        <w:rPr>
          <w:rFonts w:cstheme="minorHAnsi"/>
          <w:sz w:val="21"/>
          <w:szCs w:val="21"/>
          <w:lang w:val="sk-SK"/>
        </w:rPr>
      </w:pPr>
      <w:r w:rsidRPr="00554033">
        <w:rPr>
          <w:rFonts w:cstheme="minorHAnsi"/>
          <w:sz w:val="21"/>
          <w:szCs w:val="21"/>
          <w:lang w:val="sk-SK"/>
        </w:rPr>
        <w:t xml:space="preserve">Právna norma má štruktúru podmienkovej vety: ak P, tak Q, resp. P → Q. </w:t>
      </w:r>
    </w:p>
    <w:p w:rsidR="00E457E6" w:rsidRPr="00554033" w:rsidRDefault="00E457E6" w:rsidP="00523544">
      <w:pPr>
        <w:spacing w:after="60"/>
        <w:jc w:val="both"/>
        <w:rPr>
          <w:rFonts w:cstheme="minorHAnsi"/>
          <w:b/>
          <w:sz w:val="21"/>
          <w:szCs w:val="21"/>
          <w:lang w:val="sk-SK"/>
        </w:rPr>
        <w:sectPr w:rsidR="00E457E6" w:rsidRPr="00554033" w:rsidSect="0016546B">
          <w:footerReference w:type="default" r:id="rId9"/>
          <w:pgSz w:w="11906" w:h="16838"/>
          <w:pgMar w:top="851" w:right="1274" w:bottom="851" w:left="851" w:header="708" w:footer="0" w:gutter="0"/>
          <w:cols w:space="708"/>
          <w:docGrid w:linePitch="360"/>
        </w:sectPr>
      </w:pPr>
    </w:p>
    <w:p w:rsidR="00523544" w:rsidRPr="009D01ED" w:rsidRDefault="00523544" w:rsidP="00523544">
      <w:pPr>
        <w:spacing w:after="60"/>
        <w:jc w:val="both"/>
        <w:rPr>
          <w:rFonts w:cstheme="minorHAnsi"/>
          <w:b/>
          <w:sz w:val="21"/>
          <w:szCs w:val="21"/>
          <w:lang w:val="sk-SK"/>
        </w:rPr>
      </w:pPr>
    </w:p>
    <w:p w:rsidR="00E457E6" w:rsidRPr="00554033" w:rsidRDefault="00E457E6" w:rsidP="00523544">
      <w:pPr>
        <w:spacing w:after="60"/>
        <w:jc w:val="both"/>
        <w:rPr>
          <w:rFonts w:cstheme="minorHAnsi"/>
          <w:b/>
          <w:sz w:val="21"/>
          <w:szCs w:val="21"/>
          <w:lang w:val="sk-SK"/>
        </w:rPr>
      </w:pPr>
      <w:r w:rsidRPr="00554033">
        <w:rPr>
          <w:rFonts w:cstheme="minorHAnsi"/>
          <w:b/>
          <w:sz w:val="21"/>
          <w:szCs w:val="21"/>
          <w:lang w:val="sk-SK"/>
        </w:rPr>
        <w:t>Hypotéza (P)</w:t>
      </w:r>
    </w:p>
    <w:p w:rsidR="00E457E6" w:rsidRPr="00554033" w:rsidRDefault="00E457E6" w:rsidP="00523544">
      <w:pPr>
        <w:spacing w:after="60"/>
        <w:jc w:val="both"/>
        <w:rPr>
          <w:rFonts w:cstheme="minorHAnsi"/>
          <w:sz w:val="21"/>
          <w:szCs w:val="21"/>
          <w:lang w:val="sk-SK"/>
        </w:rPr>
      </w:pPr>
      <w:r w:rsidRPr="00554033">
        <w:rPr>
          <w:rFonts w:cstheme="minorHAnsi"/>
          <w:sz w:val="21"/>
          <w:szCs w:val="21"/>
          <w:lang w:val="sk-SK"/>
        </w:rPr>
        <w:t>Normatívna podmienka</w:t>
      </w:r>
      <w:bookmarkStart w:id="0" w:name="_GoBack"/>
      <w:bookmarkEnd w:id="0"/>
    </w:p>
    <w:p w:rsidR="00E457E6" w:rsidRPr="00554033" w:rsidRDefault="00E457E6" w:rsidP="00523544">
      <w:pPr>
        <w:spacing w:after="60"/>
        <w:jc w:val="both"/>
        <w:rPr>
          <w:rFonts w:cstheme="minorHAnsi"/>
          <w:sz w:val="21"/>
          <w:szCs w:val="21"/>
          <w:lang w:val="sk-SK"/>
        </w:rPr>
      </w:pPr>
      <w:r w:rsidRPr="00554033">
        <w:rPr>
          <w:rFonts w:cstheme="minorHAnsi"/>
          <w:sz w:val="21"/>
          <w:szCs w:val="21"/>
          <w:lang w:val="sk-SK"/>
        </w:rPr>
        <w:t>Skutkový stav</w:t>
      </w:r>
    </w:p>
    <w:p w:rsidR="00E457E6" w:rsidRPr="00554033" w:rsidRDefault="00E457E6" w:rsidP="00523544">
      <w:pPr>
        <w:spacing w:after="60"/>
        <w:jc w:val="both"/>
        <w:rPr>
          <w:rFonts w:cstheme="minorHAnsi"/>
          <w:sz w:val="21"/>
          <w:szCs w:val="21"/>
          <w:lang w:val="sk-SK"/>
        </w:rPr>
      </w:pPr>
      <w:r w:rsidRPr="00554033">
        <w:rPr>
          <w:rFonts w:cstheme="minorHAnsi"/>
          <w:sz w:val="21"/>
          <w:szCs w:val="21"/>
          <w:lang w:val="sk-SK"/>
        </w:rPr>
        <w:t>Právna skutočnosť</w:t>
      </w:r>
    </w:p>
    <w:p w:rsidR="00E457E6" w:rsidRPr="00554033" w:rsidRDefault="00E457E6" w:rsidP="00523544">
      <w:pPr>
        <w:spacing w:after="60"/>
        <w:jc w:val="both"/>
        <w:rPr>
          <w:rFonts w:cstheme="minorHAnsi"/>
          <w:i/>
          <w:sz w:val="21"/>
          <w:szCs w:val="21"/>
          <w:lang w:val="sk-SK"/>
        </w:rPr>
      </w:pPr>
      <w:r w:rsidRPr="00554033">
        <w:rPr>
          <w:rFonts w:cstheme="minorHAnsi"/>
          <w:i/>
          <w:sz w:val="21"/>
          <w:szCs w:val="21"/>
          <w:lang w:val="sk-SK"/>
        </w:rPr>
        <w:t>Kedy, za akých okolností treba plniť nejakú povinnosť, resp. vzniká právo na nejaké plnenie?</w:t>
      </w:r>
    </w:p>
    <w:p w:rsidR="009D01ED" w:rsidRDefault="009D01ED" w:rsidP="00523544">
      <w:pPr>
        <w:spacing w:after="60"/>
        <w:jc w:val="both"/>
        <w:rPr>
          <w:rFonts w:cstheme="minorHAnsi"/>
          <w:b/>
          <w:sz w:val="21"/>
          <w:szCs w:val="21"/>
          <w:lang w:val="sk-SK"/>
        </w:rPr>
      </w:pPr>
    </w:p>
    <w:p w:rsidR="00E457E6" w:rsidRPr="00554033" w:rsidRDefault="00E457E6" w:rsidP="00523544">
      <w:pPr>
        <w:spacing w:after="60"/>
        <w:jc w:val="both"/>
        <w:rPr>
          <w:rFonts w:cstheme="minorHAnsi"/>
          <w:b/>
          <w:sz w:val="21"/>
          <w:szCs w:val="21"/>
          <w:lang w:val="sk-SK"/>
        </w:rPr>
      </w:pPr>
      <w:r w:rsidRPr="00554033">
        <w:rPr>
          <w:rFonts w:cstheme="minorHAnsi"/>
          <w:b/>
          <w:sz w:val="21"/>
          <w:szCs w:val="21"/>
          <w:lang w:val="sk-SK"/>
        </w:rPr>
        <w:t>Dispozícia (Q)</w:t>
      </w:r>
    </w:p>
    <w:p w:rsidR="00E457E6" w:rsidRPr="00554033" w:rsidRDefault="00E457E6" w:rsidP="00523544">
      <w:pPr>
        <w:spacing w:after="60"/>
        <w:jc w:val="both"/>
        <w:rPr>
          <w:rFonts w:cstheme="minorHAnsi"/>
          <w:sz w:val="21"/>
          <w:szCs w:val="21"/>
          <w:lang w:val="sk-SK"/>
        </w:rPr>
      </w:pPr>
      <w:r w:rsidRPr="00554033">
        <w:rPr>
          <w:rFonts w:cstheme="minorHAnsi"/>
          <w:sz w:val="21"/>
          <w:szCs w:val="21"/>
          <w:lang w:val="sk-SK"/>
        </w:rPr>
        <w:t>Normatívny následok</w:t>
      </w:r>
    </w:p>
    <w:p w:rsidR="00E457E6" w:rsidRPr="00554033" w:rsidRDefault="00E457E6" w:rsidP="00523544">
      <w:pPr>
        <w:spacing w:after="60"/>
        <w:jc w:val="both"/>
        <w:rPr>
          <w:rFonts w:cstheme="minorHAnsi"/>
          <w:sz w:val="21"/>
          <w:szCs w:val="21"/>
          <w:lang w:val="sk-SK"/>
        </w:rPr>
      </w:pPr>
      <w:r w:rsidRPr="00554033">
        <w:rPr>
          <w:rFonts w:cstheme="minorHAnsi"/>
          <w:sz w:val="21"/>
          <w:szCs w:val="21"/>
          <w:lang w:val="sk-SK"/>
        </w:rPr>
        <w:t>Vlastné pravidlo správania</w:t>
      </w:r>
    </w:p>
    <w:p w:rsidR="00E457E6" w:rsidRPr="00554033" w:rsidRDefault="00E457E6" w:rsidP="00523544">
      <w:pPr>
        <w:spacing w:after="60"/>
        <w:jc w:val="both"/>
        <w:rPr>
          <w:rFonts w:cstheme="minorHAnsi"/>
          <w:sz w:val="21"/>
          <w:szCs w:val="21"/>
          <w:lang w:val="sk-SK"/>
        </w:rPr>
      </w:pPr>
      <w:r w:rsidRPr="00554033">
        <w:rPr>
          <w:rFonts w:cstheme="minorHAnsi"/>
          <w:sz w:val="21"/>
          <w:szCs w:val="21"/>
          <w:lang w:val="sk-SK"/>
        </w:rPr>
        <w:t>Obsah právneho vzťahu</w:t>
      </w:r>
    </w:p>
    <w:p w:rsidR="00E457E6" w:rsidRPr="00554033" w:rsidRDefault="00E457E6" w:rsidP="00523544">
      <w:pPr>
        <w:spacing w:after="60"/>
        <w:rPr>
          <w:rFonts w:cstheme="minorHAnsi"/>
          <w:sz w:val="21"/>
          <w:szCs w:val="21"/>
          <w:lang w:val="sk-SK"/>
        </w:rPr>
      </w:pPr>
      <w:r w:rsidRPr="00554033">
        <w:rPr>
          <w:rFonts w:cstheme="minorHAnsi"/>
          <w:i/>
          <w:sz w:val="21"/>
          <w:szCs w:val="21"/>
          <w:lang w:val="sk-SK"/>
        </w:rPr>
        <w:t>Aké práva, resp. povinnosti majú príslušné subjekty? Ako sa majú subjekty správať?</w:t>
      </w:r>
    </w:p>
    <w:p w:rsidR="00E457E6" w:rsidRPr="00554033" w:rsidRDefault="00E457E6" w:rsidP="00523544">
      <w:pPr>
        <w:spacing w:after="60"/>
        <w:ind w:left="-284"/>
        <w:rPr>
          <w:rFonts w:cstheme="minorHAnsi"/>
          <w:i/>
          <w:sz w:val="21"/>
          <w:szCs w:val="21"/>
          <w:lang w:val="sk-SK"/>
        </w:rPr>
        <w:sectPr w:rsidR="00E457E6" w:rsidRPr="00554033" w:rsidSect="0016546B">
          <w:type w:val="continuous"/>
          <w:pgSz w:w="11906" w:h="16838"/>
          <w:pgMar w:top="851" w:right="1274" w:bottom="851" w:left="851" w:header="708" w:footer="0" w:gutter="0"/>
          <w:cols w:num="2" w:space="708"/>
          <w:docGrid w:linePitch="360"/>
        </w:sectPr>
      </w:pPr>
    </w:p>
    <w:p w:rsidR="00523544" w:rsidRPr="00554033" w:rsidRDefault="00523544" w:rsidP="00523544">
      <w:pPr>
        <w:spacing w:after="60"/>
        <w:ind w:left="-284"/>
        <w:rPr>
          <w:rFonts w:cstheme="minorHAnsi"/>
          <w:sz w:val="10"/>
          <w:szCs w:val="10"/>
          <w:u w:val="single"/>
          <w:lang w:val="sk-SK"/>
        </w:rPr>
      </w:pPr>
    </w:p>
    <w:p w:rsidR="00E457E6" w:rsidRPr="00554033" w:rsidRDefault="00E457E6" w:rsidP="00D53D14">
      <w:pPr>
        <w:spacing w:after="60"/>
        <w:rPr>
          <w:rFonts w:cstheme="minorHAnsi"/>
          <w:i/>
          <w:sz w:val="21"/>
          <w:szCs w:val="21"/>
          <w:lang w:val="sk-SK"/>
        </w:rPr>
      </w:pPr>
      <w:r w:rsidRPr="00554033">
        <w:rPr>
          <w:rFonts w:cstheme="minorHAnsi"/>
          <w:i/>
          <w:sz w:val="21"/>
          <w:szCs w:val="21"/>
          <w:u w:val="single"/>
          <w:lang w:val="sk-SK"/>
        </w:rPr>
        <w:t>Príklad</w:t>
      </w:r>
      <w:r w:rsidRPr="00554033">
        <w:rPr>
          <w:rFonts w:cstheme="minorHAnsi"/>
          <w:i/>
          <w:sz w:val="21"/>
          <w:szCs w:val="21"/>
          <w:lang w:val="sk-SK"/>
        </w:rPr>
        <w:t xml:space="preserve">: </w:t>
      </w:r>
      <w:r w:rsidRPr="00554033">
        <w:rPr>
          <w:rFonts w:cstheme="minorHAnsi"/>
          <w:sz w:val="21"/>
          <w:szCs w:val="21"/>
          <w:lang w:val="sk-SK"/>
        </w:rPr>
        <w:t>Kto nájde stratenú vec (P), je povinný ju vydať vlastníkovi (Q).</w:t>
      </w:r>
    </w:p>
    <w:p w:rsidR="00523544" w:rsidRPr="00554033" w:rsidRDefault="00523544" w:rsidP="00D53D14">
      <w:pPr>
        <w:spacing w:after="60"/>
        <w:rPr>
          <w:rFonts w:cstheme="minorHAnsi"/>
          <w:sz w:val="10"/>
          <w:szCs w:val="10"/>
          <w:lang w:val="sk-SK"/>
        </w:rPr>
      </w:pPr>
    </w:p>
    <w:p w:rsidR="00E457E6" w:rsidRPr="00554033" w:rsidRDefault="00E457E6" w:rsidP="00D53D14">
      <w:pPr>
        <w:spacing w:after="60"/>
        <w:rPr>
          <w:rFonts w:cstheme="minorHAnsi"/>
          <w:sz w:val="21"/>
          <w:szCs w:val="21"/>
          <w:lang w:val="sk-SK"/>
        </w:rPr>
      </w:pPr>
      <w:r w:rsidRPr="00554033">
        <w:rPr>
          <w:rFonts w:cstheme="minorHAnsi"/>
          <w:sz w:val="21"/>
          <w:szCs w:val="21"/>
          <w:lang w:val="sk-SK"/>
        </w:rPr>
        <w:t>Obidva prvky štruktúry, hypotézu aj dispozíciu, možno deliť podľa viacerých kritérií</w:t>
      </w:r>
      <w:r w:rsidR="0033430B" w:rsidRPr="00554033">
        <w:rPr>
          <w:rFonts w:cstheme="minorHAnsi"/>
          <w:sz w:val="21"/>
          <w:szCs w:val="21"/>
          <w:lang w:val="sk-SK"/>
        </w:rPr>
        <w:t>:</w:t>
      </w:r>
    </w:p>
    <w:p w:rsidR="00E457E6" w:rsidRPr="00554033" w:rsidRDefault="0033430B" w:rsidP="00D53D14">
      <w:pPr>
        <w:spacing w:after="60"/>
        <w:rPr>
          <w:rFonts w:cstheme="minorHAnsi"/>
          <w:sz w:val="21"/>
          <w:szCs w:val="21"/>
          <w:lang w:val="sk-SK"/>
        </w:rPr>
      </w:pPr>
      <w:r w:rsidRPr="00554033">
        <w:rPr>
          <w:rFonts w:cstheme="minorHAnsi"/>
          <w:b/>
          <w:sz w:val="21"/>
          <w:szCs w:val="21"/>
          <w:lang w:val="sk-SK"/>
        </w:rPr>
        <w:t>i)</w:t>
      </w:r>
      <w:r w:rsidRPr="00554033">
        <w:rPr>
          <w:rFonts w:cstheme="minorHAnsi"/>
          <w:sz w:val="21"/>
          <w:szCs w:val="21"/>
          <w:lang w:val="sk-SK"/>
        </w:rPr>
        <w:t xml:space="preserve"> </w:t>
      </w:r>
      <w:r w:rsidR="00E457E6" w:rsidRPr="00554033">
        <w:rPr>
          <w:rFonts w:cstheme="minorHAnsi"/>
          <w:sz w:val="21"/>
          <w:szCs w:val="21"/>
          <w:lang w:val="sk-SK"/>
        </w:rPr>
        <w:t xml:space="preserve">Podľa miery všeobecnosti delíme prvky štruktúry na </w:t>
      </w:r>
      <w:r w:rsidR="00E457E6" w:rsidRPr="00554033">
        <w:rPr>
          <w:rFonts w:cstheme="minorHAnsi"/>
          <w:b/>
          <w:i/>
          <w:sz w:val="21"/>
          <w:szCs w:val="21"/>
          <w:lang w:val="sk-SK"/>
        </w:rPr>
        <w:t>abstraktné</w:t>
      </w:r>
      <w:r w:rsidR="00E457E6" w:rsidRPr="00554033">
        <w:rPr>
          <w:rFonts w:cstheme="minorHAnsi"/>
          <w:sz w:val="21"/>
          <w:szCs w:val="21"/>
          <w:lang w:val="sk-SK"/>
        </w:rPr>
        <w:t xml:space="preserve"> a </w:t>
      </w:r>
      <w:r w:rsidR="00E457E6" w:rsidRPr="00554033">
        <w:rPr>
          <w:rFonts w:cstheme="minorHAnsi"/>
          <w:b/>
          <w:i/>
          <w:sz w:val="21"/>
          <w:szCs w:val="21"/>
          <w:lang w:val="sk-SK"/>
        </w:rPr>
        <w:t>konkrétne</w:t>
      </w:r>
      <w:r w:rsidR="00E457E6" w:rsidRPr="00554033">
        <w:rPr>
          <w:rFonts w:cstheme="minorHAnsi"/>
          <w:sz w:val="21"/>
          <w:szCs w:val="21"/>
          <w:lang w:val="sk-SK"/>
        </w:rPr>
        <w:t xml:space="preserve">. Abstraktné prvky charakterizuje ich relatívna neurčitosť, konkrétne ich relatívna určitosť: </w:t>
      </w:r>
    </w:p>
    <w:p w:rsidR="00E457E6" w:rsidRPr="00554033" w:rsidRDefault="00E457E6" w:rsidP="00D53D14">
      <w:pPr>
        <w:spacing w:after="60"/>
        <w:rPr>
          <w:rFonts w:cstheme="minorHAnsi"/>
          <w:sz w:val="21"/>
          <w:szCs w:val="21"/>
          <w:lang w:val="sk-SK"/>
        </w:rPr>
      </w:pPr>
      <w:r w:rsidRPr="00554033">
        <w:rPr>
          <w:rFonts w:cstheme="minorHAnsi"/>
          <w:i/>
          <w:sz w:val="21"/>
          <w:szCs w:val="21"/>
          <w:u w:val="single"/>
          <w:lang w:val="sk-SK"/>
        </w:rPr>
        <w:t>Abstraktná hypotéza</w:t>
      </w:r>
      <w:r w:rsidRPr="00554033">
        <w:rPr>
          <w:rFonts w:cstheme="minorHAnsi"/>
          <w:sz w:val="21"/>
          <w:szCs w:val="21"/>
          <w:lang w:val="sk-SK"/>
        </w:rPr>
        <w:t xml:space="preserve">: Osoba môže </w:t>
      </w:r>
      <w:r w:rsidR="0033430B" w:rsidRPr="00554033">
        <w:rPr>
          <w:rFonts w:cstheme="minorHAnsi"/>
          <w:sz w:val="21"/>
          <w:szCs w:val="21"/>
          <w:lang w:val="sk-SK"/>
        </w:rPr>
        <w:t>odoprieť</w:t>
      </w:r>
      <w:r w:rsidRPr="00554033">
        <w:rPr>
          <w:rFonts w:cstheme="minorHAnsi"/>
          <w:sz w:val="21"/>
          <w:szCs w:val="21"/>
          <w:lang w:val="sk-SK"/>
        </w:rPr>
        <w:t xml:space="preserve"> vysvetlenie </w:t>
      </w:r>
      <w:r w:rsidR="0033430B" w:rsidRPr="00554033">
        <w:rPr>
          <w:rFonts w:cstheme="minorHAnsi"/>
          <w:sz w:val="21"/>
          <w:szCs w:val="21"/>
          <w:lang w:val="sk-SK"/>
        </w:rPr>
        <w:t xml:space="preserve">policajtovi iba zo </w:t>
      </w:r>
      <w:r w:rsidR="0033430B" w:rsidRPr="00554033">
        <w:rPr>
          <w:rFonts w:cstheme="minorHAnsi"/>
          <w:i/>
          <w:sz w:val="21"/>
          <w:szCs w:val="21"/>
          <w:lang w:val="sk-SK"/>
        </w:rPr>
        <w:t>závažných dôvodov</w:t>
      </w:r>
      <w:r w:rsidR="0033430B" w:rsidRPr="00554033">
        <w:rPr>
          <w:rFonts w:cstheme="minorHAnsi"/>
          <w:sz w:val="21"/>
          <w:szCs w:val="21"/>
          <w:lang w:val="sk-SK"/>
        </w:rPr>
        <w:t>.</w:t>
      </w:r>
    </w:p>
    <w:p w:rsidR="0033430B" w:rsidRPr="00554033" w:rsidRDefault="0033430B" w:rsidP="00D53D14">
      <w:pPr>
        <w:spacing w:after="60"/>
        <w:rPr>
          <w:rFonts w:cstheme="minorHAnsi"/>
          <w:sz w:val="21"/>
          <w:szCs w:val="21"/>
          <w:lang w:val="sk-SK"/>
        </w:rPr>
      </w:pPr>
      <w:r w:rsidRPr="00554033">
        <w:rPr>
          <w:rFonts w:cstheme="minorHAnsi"/>
          <w:i/>
          <w:sz w:val="21"/>
          <w:szCs w:val="21"/>
          <w:u w:val="single"/>
          <w:lang w:val="sk-SK"/>
        </w:rPr>
        <w:t>Konkrétna hypotéza</w:t>
      </w:r>
      <w:r w:rsidRPr="00554033">
        <w:rPr>
          <w:rFonts w:cstheme="minorHAnsi"/>
          <w:sz w:val="21"/>
          <w:szCs w:val="21"/>
          <w:lang w:val="sk-SK"/>
        </w:rPr>
        <w:t>: Osoba môže odoprieť vysvetlenie, iba ak je s </w:t>
      </w:r>
      <w:r w:rsidR="00523544" w:rsidRPr="00554033">
        <w:rPr>
          <w:rFonts w:cstheme="minorHAnsi"/>
          <w:i/>
          <w:sz w:val="21"/>
          <w:szCs w:val="21"/>
          <w:lang w:val="sk-SK"/>
        </w:rPr>
        <w:t>obvineným</w:t>
      </w:r>
      <w:r w:rsidRPr="00554033">
        <w:rPr>
          <w:rFonts w:cstheme="minorHAnsi"/>
          <w:i/>
          <w:sz w:val="21"/>
          <w:szCs w:val="21"/>
          <w:lang w:val="sk-SK"/>
        </w:rPr>
        <w:t xml:space="preserve"> z priestupku v príbuzenskom vzťahu</w:t>
      </w:r>
      <w:r w:rsidRPr="00554033">
        <w:rPr>
          <w:rFonts w:cstheme="minorHAnsi"/>
          <w:sz w:val="21"/>
          <w:szCs w:val="21"/>
          <w:lang w:val="sk-SK"/>
        </w:rPr>
        <w:t xml:space="preserve">. </w:t>
      </w:r>
    </w:p>
    <w:p w:rsidR="0033430B" w:rsidRPr="00554033" w:rsidRDefault="0033430B" w:rsidP="00D53D14">
      <w:pPr>
        <w:spacing w:after="60"/>
        <w:rPr>
          <w:rFonts w:cstheme="minorHAnsi"/>
          <w:sz w:val="21"/>
          <w:szCs w:val="21"/>
          <w:lang w:val="sk-SK"/>
        </w:rPr>
      </w:pPr>
      <w:r w:rsidRPr="00554033">
        <w:rPr>
          <w:rFonts w:cstheme="minorHAnsi"/>
          <w:i/>
          <w:sz w:val="21"/>
          <w:szCs w:val="21"/>
          <w:u w:val="single"/>
          <w:lang w:val="sk-SK"/>
        </w:rPr>
        <w:t>Abstraktná dispozícia</w:t>
      </w:r>
      <w:r w:rsidRPr="00554033">
        <w:rPr>
          <w:rFonts w:cstheme="minorHAnsi"/>
          <w:sz w:val="21"/>
          <w:szCs w:val="21"/>
          <w:lang w:val="sk-SK"/>
        </w:rPr>
        <w:t xml:space="preserve">: Osoba je povinná informovať o zmene osobného stavu </w:t>
      </w:r>
      <w:r w:rsidRPr="00554033">
        <w:rPr>
          <w:rFonts w:cstheme="minorHAnsi"/>
          <w:i/>
          <w:sz w:val="21"/>
          <w:szCs w:val="21"/>
          <w:lang w:val="sk-SK"/>
        </w:rPr>
        <w:t>bez zbytočného odkladu</w:t>
      </w:r>
      <w:r w:rsidRPr="00554033">
        <w:rPr>
          <w:rFonts w:cstheme="minorHAnsi"/>
          <w:sz w:val="21"/>
          <w:szCs w:val="21"/>
          <w:lang w:val="sk-SK"/>
        </w:rPr>
        <w:t xml:space="preserve">. </w:t>
      </w:r>
    </w:p>
    <w:p w:rsidR="0033430B" w:rsidRPr="00554033" w:rsidRDefault="0033430B" w:rsidP="00D53D14">
      <w:pPr>
        <w:spacing w:after="60"/>
        <w:rPr>
          <w:rFonts w:cstheme="minorHAnsi"/>
          <w:sz w:val="21"/>
          <w:szCs w:val="21"/>
          <w:lang w:val="sk-SK"/>
        </w:rPr>
      </w:pPr>
      <w:r w:rsidRPr="00554033">
        <w:rPr>
          <w:rFonts w:cstheme="minorHAnsi"/>
          <w:i/>
          <w:sz w:val="21"/>
          <w:szCs w:val="21"/>
          <w:u w:val="single"/>
          <w:lang w:val="sk-SK"/>
        </w:rPr>
        <w:t>Konkrétna dispozícia</w:t>
      </w:r>
      <w:r w:rsidRPr="00554033">
        <w:rPr>
          <w:rFonts w:cstheme="minorHAnsi"/>
          <w:sz w:val="21"/>
          <w:szCs w:val="21"/>
          <w:lang w:val="sk-SK"/>
        </w:rPr>
        <w:t>: Zadržaná osoba musí byť vypočutá a </w:t>
      </w:r>
      <w:r w:rsidRPr="00554033">
        <w:rPr>
          <w:rFonts w:cstheme="minorHAnsi"/>
          <w:i/>
          <w:sz w:val="21"/>
          <w:szCs w:val="21"/>
          <w:lang w:val="sk-SK"/>
        </w:rPr>
        <w:t>najneskôr do 48 hodín</w:t>
      </w:r>
      <w:r w:rsidRPr="00554033">
        <w:rPr>
          <w:rFonts w:cstheme="minorHAnsi"/>
          <w:sz w:val="21"/>
          <w:szCs w:val="21"/>
          <w:lang w:val="sk-SK"/>
        </w:rPr>
        <w:t xml:space="preserve"> prepustená alebo odovzdaná súdu. </w:t>
      </w:r>
    </w:p>
    <w:p w:rsidR="0016546B" w:rsidRPr="00554033" w:rsidRDefault="0016546B" w:rsidP="00D53D14">
      <w:pPr>
        <w:spacing w:after="60"/>
        <w:rPr>
          <w:rFonts w:cstheme="minorHAnsi"/>
          <w:sz w:val="21"/>
          <w:szCs w:val="21"/>
          <w:lang w:val="sk-SK"/>
        </w:rPr>
      </w:pPr>
    </w:p>
    <w:p w:rsidR="0033430B" w:rsidRPr="00554033" w:rsidRDefault="0033430B" w:rsidP="00D53D14">
      <w:pPr>
        <w:spacing w:after="60"/>
        <w:rPr>
          <w:rFonts w:cstheme="minorHAnsi"/>
          <w:sz w:val="21"/>
          <w:szCs w:val="21"/>
          <w:lang w:val="sk-SK"/>
        </w:rPr>
      </w:pPr>
      <w:proofErr w:type="spellStart"/>
      <w:r w:rsidRPr="00554033">
        <w:rPr>
          <w:rFonts w:cstheme="minorHAnsi"/>
          <w:b/>
          <w:sz w:val="21"/>
          <w:szCs w:val="21"/>
          <w:lang w:val="sk-SK"/>
        </w:rPr>
        <w:t>ii</w:t>
      </w:r>
      <w:proofErr w:type="spellEnd"/>
      <w:r w:rsidRPr="00554033">
        <w:rPr>
          <w:rFonts w:cstheme="minorHAnsi"/>
          <w:b/>
          <w:sz w:val="21"/>
          <w:szCs w:val="21"/>
          <w:lang w:val="sk-SK"/>
        </w:rPr>
        <w:t>)</w:t>
      </w:r>
      <w:r w:rsidRPr="00554033">
        <w:rPr>
          <w:rFonts w:cstheme="minorHAnsi"/>
          <w:sz w:val="21"/>
          <w:szCs w:val="21"/>
          <w:lang w:val="sk-SK"/>
        </w:rPr>
        <w:t xml:space="preserve"> Hypotéza normy sa môže skladať z viacerých podmienok a podobne dispozícia jednej normy môže byť tvorená viacerými povinnosťami. Podľa toho, či je výpočet týchto častí otvorený alebo uzavretý, sa hypotézy a dispozície delia na </w:t>
      </w:r>
      <w:r w:rsidRPr="00554033">
        <w:rPr>
          <w:rFonts w:cstheme="minorHAnsi"/>
          <w:b/>
          <w:i/>
          <w:sz w:val="21"/>
          <w:szCs w:val="21"/>
          <w:lang w:val="sk-SK"/>
        </w:rPr>
        <w:t>taxatívne</w:t>
      </w:r>
      <w:r w:rsidRPr="00554033">
        <w:rPr>
          <w:rFonts w:cstheme="minorHAnsi"/>
          <w:sz w:val="21"/>
          <w:szCs w:val="21"/>
          <w:lang w:val="sk-SK"/>
        </w:rPr>
        <w:t xml:space="preserve"> (uzavretý výpočet) a </w:t>
      </w:r>
      <w:r w:rsidRPr="00554033">
        <w:rPr>
          <w:rFonts w:cstheme="minorHAnsi"/>
          <w:b/>
          <w:i/>
          <w:sz w:val="21"/>
          <w:szCs w:val="21"/>
          <w:lang w:val="sk-SK"/>
        </w:rPr>
        <w:t>demonštratívne</w:t>
      </w:r>
      <w:r w:rsidRPr="00554033">
        <w:rPr>
          <w:rFonts w:cstheme="minorHAnsi"/>
          <w:sz w:val="21"/>
          <w:szCs w:val="21"/>
          <w:lang w:val="sk-SK"/>
        </w:rPr>
        <w:t xml:space="preserve"> (otvorený výpočet).</w:t>
      </w:r>
    </w:p>
    <w:p w:rsidR="0033430B" w:rsidRPr="00554033" w:rsidRDefault="0033430B" w:rsidP="00D53D14">
      <w:pPr>
        <w:spacing w:after="60"/>
        <w:rPr>
          <w:rFonts w:cstheme="minorHAnsi"/>
          <w:sz w:val="21"/>
          <w:szCs w:val="21"/>
          <w:lang w:val="sk-SK"/>
        </w:rPr>
      </w:pPr>
      <w:r w:rsidRPr="00554033">
        <w:rPr>
          <w:rFonts w:cstheme="minorHAnsi"/>
          <w:i/>
          <w:sz w:val="21"/>
          <w:szCs w:val="21"/>
          <w:u w:val="single"/>
          <w:lang w:val="sk-SK"/>
        </w:rPr>
        <w:t>Taxatívna hypotéza</w:t>
      </w:r>
      <w:r w:rsidRPr="00554033">
        <w:rPr>
          <w:rFonts w:cstheme="minorHAnsi"/>
          <w:sz w:val="21"/>
          <w:szCs w:val="21"/>
          <w:lang w:val="sk-SK"/>
        </w:rPr>
        <w:t xml:space="preserve">: </w:t>
      </w:r>
      <w:r w:rsidR="00523544" w:rsidRPr="00554033">
        <w:rPr>
          <w:rFonts w:cstheme="minorHAnsi"/>
          <w:sz w:val="21"/>
          <w:szCs w:val="21"/>
          <w:lang w:val="sk-SK"/>
        </w:rPr>
        <w:t>Prezidenta možno stíhať iba za úmyselné porušenie ústavy alebo za vlastizradu</w:t>
      </w:r>
      <w:r w:rsidRPr="00554033">
        <w:rPr>
          <w:rFonts w:cstheme="minorHAnsi"/>
          <w:sz w:val="21"/>
          <w:szCs w:val="21"/>
          <w:lang w:val="sk-SK"/>
        </w:rPr>
        <w:t>.</w:t>
      </w:r>
    </w:p>
    <w:p w:rsidR="0033430B" w:rsidRPr="00554033" w:rsidRDefault="0033430B" w:rsidP="00D53D14">
      <w:pPr>
        <w:spacing w:after="60"/>
        <w:rPr>
          <w:rFonts w:cstheme="minorHAnsi"/>
          <w:sz w:val="21"/>
          <w:szCs w:val="21"/>
          <w:lang w:val="sk-SK"/>
        </w:rPr>
      </w:pPr>
      <w:r w:rsidRPr="00554033">
        <w:rPr>
          <w:rFonts w:cstheme="minorHAnsi"/>
          <w:i/>
          <w:sz w:val="21"/>
          <w:szCs w:val="21"/>
          <w:u w:val="single"/>
          <w:lang w:val="sk-SK"/>
        </w:rPr>
        <w:t>Demonštratívna hypotéza</w:t>
      </w:r>
      <w:r w:rsidRPr="00554033">
        <w:rPr>
          <w:rFonts w:cstheme="minorHAnsi"/>
          <w:sz w:val="21"/>
          <w:szCs w:val="21"/>
          <w:lang w:val="sk-SK"/>
        </w:rPr>
        <w:t xml:space="preserve">: </w:t>
      </w:r>
      <w:r w:rsidR="00523544" w:rsidRPr="00554033">
        <w:rPr>
          <w:rFonts w:cstheme="minorHAnsi"/>
          <w:sz w:val="21"/>
          <w:szCs w:val="21"/>
          <w:lang w:val="sk-SK"/>
        </w:rPr>
        <w:t>Základné práva sa zaručujú bez ohľadu na pohlavie, rasu, farbu pleti, jazyk, vieru a náboženstvo, politické, či iné zmýšľanie, majetok</w:t>
      </w:r>
      <w:r w:rsidR="0023485F">
        <w:rPr>
          <w:rFonts w:cstheme="minorHAnsi"/>
          <w:sz w:val="21"/>
          <w:szCs w:val="21"/>
          <w:lang w:val="sk-SK"/>
        </w:rPr>
        <w:t>,</w:t>
      </w:r>
      <w:r w:rsidR="00523544" w:rsidRPr="00554033">
        <w:rPr>
          <w:rFonts w:cstheme="minorHAnsi"/>
          <w:sz w:val="21"/>
          <w:szCs w:val="21"/>
          <w:lang w:val="sk-SK"/>
        </w:rPr>
        <w:t xml:space="preserve"> rod alebo iné postavenie. </w:t>
      </w:r>
      <w:r w:rsidRPr="00554033">
        <w:rPr>
          <w:rFonts w:cstheme="minorHAnsi"/>
          <w:sz w:val="21"/>
          <w:szCs w:val="21"/>
          <w:lang w:val="sk-SK"/>
        </w:rPr>
        <w:t xml:space="preserve"> </w:t>
      </w:r>
    </w:p>
    <w:p w:rsidR="0033430B" w:rsidRPr="00554033" w:rsidRDefault="0033430B" w:rsidP="00D53D14">
      <w:pPr>
        <w:spacing w:after="60"/>
        <w:rPr>
          <w:rFonts w:cstheme="minorHAnsi"/>
          <w:sz w:val="21"/>
          <w:szCs w:val="21"/>
          <w:lang w:val="sk-SK"/>
        </w:rPr>
      </w:pPr>
      <w:r w:rsidRPr="00554033">
        <w:rPr>
          <w:rFonts w:cstheme="minorHAnsi"/>
          <w:i/>
          <w:sz w:val="21"/>
          <w:szCs w:val="21"/>
          <w:u w:val="single"/>
          <w:lang w:val="sk-SK"/>
        </w:rPr>
        <w:t>Taxatívna dispozícia</w:t>
      </w:r>
      <w:r w:rsidRPr="00554033">
        <w:rPr>
          <w:rFonts w:cstheme="minorHAnsi"/>
          <w:sz w:val="21"/>
          <w:szCs w:val="21"/>
          <w:lang w:val="sk-SK"/>
        </w:rPr>
        <w:t xml:space="preserve">: </w:t>
      </w:r>
      <w:r w:rsidR="00523544" w:rsidRPr="00554033">
        <w:rPr>
          <w:rFonts w:cstheme="minorHAnsi"/>
          <w:sz w:val="21"/>
          <w:szCs w:val="21"/>
          <w:lang w:val="sk-SK"/>
        </w:rPr>
        <w:t xml:space="preserve">Ak nemožno odstrániť </w:t>
      </w:r>
      <w:proofErr w:type="spellStart"/>
      <w:r w:rsidR="00523544" w:rsidRPr="00554033">
        <w:rPr>
          <w:rFonts w:cstheme="minorHAnsi"/>
          <w:sz w:val="21"/>
          <w:szCs w:val="21"/>
          <w:lang w:val="sk-SK"/>
        </w:rPr>
        <w:t>vadu</w:t>
      </w:r>
      <w:proofErr w:type="spellEnd"/>
      <w:r w:rsidR="00523544" w:rsidRPr="00554033">
        <w:rPr>
          <w:rFonts w:cstheme="minorHAnsi"/>
          <w:sz w:val="21"/>
          <w:szCs w:val="21"/>
          <w:lang w:val="sk-SK"/>
        </w:rPr>
        <w:t xml:space="preserve"> kúpenej veci a ak preto nemožno vec riadne užívať, nadobúdateľ </w:t>
      </w:r>
      <w:r w:rsidR="003A77FB" w:rsidRPr="00554033">
        <w:rPr>
          <w:rFonts w:cstheme="minorHAnsi"/>
          <w:sz w:val="21"/>
          <w:szCs w:val="21"/>
          <w:lang w:val="sk-SK"/>
        </w:rPr>
        <w:t xml:space="preserve">sa môže </w:t>
      </w:r>
      <w:r w:rsidR="00523544" w:rsidRPr="00554033">
        <w:rPr>
          <w:rFonts w:cstheme="minorHAnsi"/>
          <w:sz w:val="21"/>
          <w:szCs w:val="21"/>
          <w:lang w:val="sk-SK"/>
        </w:rPr>
        <w:t>domáhať zrušenia zmluvy alebo primeranej zľavy z ceny, výmeny, opravy alebo doplnenia toho, čo chýba</w:t>
      </w:r>
      <w:r w:rsidRPr="00554033">
        <w:rPr>
          <w:rFonts w:cstheme="minorHAnsi"/>
          <w:sz w:val="21"/>
          <w:szCs w:val="21"/>
          <w:lang w:val="sk-SK"/>
        </w:rPr>
        <w:t xml:space="preserve">. </w:t>
      </w:r>
    </w:p>
    <w:p w:rsidR="0016546B" w:rsidRPr="00554033" w:rsidRDefault="0033430B" w:rsidP="00D53D14">
      <w:pPr>
        <w:spacing w:after="60"/>
        <w:rPr>
          <w:rFonts w:cstheme="minorHAnsi"/>
          <w:sz w:val="21"/>
          <w:szCs w:val="21"/>
          <w:lang w:val="sk-SK"/>
        </w:rPr>
      </w:pPr>
      <w:r w:rsidRPr="00554033">
        <w:rPr>
          <w:rFonts w:cstheme="minorHAnsi"/>
          <w:i/>
          <w:sz w:val="21"/>
          <w:szCs w:val="21"/>
          <w:u w:val="single"/>
          <w:lang w:val="sk-SK"/>
        </w:rPr>
        <w:t>Demonštratívna dispozícia</w:t>
      </w:r>
      <w:r w:rsidRPr="00554033">
        <w:rPr>
          <w:rFonts w:cstheme="minorHAnsi"/>
          <w:sz w:val="21"/>
          <w:szCs w:val="21"/>
          <w:lang w:val="sk-SK"/>
        </w:rPr>
        <w:t xml:space="preserve">: </w:t>
      </w:r>
      <w:r w:rsidR="0016546B" w:rsidRPr="00554033">
        <w:rPr>
          <w:rFonts w:cstheme="minorHAnsi"/>
          <w:sz w:val="21"/>
          <w:szCs w:val="21"/>
          <w:lang w:val="sk-SK"/>
        </w:rPr>
        <w:t>V</w:t>
      </w:r>
      <w:r w:rsidR="00523544" w:rsidRPr="00554033">
        <w:rPr>
          <w:rFonts w:cstheme="minorHAnsi"/>
          <w:sz w:val="21"/>
          <w:szCs w:val="21"/>
          <w:lang w:val="sk-SK"/>
        </w:rPr>
        <w:t xml:space="preserve">lastník veci </w:t>
      </w:r>
      <w:r w:rsidR="0016546B" w:rsidRPr="00554033">
        <w:rPr>
          <w:rFonts w:cstheme="minorHAnsi"/>
          <w:sz w:val="21"/>
          <w:szCs w:val="21"/>
          <w:lang w:val="sk-SK"/>
        </w:rPr>
        <w:t xml:space="preserve">má právo na ochranu proti neoprávneným zásahom, najmä sa môže domáhať vydania veci od toho, kto mu ju neprávom zadržuje. </w:t>
      </w:r>
    </w:p>
    <w:p w:rsidR="0016546B" w:rsidRPr="00554033" w:rsidRDefault="0016546B" w:rsidP="00D53D14">
      <w:pPr>
        <w:spacing w:after="60"/>
        <w:rPr>
          <w:rFonts w:cstheme="minorHAnsi"/>
          <w:sz w:val="21"/>
          <w:szCs w:val="21"/>
          <w:lang w:val="sk-SK"/>
        </w:rPr>
      </w:pPr>
    </w:p>
    <w:p w:rsidR="0016546B" w:rsidRPr="00554033" w:rsidRDefault="0016546B" w:rsidP="00D53D14">
      <w:pPr>
        <w:spacing w:after="120"/>
        <w:jc w:val="both"/>
        <w:rPr>
          <w:rFonts w:cstheme="minorHAnsi"/>
          <w:sz w:val="21"/>
          <w:szCs w:val="21"/>
          <w:lang w:val="sk-SK"/>
        </w:rPr>
      </w:pPr>
      <w:proofErr w:type="spellStart"/>
      <w:r w:rsidRPr="00554033">
        <w:rPr>
          <w:rFonts w:cstheme="minorHAnsi"/>
          <w:b/>
          <w:sz w:val="21"/>
          <w:szCs w:val="21"/>
          <w:lang w:val="sk-SK"/>
        </w:rPr>
        <w:t>iii</w:t>
      </w:r>
      <w:proofErr w:type="spellEnd"/>
      <w:r w:rsidRPr="00554033">
        <w:rPr>
          <w:rFonts w:cstheme="minorHAnsi"/>
          <w:b/>
          <w:sz w:val="21"/>
          <w:szCs w:val="21"/>
          <w:lang w:val="sk-SK"/>
        </w:rPr>
        <w:t>)</w:t>
      </w:r>
      <w:r w:rsidRPr="00554033">
        <w:rPr>
          <w:rFonts w:cstheme="minorHAnsi"/>
          <w:sz w:val="21"/>
          <w:szCs w:val="21"/>
          <w:lang w:val="sk-SK"/>
        </w:rPr>
        <w:t xml:space="preserve"> Podľa logického vzťahu medzi viacerými podmienkami tej istej hypotézy, resp. medzi viacerými povinnosťami tej istej dispozície delíme hypotézy a dispozície na </w:t>
      </w:r>
      <w:r w:rsidRPr="00554033">
        <w:rPr>
          <w:rFonts w:cstheme="minorHAnsi"/>
          <w:b/>
          <w:i/>
          <w:sz w:val="21"/>
          <w:szCs w:val="21"/>
          <w:lang w:val="sk-SK"/>
        </w:rPr>
        <w:t>alternatívne</w:t>
      </w:r>
      <w:r w:rsidRPr="00554033">
        <w:rPr>
          <w:rFonts w:cstheme="minorHAnsi"/>
          <w:sz w:val="21"/>
          <w:szCs w:val="21"/>
          <w:lang w:val="sk-SK"/>
        </w:rPr>
        <w:t xml:space="preserve">, </w:t>
      </w:r>
      <w:r w:rsidRPr="00554033">
        <w:rPr>
          <w:rFonts w:cstheme="minorHAnsi"/>
          <w:b/>
          <w:i/>
          <w:sz w:val="21"/>
          <w:szCs w:val="21"/>
          <w:lang w:val="sk-SK"/>
        </w:rPr>
        <w:t>kumulatívne</w:t>
      </w:r>
      <w:r w:rsidRPr="00554033">
        <w:rPr>
          <w:rFonts w:cstheme="minorHAnsi"/>
          <w:sz w:val="21"/>
          <w:szCs w:val="21"/>
          <w:lang w:val="sk-SK"/>
        </w:rPr>
        <w:t xml:space="preserve"> a </w:t>
      </w:r>
      <w:r w:rsidRPr="00554033">
        <w:rPr>
          <w:rFonts w:cstheme="minorHAnsi"/>
          <w:b/>
          <w:i/>
          <w:sz w:val="21"/>
          <w:szCs w:val="21"/>
          <w:lang w:val="sk-SK"/>
        </w:rPr>
        <w:t>kombinované</w:t>
      </w:r>
      <w:r w:rsidRPr="00554033">
        <w:rPr>
          <w:rFonts w:cstheme="minorHAnsi"/>
          <w:sz w:val="21"/>
          <w:szCs w:val="21"/>
          <w:lang w:val="sk-SK"/>
        </w:rPr>
        <w:t xml:space="preserve">. </w:t>
      </w:r>
    </w:p>
    <w:p w:rsidR="0016546B" w:rsidRPr="00554033" w:rsidRDefault="0016546B" w:rsidP="00D53D14">
      <w:pPr>
        <w:spacing w:after="60"/>
        <w:rPr>
          <w:rFonts w:cstheme="minorHAnsi"/>
          <w:sz w:val="21"/>
          <w:szCs w:val="21"/>
          <w:lang w:val="sk-SK"/>
        </w:rPr>
      </w:pPr>
      <w:r w:rsidRPr="00554033">
        <w:rPr>
          <w:rFonts w:cstheme="minorHAnsi"/>
          <w:i/>
          <w:sz w:val="21"/>
          <w:szCs w:val="21"/>
          <w:u w:val="single"/>
          <w:lang w:val="sk-SK"/>
        </w:rPr>
        <w:t>Alternatívna hypotéza</w:t>
      </w:r>
      <w:r w:rsidRPr="00554033">
        <w:rPr>
          <w:rFonts w:cstheme="minorHAnsi"/>
          <w:sz w:val="21"/>
          <w:szCs w:val="21"/>
          <w:lang w:val="sk-SK"/>
        </w:rPr>
        <w:t xml:space="preserve">: Prezidenta možno stíhať iba za úmyselné porušenie ústavy </w:t>
      </w:r>
      <w:r w:rsidRPr="00554033">
        <w:rPr>
          <w:rFonts w:cstheme="minorHAnsi"/>
          <w:i/>
          <w:sz w:val="21"/>
          <w:szCs w:val="21"/>
          <w:lang w:val="sk-SK"/>
        </w:rPr>
        <w:t>alebo</w:t>
      </w:r>
      <w:r w:rsidRPr="00554033">
        <w:rPr>
          <w:rFonts w:cstheme="minorHAnsi"/>
          <w:sz w:val="21"/>
          <w:szCs w:val="21"/>
          <w:lang w:val="sk-SK"/>
        </w:rPr>
        <w:t xml:space="preserve"> za vlastizradu.</w:t>
      </w:r>
    </w:p>
    <w:p w:rsidR="0016546B" w:rsidRPr="00554033" w:rsidRDefault="0016546B" w:rsidP="00D53D14">
      <w:pPr>
        <w:spacing w:after="60"/>
        <w:rPr>
          <w:rFonts w:cstheme="minorHAnsi"/>
          <w:sz w:val="21"/>
          <w:szCs w:val="21"/>
          <w:lang w:val="sk-SK"/>
        </w:rPr>
      </w:pPr>
      <w:r w:rsidRPr="00554033">
        <w:rPr>
          <w:rFonts w:cstheme="minorHAnsi"/>
          <w:i/>
          <w:sz w:val="21"/>
          <w:szCs w:val="21"/>
          <w:u w:val="single"/>
          <w:lang w:val="sk-SK"/>
        </w:rPr>
        <w:t>Kumulatívna hypotéza</w:t>
      </w:r>
      <w:r w:rsidRPr="00554033">
        <w:rPr>
          <w:rFonts w:cstheme="minorHAnsi"/>
          <w:sz w:val="21"/>
          <w:szCs w:val="21"/>
          <w:lang w:val="sk-SK"/>
        </w:rPr>
        <w:t xml:space="preserve">: </w:t>
      </w:r>
      <w:r w:rsidR="000571FA" w:rsidRPr="00554033">
        <w:rPr>
          <w:rFonts w:cstheme="minorHAnsi"/>
          <w:sz w:val="21"/>
          <w:szCs w:val="21"/>
          <w:lang w:val="sk-SK"/>
        </w:rPr>
        <w:t>Každý zodpovedá za škodu, ktorú spôsobil porušením právnej povinnosti.</w:t>
      </w:r>
      <w:r w:rsidRPr="00554033">
        <w:rPr>
          <w:rFonts w:cstheme="minorHAnsi"/>
          <w:sz w:val="21"/>
          <w:szCs w:val="21"/>
          <w:lang w:val="sk-SK"/>
        </w:rPr>
        <w:t xml:space="preserve">  </w:t>
      </w:r>
    </w:p>
    <w:p w:rsidR="000571FA" w:rsidRPr="00554033" w:rsidRDefault="000571FA" w:rsidP="00D53D14">
      <w:pPr>
        <w:spacing w:after="60"/>
        <w:rPr>
          <w:rFonts w:cstheme="minorHAnsi"/>
          <w:sz w:val="21"/>
          <w:szCs w:val="21"/>
          <w:lang w:val="sk-SK"/>
        </w:rPr>
      </w:pPr>
      <w:r w:rsidRPr="00554033">
        <w:rPr>
          <w:rFonts w:cstheme="minorHAnsi"/>
          <w:i/>
          <w:sz w:val="21"/>
          <w:szCs w:val="21"/>
          <w:u w:val="single"/>
          <w:lang w:val="sk-SK"/>
        </w:rPr>
        <w:t>Kombinovaná hypotéza</w:t>
      </w:r>
      <w:r w:rsidRPr="0023485F">
        <w:rPr>
          <w:rFonts w:cstheme="minorHAnsi"/>
          <w:sz w:val="21"/>
          <w:szCs w:val="21"/>
          <w:lang w:val="sk-SK"/>
        </w:rPr>
        <w:t>:</w:t>
      </w:r>
      <w:r w:rsidRPr="00554033">
        <w:rPr>
          <w:rFonts w:cstheme="minorHAnsi"/>
          <w:sz w:val="21"/>
          <w:szCs w:val="21"/>
          <w:lang w:val="sk-SK"/>
        </w:rPr>
        <w:t xml:space="preserve"> § 79 ods. 1 Zákonníka práce </w:t>
      </w:r>
    </w:p>
    <w:p w:rsidR="0016546B" w:rsidRPr="00554033" w:rsidRDefault="0016546B" w:rsidP="00D53D14">
      <w:pPr>
        <w:spacing w:after="60"/>
        <w:rPr>
          <w:rFonts w:cstheme="minorHAnsi"/>
          <w:sz w:val="21"/>
          <w:szCs w:val="21"/>
          <w:lang w:val="sk-SK"/>
        </w:rPr>
      </w:pPr>
      <w:r w:rsidRPr="00554033">
        <w:rPr>
          <w:rFonts w:cstheme="minorHAnsi"/>
          <w:i/>
          <w:sz w:val="21"/>
          <w:szCs w:val="21"/>
          <w:u w:val="single"/>
          <w:lang w:val="sk-SK"/>
        </w:rPr>
        <w:t>Alternatívna dispozícia</w:t>
      </w:r>
      <w:r w:rsidRPr="00554033">
        <w:rPr>
          <w:rFonts w:cstheme="minorHAnsi"/>
          <w:sz w:val="21"/>
          <w:szCs w:val="21"/>
          <w:lang w:val="sk-SK"/>
        </w:rPr>
        <w:t xml:space="preserve">: </w:t>
      </w:r>
      <w:r w:rsidR="000571FA" w:rsidRPr="00554033">
        <w:rPr>
          <w:rFonts w:cstheme="minorHAnsi"/>
          <w:sz w:val="21"/>
          <w:szCs w:val="21"/>
          <w:lang w:val="sk-SK"/>
        </w:rPr>
        <w:t>...</w:t>
      </w:r>
      <w:r w:rsidRPr="00554033">
        <w:rPr>
          <w:rFonts w:cstheme="minorHAnsi"/>
          <w:sz w:val="21"/>
          <w:szCs w:val="21"/>
          <w:lang w:val="sk-SK"/>
        </w:rPr>
        <w:t xml:space="preserve">nadobúdateľ je oprávnený domáhať sa zrušenia zmluvy </w:t>
      </w:r>
      <w:r w:rsidRPr="00554033">
        <w:rPr>
          <w:rFonts w:cstheme="minorHAnsi"/>
          <w:i/>
          <w:sz w:val="21"/>
          <w:szCs w:val="21"/>
          <w:lang w:val="sk-SK"/>
        </w:rPr>
        <w:t>alebo</w:t>
      </w:r>
      <w:r w:rsidRPr="00554033">
        <w:rPr>
          <w:rFonts w:cstheme="minorHAnsi"/>
          <w:sz w:val="21"/>
          <w:szCs w:val="21"/>
          <w:lang w:val="sk-SK"/>
        </w:rPr>
        <w:t xml:space="preserve"> primeranej zľavy z ceny, výmeny, opravy </w:t>
      </w:r>
      <w:r w:rsidRPr="00554033">
        <w:rPr>
          <w:rFonts w:cstheme="minorHAnsi"/>
          <w:i/>
          <w:sz w:val="21"/>
          <w:szCs w:val="21"/>
          <w:lang w:val="sk-SK"/>
        </w:rPr>
        <w:t>alebo</w:t>
      </w:r>
      <w:r w:rsidRPr="00554033">
        <w:rPr>
          <w:rFonts w:cstheme="minorHAnsi"/>
          <w:sz w:val="21"/>
          <w:szCs w:val="21"/>
          <w:lang w:val="sk-SK"/>
        </w:rPr>
        <w:t xml:space="preserve"> doplnenia toho, čo chýba. </w:t>
      </w:r>
    </w:p>
    <w:p w:rsidR="0016546B" w:rsidRPr="00554033" w:rsidRDefault="0016546B" w:rsidP="00D53D14">
      <w:pPr>
        <w:spacing w:after="60"/>
        <w:rPr>
          <w:rFonts w:cstheme="minorHAnsi"/>
          <w:sz w:val="21"/>
          <w:szCs w:val="21"/>
          <w:lang w:val="sk-SK"/>
        </w:rPr>
      </w:pPr>
      <w:r w:rsidRPr="00554033">
        <w:rPr>
          <w:rFonts w:cstheme="minorHAnsi"/>
          <w:i/>
          <w:sz w:val="21"/>
          <w:szCs w:val="21"/>
          <w:u w:val="single"/>
          <w:lang w:val="sk-SK"/>
        </w:rPr>
        <w:t>Kumulatívna dispozícia</w:t>
      </w:r>
      <w:r w:rsidRPr="00554033">
        <w:rPr>
          <w:rFonts w:cstheme="minorHAnsi"/>
          <w:sz w:val="21"/>
          <w:szCs w:val="21"/>
          <w:lang w:val="sk-SK"/>
        </w:rPr>
        <w:t xml:space="preserve">: </w:t>
      </w:r>
      <w:r w:rsidR="000571FA" w:rsidRPr="00554033">
        <w:rPr>
          <w:rFonts w:cstheme="minorHAnsi"/>
          <w:sz w:val="21"/>
          <w:szCs w:val="21"/>
          <w:lang w:val="sk-SK"/>
        </w:rPr>
        <w:t xml:space="preserve">Dlh musí byť splnený riadne </w:t>
      </w:r>
      <w:r w:rsidR="000571FA" w:rsidRPr="00554033">
        <w:rPr>
          <w:rFonts w:cstheme="minorHAnsi"/>
          <w:i/>
          <w:sz w:val="21"/>
          <w:szCs w:val="21"/>
          <w:lang w:val="sk-SK"/>
        </w:rPr>
        <w:t>a</w:t>
      </w:r>
      <w:r w:rsidR="000571FA" w:rsidRPr="00554033">
        <w:rPr>
          <w:rFonts w:cstheme="minorHAnsi"/>
          <w:sz w:val="21"/>
          <w:szCs w:val="21"/>
          <w:lang w:val="sk-SK"/>
        </w:rPr>
        <w:t> včas.</w:t>
      </w:r>
    </w:p>
    <w:p w:rsidR="000571FA" w:rsidRPr="00554033" w:rsidRDefault="000571FA" w:rsidP="00D53D14">
      <w:pPr>
        <w:spacing w:after="60"/>
        <w:rPr>
          <w:rFonts w:cstheme="minorHAnsi"/>
          <w:sz w:val="21"/>
          <w:szCs w:val="21"/>
          <w:lang w:val="sk-SK"/>
        </w:rPr>
      </w:pPr>
      <w:r w:rsidRPr="00554033">
        <w:rPr>
          <w:rFonts w:cstheme="minorHAnsi"/>
          <w:i/>
          <w:sz w:val="21"/>
          <w:szCs w:val="21"/>
          <w:u w:val="single"/>
          <w:lang w:val="sk-SK"/>
        </w:rPr>
        <w:t>Kombinovaná dispozícia</w:t>
      </w:r>
      <w:r w:rsidRPr="0023485F">
        <w:rPr>
          <w:rFonts w:cstheme="minorHAnsi"/>
          <w:sz w:val="21"/>
          <w:szCs w:val="21"/>
          <w:lang w:val="sk-SK"/>
        </w:rPr>
        <w:t>:</w:t>
      </w:r>
      <w:r w:rsidRPr="00554033">
        <w:rPr>
          <w:rFonts w:cstheme="minorHAnsi"/>
          <w:sz w:val="21"/>
          <w:szCs w:val="21"/>
          <w:lang w:val="sk-SK"/>
        </w:rPr>
        <w:t xml:space="preserve"> § 52 ods. 2 až 4 Trestného zákona</w:t>
      </w:r>
    </w:p>
    <w:p w:rsidR="00D53D14" w:rsidRPr="00554033" w:rsidRDefault="00D53D14" w:rsidP="00D53D14">
      <w:pPr>
        <w:spacing w:after="60"/>
        <w:rPr>
          <w:rFonts w:cstheme="minorHAnsi"/>
          <w:b/>
          <w:sz w:val="21"/>
          <w:szCs w:val="21"/>
          <w:lang w:val="sk-SK"/>
        </w:rPr>
      </w:pPr>
    </w:p>
    <w:p w:rsidR="000E062B" w:rsidRPr="00554033" w:rsidRDefault="000E062B">
      <w:pPr>
        <w:rPr>
          <w:rFonts w:cstheme="minorHAnsi"/>
          <w:b/>
          <w:sz w:val="21"/>
          <w:szCs w:val="21"/>
          <w:lang w:val="sk-SK"/>
        </w:rPr>
      </w:pPr>
      <w:r w:rsidRPr="00554033">
        <w:rPr>
          <w:rFonts w:cstheme="minorHAnsi"/>
          <w:b/>
          <w:sz w:val="21"/>
          <w:szCs w:val="21"/>
          <w:lang w:val="sk-SK"/>
        </w:rPr>
        <w:br w:type="page"/>
      </w:r>
    </w:p>
    <w:p w:rsidR="00D53D14" w:rsidRPr="00554033" w:rsidRDefault="00D53D14" w:rsidP="0048405F">
      <w:pPr>
        <w:spacing w:after="120"/>
        <w:rPr>
          <w:rFonts w:cstheme="minorHAnsi"/>
          <w:b/>
          <w:sz w:val="21"/>
          <w:szCs w:val="21"/>
          <w:lang w:val="sk-SK"/>
        </w:rPr>
      </w:pPr>
      <w:r w:rsidRPr="00554033">
        <w:rPr>
          <w:rFonts w:cstheme="minorHAnsi"/>
          <w:b/>
          <w:sz w:val="21"/>
          <w:szCs w:val="21"/>
          <w:lang w:val="sk-SK"/>
        </w:rPr>
        <w:lastRenderedPageBreak/>
        <w:t>Zdvojená štruktúra právnej normy</w:t>
      </w:r>
    </w:p>
    <w:p w:rsidR="00D53D14" w:rsidRPr="00554033" w:rsidRDefault="00D53D14" w:rsidP="0048405F">
      <w:pPr>
        <w:spacing w:after="120"/>
        <w:jc w:val="both"/>
        <w:rPr>
          <w:rFonts w:cstheme="minorHAnsi"/>
          <w:sz w:val="21"/>
          <w:szCs w:val="21"/>
          <w:lang w:val="sk-SK"/>
        </w:rPr>
      </w:pPr>
      <w:r w:rsidRPr="00554033">
        <w:rPr>
          <w:rFonts w:cstheme="minorHAnsi"/>
          <w:sz w:val="21"/>
          <w:szCs w:val="21"/>
          <w:lang w:val="sk-SK"/>
        </w:rPr>
        <w:t xml:space="preserve">V zdvojenej štruktúre hovoríme o primárnej hypotéze a primárnej dispozícii, a sekundárnej hypotéze a sekundárnej dispozícii. </w:t>
      </w:r>
      <w:r w:rsidR="0023485F">
        <w:rPr>
          <w:rFonts w:cstheme="minorHAnsi"/>
          <w:b/>
          <w:i/>
          <w:sz w:val="21"/>
          <w:szCs w:val="21"/>
          <w:lang w:val="sk-SK"/>
        </w:rPr>
        <w:t>Sekundárna hypotéza</w:t>
      </w:r>
      <w:r w:rsidRPr="00554033">
        <w:rPr>
          <w:rFonts w:cstheme="minorHAnsi"/>
          <w:b/>
          <w:sz w:val="21"/>
          <w:szCs w:val="21"/>
          <w:lang w:val="sk-SK"/>
        </w:rPr>
        <w:t xml:space="preserve"> </w:t>
      </w:r>
      <w:r w:rsidR="0023485F">
        <w:rPr>
          <w:rFonts w:cstheme="minorHAnsi"/>
          <w:sz w:val="21"/>
          <w:szCs w:val="21"/>
          <w:lang w:val="sk-SK"/>
        </w:rPr>
        <w:t>je stav, kedy</w:t>
      </w:r>
      <w:r w:rsidRPr="00554033">
        <w:rPr>
          <w:rFonts w:cstheme="minorHAnsi"/>
          <w:sz w:val="21"/>
          <w:szCs w:val="21"/>
          <w:lang w:val="sk-SK"/>
        </w:rPr>
        <w:t xml:space="preserve"> za podmienok ustanovených primárnou hypotézou nie je dodržané pravidlo ustanovené primárnou dispozíciou. </w:t>
      </w:r>
      <w:r w:rsidR="0023485F">
        <w:rPr>
          <w:rFonts w:cstheme="minorHAnsi"/>
          <w:b/>
          <w:i/>
          <w:sz w:val="21"/>
          <w:szCs w:val="21"/>
          <w:lang w:val="sk-SK"/>
        </w:rPr>
        <w:t>Sekundárna dispozícia</w:t>
      </w:r>
      <w:r w:rsidRPr="00554033">
        <w:rPr>
          <w:rFonts w:cstheme="minorHAnsi"/>
          <w:b/>
          <w:sz w:val="21"/>
          <w:szCs w:val="21"/>
          <w:lang w:val="sk-SK"/>
        </w:rPr>
        <w:t xml:space="preserve"> </w:t>
      </w:r>
      <w:r w:rsidRPr="00554033">
        <w:rPr>
          <w:rFonts w:cstheme="minorHAnsi"/>
          <w:sz w:val="21"/>
          <w:szCs w:val="21"/>
          <w:lang w:val="sk-SK"/>
        </w:rPr>
        <w:t>je normatívny následok sekundárnej hypotézy, väčšinou sankcia.</w:t>
      </w:r>
      <w:r w:rsidRPr="00554033">
        <w:rPr>
          <w:rFonts w:cstheme="minorHAnsi"/>
          <w:b/>
          <w:sz w:val="21"/>
          <w:szCs w:val="21"/>
          <w:lang w:val="sk-SK"/>
        </w:rPr>
        <w:t xml:space="preserve"> </w:t>
      </w:r>
      <w:r w:rsidR="0023485F">
        <w:rPr>
          <w:rFonts w:cstheme="minorHAnsi"/>
          <w:sz w:val="21"/>
          <w:szCs w:val="21"/>
          <w:lang w:val="sk-SK"/>
        </w:rPr>
        <w:t xml:space="preserve"> V skratke:</w:t>
      </w:r>
      <w:r w:rsidRPr="00554033">
        <w:rPr>
          <w:rFonts w:cstheme="minorHAnsi"/>
          <w:sz w:val="21"/>
          <w:szCs w:val="21"/>
          <w:lang w:val="sk-SK"/>
        </w:rPr>
        <w:t xml:space="preserve"> ak P, tak Q a ak </w:t>
      </w:r>
      <w:r w:rsidR="0023485F">
        <w:rPr>
          <w:rFonts w:cstheme="minorHAnsi"/>
          <w:sz w:val="21"/>
          <w:szCs w:val="21"/>
          <w:lang w:val="sk-SK"/>
        </w:rPr>
        <w:t xml:space="preserve">napriek P </w:t>
      </w:r>
      <w:proofErr w:type="spellStart"/>
      <w:r w:rsidR="0023485F">
        <w:rPr>
          <w:rFonts w:cstheme="minorHAnsi"/>
          <w:sz w:val="21"/>
          <w:szCs w:val="21"/>
          <w:lang w:val="sk-SK"/>
        </w:rPr>
        <w:t>non-</w:t>
      </w:r>
      <w:r w:rsidRPr="00554033">
        <w:rPr>
          <w:rFonts w:cstheme="minorHAnsi"/>
          <w:sz w:val="21"/>
          <w:szCs w:val="21"/>
          <w:lang w:val="sk-SK"/>
        </w:rPr>
        <w:t>Q</w:t>
      </w:r>
      <w:proofErr w:type="spellEnd"/>
      <w:r w:rsidRPr="00554033">
        <w:rPr>
          <w:rFonts w:cstheme="minorHAnsi"/>
          <w:sz w:val="21"/>
          <w:szCs w:val="21"/>
          <w:lang w:val="sk-SK"/>
        </w:rPr>
        <w:t xml:space="preserve">, tak S. </w:t>
      </w:r>
    </w:p>
    <w:p w:rsidR="0016546B" w:rsidRPr="00554033" w:rsidRDefault="00D53D14" w:rsidP="0048405F">
      <w:pPr>
        <w:spacing w:after="120"/>
        <w:rPr>
          <w:rFonts w:cstheme="minorHAnsi"/>
          <w:sz w:val="21"/>
          <w:szCs w:val="21"/>
          <w:lang w:val="sk-SK"/>
        </w:rPr>
      </w:pPr>
      <w:r w:rsidRPr="00554033">
        <w:rPr>
          <w:rFonts w:cstheme="minorHAnsi"/>
          <w:i/>
          <w:sz w:val="21"/>
          <w:szCs w:val="21"/>
          <w:u w:val="single"/>
          <w:lang w:val="sk-SK"/>
        </w:rPr>
        <w:t>Príklad</w:t>
      </w:r>
      <w:r w:rsidRPr="00554033">
        <w:rPr>
          <w:rFonts w:cstheme="minorHAnsi"/>
          <w:sz w:val="21"/>
          <w:szCs w:val="21"/>
          <w:lang w:val="sk-SK"/>
        </w:rPr>
        <w:t>: Kto nájde stratenú vec (P), je povinný ju vydať vlastníkovi (Q). Ak nálezca nevydal vec vlastníkovi (</w:t>
      </w:r>
      <w:proofErr w:type="spellStart"/>
      <w:r w:rsidRPr="00554033">
        <w:rPr>
          <w:rFonts w:cstheme="minorHAnsi"/>
          <w:sz w:val="21"/>
          <w:szCs w:val="21"/>
          <w:lang w:val="sk-SK"/>
        </w:rPr>
        <w:t>non-Q</w:t>
      </w:r>
      <w:proofErr w:type="spellEnd"/>
      <w:r w:rsidRPr="00554033">
        <w:rPr>
          <w:rFonts w:cstheme="minorHAnsi"/>
          <w:sz w:val="21"/>
          <w:szCs w:val="21"/>
          <w:lang w:val="sk-SK"/>
        </w:rPr>
        <w:t>), tak vlastník má právo podať žalobu na vydanie veci a prípadne aj žalobu na náhradu škody (S).</w:t>
      </w:r>
    </w:p>
    <w:p w:rsidR="00D53D14" w:rsidRPr="00554033" w:rsidRDefault="0048405F" w:rsidP="0048405F">
      <w:pPr>
        <w:spacing w:after="120"/>
        <w:rPr>
          <w:rFonts w:cstheme="minorHAnsi"/>
          <w:sz w:val="21"/>
          <w:szCs w:val="21"/>
          <w:lang w:val="sk-SK"/>
        </w:rPr>
      </w:pPr>
      <w:r w:rsidRPr="00554033">
        <w:rPr>
          <w:rFonts w:cstheme="minorHAnsi"/>
          <w:i/>
          <w:sz w:val="21"/>
          <w:szCs w:val="21"/>
          <w:u w:val="single"/>
          <w:lang w:val="sk-SK"/>
        </w:rPr>
        <w:t>Praktické tipy</w:t>
      </w:r>
      <w:r w:rsidRPr="00554033">
        <w:rPr>
          <w:rFonts w:cstheme="minorHAnsi"/>
          <w:sz w:val="21"/>
          <w:szCs w:val="21"/>
          <w:lang w:val="sk-SK"/>
        </w:rPr>
        <w:t xml:space="preserve"> </w:t>
      </w:r>
      <w:r w:rsidR="00D53D14" w:rsidRPr="00554033">
        <w:rPr>
          <w:rFonts w:cstheme="minorHAnsi"/>
          <w:sz w:val="21"/>
          <w:szCs w:val="21"/>
          <w:lang w:val="sk-SK"/>
        </w:rPr>
        <w:t>pri vymedzovaní sekundárnej hypotézy:</w:t>
      </w:r>
    </w:p>
    <w:p w:rsidR="00D53D14" w:rsidRPr="00554033" w:rsidRDefault="00D53D14" w:rsidP="0048405F">
      <w:pPr>
        <w:spacing w:after="120"/>
        <w:rPr>
          <w:rFonts w:cstheme="minorHAnsi"/>
          <w:sz w:val="21"/>
          <w:szCs w:val="21"/>
          <w:lang w:val="sk-SK"/>
        </w:rPr>
      </w:pPr>
      <w:r w:rsidRPr="00554033">
        <w:rPr>
          <w:rFonts w:cstheme="minorHAnsi"/>
          <w:b/>
          <w:sz w:val="21"/>
          <w:szCs w:val="21"/>
          <w:lang w:val="sk-SK"/>
        </w:rPr>
        <w:t>i)</w:t>
      </w:r>
      <w:r w:rsidRPr="00554033">
        <w:rPr>
          <w:rFonts w:cstheme="minorHAnsi"/>
          <w:sz w:val="21"/>
          <w:szCs w:val="21"/>
          <w:lang w:val="sk-SK"/>
        </w:rPr>
        <w:t xml:space="preserve"> Sekundárna hypotéza je porušenie práva, nejde o jednoduchú logickú negáciu primárnej dispozície. Ak primárna dispozícia stanovuje, že „zhotoviteľovi patrí odmena“, potom sekundárnou hypotézou nie je, že „zhotovi</w:t>
      </w:r>
      <w:r w:rsidR="000E062B" w:rsidRPr="00554033">
        <w:rPr>
          <w:rFonts w:cstheme="minorHAnsi"/>
          <w:sz w:val="21"/>
          <w:szCs w:val="21"/>
          <w:lang w:val="sk-SK"/>
        </w:rPr>
        <w:t xml:space="preserve">teľovi nepatrí odmena“, ale skôr </w:t>
      </w:r>
      <w:r w:rsidRPr="00554033">
        <w:rPr>
          <w:rFonts w:cstheme="minorHAnsi"/>
          <w:sz w:val="21"/>
          <w:szCs w:val="21"/>
          <w:lang w:val="sk-SK"/>
        </w:rPr>
        <w:t>„zhotoviteľovi odmena nebola vyplatená“.</w:t>
      </w:r>
    </w:p>
    <w:p w:rsidR="0048405F" w:rsidRPr="00554033" w:rsidRDefault="0048405F" w:rsidP="0048405F">
      <w:pPr>
        <w:spacing w:after="120"/>
        <w:rPr>
          <w:rFonts w:cstheme="minorHAnsi"/>
          <w:sz w:val="21"/>
          <w:szCs w:val="21"/>
          <w:lang w:val="sk-SK"/>
        </w:rPr>
      </w:pPr>
      <w:proofErr w:type="spellStart"/>
      <w:r w:rsidRPr="00554033">
        <w:rPr>
          <w:rFonts w:cstheme="minorHAnsi"/>
          <w:b/>
          <w:sz w:val="21"/>
          <w:szCs w:val="21"/>
          <w:lang w:val="sk-SK"/>
        </w:rPr>
        <w:t>ii</w:t>
      </w:r>
      <w:proofErr w:type="spellEnd"/>
      <w:r w:rsidRPr="00554033">
        <w:rPr>
          <w:rFonts w:cstheme="minorHAnsi"/>
          <w:b/>
          <w:sz w:val="21"/>
          <w:szCs w:val="21"/>
          <w:lang w:val="sk-SK"/>
        </w:rPr>
        <w:t>)</w:t>
      </w:r>
      <w:r w:rsidRPr="00554033">
        <w:rPr>
          <w:rFonts w:cstheme="minorHAnsi"/>
          <w:sz w:val="21"/>
          <w:szCs w:val="21"/>
          <w:lang w:val="sk-SK"/>
        </w:rPr>
        <w:t xml:space="preserve"> V prípade, ak primárnu dispozíciu tvorí oprávnenie, sekundárnu hypotézu tvorí zmarenie alebo nerešpektovanie tohto oprávnenia. Primárnu dispozíciu si vždy treba pretlmočiť do jasného jazyka povinností.</w:t>
      </w:r>
    </w:p>
    <w:p w:rsidR="0048405F" w:rsidRPr="00554033" w:rsidRDefault="0048405F" w:rsidP="0048405F">
      <w:pPr>
        <w:spacing w:after="120"/>
        <w:rPr>
          <w:rFonts w:cstheme="minorHAnsi"/>
          <w:sz w:val="21"/>
          <w:szCs w:val="21"/>
          <w:lang w:val="sk-SK"/>
        </w:rPr>
      </w:pPr>
      <w:proofErr w:type="spellStart"/>
      <w:r w:rsidRPr="00554033">
        <w:rPr>
          <w:rFonts w:cstheme="minorHAnsi"/>
          <w:b/>
          <w:sz w:val="21"/>
          <w:szCs w:val="21"/>
          <w:lang w:val="sk-SK"/>
        </w:rPr>
        <w:t>iii</w:t>
      </w:r>
      <w:proofErr w:type="spellEnd"/>
      <w:r w:rsidRPr="00554033">
        <w:rPr>
          <w:rFonts w:cstheme="minorHAnsi"/>
          <w:b/>
          <w:sz w:val="21"/>
          <w:szCs w:val="21"/>
          <w:lang w:val="sk-SK"/>
        </w:rPr>
        <w:t>)</w:t>
      </w:r>
      <w:r w:rsidRPr="00554033">
        <w:rPr>
          <w:rFonts w:cstheme="minorHAnsi"/>
          <w:sz w:val="21"/>
          <w:szCs w:val="21"/>
          <w:lang w:val="sk-SK"/>
        </w:rPr>
        <w:t xml:space="preserve"> Ak je obsahom primárnej dispozície oprávnenie (alebo zmocnenie), ktorého uplatnenie sa viaže na splnenie nejakej </w:t>
      </w:r>
      <w:r w:rsidRPr="00554033">
        <w:rPr>
          <w:rFonts w:cstheme="minorHAnsi"/>
          <w:i/>
          <w:sz w:val="21"/>
          <w:szCs w:val="21"/>
          <w:lang w:val="sk-SK"/>
        </w:rPr>
        <w:t>nevyhnutnej</w:t>
      </w:r>
      <w:r w:rsidRPr="00554033">
        <w:rPr>
          <w:rFonts w:cstheme="minorHAnsi"/>
          <w:sz w:val="21"/>
          <w:szCs w:val="21"/>
          <w:lang w:val="sk-SK"/>
        </w:rPr>
        <w:t xml:space="preserve"> podmienky, potom sekundárna hypotéza nastáva aj v prípade, </w:t>
      </w:r>
      <w:r w:rsidR="00F60387" w:rsidRPr="00554033">
        <w:rPr>
          <w:rFonts w:cstheme="minorHAnsi"/>
          <w:sz w:val="21"/>
          <w:szCs w:val="21"/>
          <w:lang w:val="sk-SK"/>
        </w:rPr>
        <w:t>keď</w:t>
      </w:r>
      <w:r w:rsidRPr="00554033">
        <w:rPr>
          <w:rFonts w:cstheme="minorHAnsi"/>
          <w:sz w:val="21"/>
          <w:szCs w:val="21"/>
          <w:lang w:val="sk-SK"/>
        </w:rPr>
        <w:t xml:space="preserve"> subjekt vykonal</w:t>
      </w:r>
      <w:r w:rsidR="00F60387" w:rsidRPr="00554033">
        <w:rPr>
          <w:rFonts w:cstheme="minorHAnsi"/>
          <w:sz w:val="21"/>
          <w:szCs w:val="21"/>
          <w:lang w:val="sk-SK"/>
        </w:rPr>
        <w:t xml:space="preserve"> oprávnenie (alebo zmocnenie)</w:t>
      </w:r>
      <w:r w:rsidRPr="00554033">
        <w:rPr>
          <w:rFonts w:cstheme="minorHAnsi"/>
          <w:sz w:val="21"/>
          <w:szCs w:val="21"/>
          <w:lang w:val="sk-SK"/>
        </w:rPr>
        <w:t xml:space="preserve">, hoci neboli splnené všetky </w:t>
      </w:r>
      <w:r w:rsidRPr="00554033">
        <w:rPr>
          <w:rFonts w:cstheme="minorHAnsi"/>
          <w:i/>
          <w:sz w:val="21"/>
          <w:szCs w:val="21"/>
          <w:lang w:val="sk-SK"/>
        </w:rPr>
        <w:t>nevyhnutné</w:t>
      </w:r>
      <w:r w:rsidRPr="00554033">
        <w:rPr>
          <w:rFonts w:cstheme="minorHAnsi"/>
          <w:sz w:val="21"/>
          <w:szCs w:val="21"/>
          <w:lang w:val="sk-SK"/>
        </w:rPr>
        <w:t xml:space="preserve"> podmienky. </w:t>
      </w:r>
    </w:p>
    <w:p w:rsidR="000E062B" w:rsidRPr="00554033" w:rsidRDefault="000E062B" w:rsidP="00F60387">
      <w:pPr>
        <w:spacing w:after="120"/>
        <w:jc w:val="both"/>
        <w:rPr>
          <w:rFonts w:cstheme="minorHAnsi"/>
          <w:b/>
          <w:sz w:val="21"/>
          <w:szCs w:val="21"/>
          <w:lang w:val="sk-SK"/>
        </w:rPr>
      </w:pPr>
    </w:p>
    <w:p w:rsidR="00F60387" w:rsidRPr="00554033" w:rsidRDefault="00F60387" w:rsidP="00F60387">
      <w:pPr>
        <w:spacing w:after="120"/>
        <w:jc w:val="both"/>
        <w:rPr>
          <w:rFonts w:cstheme="minorHAnsi"/>
          <w:b/>
          <w:sz w:val="21"/>
          <w:szCs w:val="21"/>
          <w:lang w:val="sk-SK"/>
        </w:rPr>
      </w:pPr>
      <w:r w:rsidRPr="00554033">
        <w:rPr>
          <w:rFonts w:cstheme="minorHAnsi"/>
          <w:b/>
          <w:sz w:val="21"/>
          <w:szCs w:val="21"/>
          <w:lang w:val="sk-SK"/>
        </w:rPr>
        <w:t>2. Pôsobnosť právnych noriem (a pravidlá prednosti)</w:t>
      </w:r>
    </w:p>
    <w:p w:rsidR="00D53D14" w:rsidRPr="00554033" w:rsidRDefault="00F60387" w:rsidP="00F60387">
      <w:pPr>
        <w:spacing w:after="120"/>
        <w:rPr>
          <w:rFonts w:cstheme="minorHAnsi"/>
          <w:sz w:val="21"/>
          <w:szCs w:val="21"/>
          <w:lang w:val="sk-SK"/>
        </w:rPr>
      </w:pPr>
      <w:r w:rsidRPr="00554033">
        <w:rPr>
          <w:rFonts w:cstheme="minorHAnsi"/>
          <w:sz w:val="21"/>
          <w:szCs w:val="21"/>
          <w:lang w:val="sk-SK"/>
        </w:rPr>
        <w:t>Pôsobnosť normy chápeme ako okruh spoločenských vzťahov, ktoré norma upravuje. Pri určovaní pôsobnosti sa pýtame, akým osobám je norma adresovaná (</w:t>
      </w:r>
      <w:r w:rsidRPr="00554033">
        <w:rPr>
          <w:rFonts w:cstheme="minorHAnsi"/>
          <w:b/>
          <w:i/>
          <w:sz w:val="21"/>
          <w:szCs w:val="21"/>
          <w:lang w:val="sk-SK"/>
        </w:rPr>
        <w:t>osobná pôsobnosť</w:t>
      </w:r>
      <w:r w:rsidRPr="00554033">
        <w:rPr>
          <w:rFonts w:cstheme="minorHAnsi"/>
          <w:sz w:val="21"/>
          <w:szCs w:val="21"/>
          <w:lang w:val="sk-SK"/>
        </w:rPr>
        <w:t>), aké druhy vecí, skutkov či záležitostí upravuje (</w:t>
      </w:r>
      <w:r w:rsidRPr="00554033">
        <w:rPr>
          <w:rFonts w:cstheme="minorHAnsi"/>
          <w:b/>
          <w:i/>
          <w:sz w:val="21"/>
          <w:szCs w:val="21"/>
          <w:lang w:val="sk-SK"/>
        </w:rPr>
        <w:t>vecná pôsobnosť</w:t>
      </w:r>
      <w:r w:rsidRPr="00554033">
        <w:rPr>
          <w:rFonts w:cstheme="minorHAnsi"/>
          <w:sz w:val="21"/>
          <w:szCs w:val="21"/>
          <w:lang w:val="sk-SK"/>
        </w:rPr>
        <w:t>), aký je časový interval, počas ktorého je norma platná a účinná (</w:t>
      </w:r>
      <w:r w:rsidRPr="00554033">
        <w:rPr>
          <w:rFonts w:cstheme="minorHAnsi"/>
          <w:b/>
          <w:i/>
          <w:sz w:val="21"/>
          <w:szCs w:val="21"/>
          <w:lang w:val="sk-SK"/>
        </w:rPr>
        <w:t>časová pôsobnosť</w:t>
      </w:r>
      <w:r w:rsidRPr="00554033">
        <w:rPr>
          <w:rFonts w:cstheme="minorHAnsi"/>
          <w:sz w:val="21"/>
          <w:szCs w:val="21"/>
          <w:lang w:val="sk-SK"/>
        </w:rPr>
        <w:t>) a ako je vymedzená jej platnosť a účinnosť v priestore (</w:t>
      </w:r>
      <w:r w:rsidRPr="00554033">
        <w:rPr>
          <w:rFonts w:cstheme="minorHAnsi"/>
          <w:b/>
          <w:i/>
          <w:sz w:val="21"/>
          <w:szCs w:val="21"/>
          <w:lang w:val="sk-SK"/>
        </w:rPr>
        <w:t>miestna pôsobnosť</w:t>
      </w:r>
      <w:r w:rsidRPr="00554033">
        <w:rPr>
          <w:rFonts w:cstheme="minorHAnsi"/>
          <w:sz w:val="21"/>
          <w:szCs w:val="21"/>
          <w:lang w:val="sk-SK"/>
        </w:rPr>
        <w:t>). Základné otázky pri výbere aplikovateľnej normy teda znejú: Kto? Čo? Kedy? Kde?</w:t>
      </w:r>
    </w:p>
    <w:p w:rsidR="00A267EA" w:rsidRPr="00554033" w:rsidRDefault="00A267EA" w:rsidP="00F60387">
      <w:pPr>
        <w:spacing w:after="120"/>
        <w:rPr>
          <w:rFonts w:cstheme="minorHAnsi"/>
          <w:sz w:val="21"/>
          <w:szCs w:val="21"/>
          <w:lang w:val="sk-SK"/>
        </w:rPr>
      </w:pPr>
    </w:p>
    <w:p w:rsidR="00A267EA" w:rsidRPr="00554033" w:rsidRDefault="00A267EA" w:rsidP="00A267EA">
      <w:pPr>
        <w:spacing w:after="120"/>
        <w:jc w:val="both"/>
        <w:rPr>
          <w:rFonts w:cstheme="minorHAnsi"/>
          <w:b/>
          <w:sz w:val="21"/>
          <w:szCs w:val="21"/>
          <w:lang w:val="sk-SK"/>
        </w:rPr>
      </w:pPr>
      <w:r w:rsidRPr="00554033">
        <w:rPr>
          <w:rFonts w:cstheme="minorHAnsi"/>
          <w:b/>
          <w:sz w:val="21"/>
          <w:szCs w:val="21"/>
          <w:lang w:val="sk-SK"/>
        </w:rPr>
        <w:t>Osobná a vecná pôsobnosť (</w:t>
      </w:r>
      <w:proofErr w:type="spellStart"/>
      <w:r w:rsidRPr="00554033">
        <w:rPr>
          <w:rFonts w:cstheme="minorHAnsi"/>
          <w:b/>
          <w:i/>
          <w:sz w:val="21"/>
          <w:szCs w:val="21"/>
          <w:lang w:val="sk-SK"/>
        </w:rPr>
        <w:t>lex</w:t>
      </w:r>
      <w:proofErr w:type="spellEnd"/>
      <w:r w:rsidRPr="00554033">
        <w:rPr>
          <w:rFonts w:cstheme="minorHAnsi"/>
          <w:b/>
          <w:i/>
          <w:sz w:val="21"/>
          <w:szCs w:val="21"/>
          <w:lang w:val="sk-SK"/>
        </w:rPr>
        <w:t xml:space="preserve"> </w:t>
      </w:r>
      <w:proofErr w:type="spellStart"/>
      <w:r w:rsidRPr="00554033">
        <w:rPr>
          <w:rFonts w:cstheme="minorHAnsi"/>
          <w:b/>
          <w:i/>
          <w:sz w:val="21"/>
          <w:szCs w:val="21"/>
          <w:lang w:val="sk-SK"/>
        </w:rPr>
        <w:t>specialis</w:t>
      </w:r>
      <w:proofErr w:type="spellEnd"/>
      <w:r w:rsidRPr="00554033">
        <w:rPr>
          <w:rFonts w:cstheme="minorHAnsi"/>
          <w:b/>
          <w:i/>
          <w:sz w:val="21"/>
          <w:szCs w:val="21"/>
          <w:lang w:val="sk-SK"/>
        </w:rPr>
        <w:t xml:space="preserve"> </w:t>
      </w:r>
      <w:proofErr w:type="spellStart"/>
      <w:r w:rsidRPr="00554033">
        <w:rPr>
          <w:rFonts w:cstheme="minorHAnsi"/>
          <w:b/>
          <w:i/>
          <w:sz w:val="21"/>
          <w:szCs w:val="21"/>
          <w:lang w:val="sk-SK"/>
        </w:rPr>
        <w:t>derogat</w:t>
      </w:r>
      <w:proofErr w:type="spellEnd"/>
      <w:r w:rsidRPr="00554033">
        <w:rPr>
          <w:rFonts w:cstheme="minorHAnsi"/>
          <w:b/>
          <w:i/>
          <w:sz w:val="21"/>
          <w:szCs w:val="21"/>
          <w:lang w:val="sk-SK"/>
        </w:rPr>
        <w:t xml:space="preserve"> </w:t>
      </w:r>
      <w:proofErr w:type="spellStart"/>
      <w:r w:rsidRPr="00554033">
        <w:rPr>
          <w:rFonts w:cstheme="minorHAnsi"/>
          <w:b/>
          <w:i/>
          <w:sz w:val="21"/>
          <w:szCs w:val="21"/>
          <w:lang w:val="sk-SK"/>
        </w:rPr>
        <w:t>legi</w:t>
      </w:r>
      <w:proofErr w:type="spellEnd"/>
      <w:r w:rsidRPr="00554033">
        <w:rPr>
          <w:rFonts w:cstheme="minorHAnsi"/>
          <w:b/>
          <w:i/>
          <w:sz w:val="21"/>
          <w:szCs w:val="21"/>
          <w:lang w:val="sk-SK"/>
        </w:rPr>
        <w:t xml:space="preserve"> </w:t>
      </w:r>
      <w:proofErr w:type="spellStart"/>
      <w:r w:rsidRPr="00554033">
        <w:rPr>
          <w:rFonts w:cstheme="minorHAnsi"/>
          <w:b/>
          <w:i/>
          <w:sz w:val="21"/>
          <w:szCs w:val="21"/>
          <w:lang w:val="sk-SK"/>
        </w:rPr>
        <w:t>generali</w:t>
      </w:r>
      <w:proofErr w:type="spellEnd"/>
      <w:r w:rsidRPr="00554033">
        <w:rPr>
          <w:rFonts w:cstheme="minorHAnsi"/>
          <w:b/>
          <w:sz w:val="21"/>
          <w:szCs w:val="21"/>
          <w:lang w:val="sk-SK"/>
        </w:rPr>
        <w:t>)</w:t>
      </w:r>
    </w:p>
    <w:p w:rsidR="00D53D14" w:rsidRPr="00554033" w:rsidRDefault="00A267EA" w:rsidP="0048405F">
      <w:pPr>
        <w:spacing w:after="120"/>
        <w:rPr>
          <w:rFonts w:cstheme="minorHAnsi"/>
          <w:sz w:val="21"/>
          <w:szCs w:val="21"/>
          <w:lang w:val="sk-SK"/>
        </w:rPr>
      </w:pPr>
      <w:r w:rsidRPr="00554033">
        <w:rPr>
          <w:rFonts w:cstheme="minorHAnsi"/>
          <w:sz w:val="21"/>
          <w:szCs w:val="21"/>
          <w:lang w:val="sk-SK"/>
        </w:rPr>
        <w:t xml:space="preserve">Ak je jedna skutková situácia upravená dvoma normami tej istej právnej sily odlišne, potom prednostne (ako prvú) treba aplikovať tú z nich, ktorá je konkrétnejšia, ktorá na daný skutkový stav prilieha tesnejšie. Toto kolízne pravidlo prednosti sa bežne označuje ako </w:t>
      </w:r>
      <w:proofErr w:type="spellStart"/>
      <w:r w:rsidRPr="00554033">
        <w:rPr>
          <w:rFonts w:cstheme="minorHAnsi"/>
          <w:b/>
          <w:i/>
          <w:sz w:val="21"/>
          <w:szCs w:val="21"/>
          <w:lang w:val="sk-SK"/>
        </w:rPr>
        <w:t>lex</w:t>
      </w:r>
      <w:proofErr w:type="spellEnd"/>
      <w:r w:rsidRPr="00554033">
        <w:rPr>
          <w:rFonts w:cstheme="minorHAnsi"/>
          <w:b/>
          <w:i/>
          <w:sz w:val="21"/>
          <w:szCs w:val="21"/>
          <w:lang w:val="sk-SK"/>
        </w:rPr>
        <w:t xml:space="preserve"> </w:t>
      </w:r>
      <w:proofErr w:type="spellStart"/>
      <w:r w:rsidRPr="00554033">
        <w:rPr>
          <w:rFonts w:cstheme="minorHAnsi"/>
          <w:b/>
          <w:i/>
          <w:sz w:val="21"/>
          <w:szCs w:val="21"/>
          <w:lang w:val="sk-SK"/>
        </w:rPr>
        <w:t>specialis</w:t>
      </w:r>
      <w:proofErr w:type="spellEnd"/>
      <w:r w:rsidRPr="00554033">
        <w:rPr>
          <w:rFonts w:cstheme="minorHAnsi"/>
          <w:b/>
          <w:i/>
          <w:sz w:val="21"/>
          <w:szCs w:val="21"/>
          <w:lang w:val="sk-SK"/>
        </w:rPr>
        <w:t xml:space="preserve"> </w:t>
      </w:r>
      <w:proofErr w:type="spellStart"/>
      <w:r w:rsidRPr="00554033">
        <w:rPr>
          <w:rFonts w:cstheme="minorHAnsi"/>
          <w:b/>
          <w:i/>
          <w:sz w:val="21"/>
          <w:szCs w:val="21"/>
          <w:lang w:val="sk-SK"/>
        </w:rPr>
        <w:t>derogat</w:t>
      </w:r>
      <w:proofErr w:type="spellEnd"/>
      <w:r w:rsidRPr="00554033">
        <w:rPr>
          <w:rFonts w:cstheme="minorHAnsi"/>
          <w:b/>
          <w:i/>
          <w:sz w:val="21"/>
          <w:szCs w:val="21"/>
          <w:lang w:val="sk-SK"/>
        </w:rPr>
        <w:t xml:space="preserve"> </w:t>
      </w:r>
      <w:proofErr w:type="spellStart"/>
      <w:r w:rsidRPr="00554033">
        <w:rPr>
          <w:rFonts w:cstheme="minorHAnsi"/>
          <w:b/>
          <w:i/>
          <w:sz w:val="21"/>
          <w:szCs w:val="21"/>
          <w:lang w:val="sk-SK"/>
        </w:rPr>
        <w:t>legi</w:t>
      </w:r>
      <w:proofErr w:type="spellEnd"/>
      <w:r w:rsidRPr="00554033">
        <w:rPr>
          <w:rFonts w:cstheme="minorHAnsi"/>
          <w:b/>
          <w:i/>
          <w:sz w:val="21"/>
          <w:szCs w:val="21"/>
          <w:lang w:val="sk-SK"/>
        </w:rPr>
        <w:t xml:space="preserve"> </w:t>
      </w:r>
      <w:proofErr w:type="spellStart"/>
      <w:r w:rsidRPr="00554033">
        <w:rPr>
          <w:rFonts w:cstheme="minorHAnsi"/>
          <w:b/>
          <w:i/>
          <w:sz w:val="21"/>
          <w:szCs w:val="21"/>
          <w:lang w:val="sk-SK"/>
        </w:rPr>
        <w:t>generali</w:t>
      </w:r>
      <w:proofErr w:type="spellEnd"/>
      <w:r w:rsidRPr="00554033">
        <w:rPr>
          <w:rFonts w:cstheme="minorHAnsi"/>
          <w:sz w:val="21"/>
          <w:szCs w:val="21"/>
          <w:lang w:val="sk-SK"/>
        </w:rPr>
        <w:t>, v doslovnom preklade „</w:t>
      </w:r>
      <w:r w:rsidRPr="00554033">
        <w:rPr>
          <w:rFonts w:cstheme="minorHAnsi"/>
          <w:i/>
          <w:sz w:val="21"/>
          <w:szCs w:val="21"/>
          <w:lang w:val="sk-SK"/>
        </w:rPr>
        <w:t>špeciálny zákon ruší zákon všeobecný</w:t>
      </w:r>
      <w:r w:rsidRPr="00554033">
        <w:rPr>
          <w:rFonts w:cstheme="minorHAnsi"/>
          <w:sz w:val="21"/>
          <w:szCs w:val="21"/>
          <w:lang w:val="sk-SK"/>
        </w:rPr>
        <w:t>“.</w:t>
      </w:r>
    </w:p>
    <w:p w:rsidR="00A267EA" w:rsidRPr="00554033" w:rsidRDefault="00A267EA" w:rsidP="0048405F">
      <w:pPr>
        <w:spacing w:after="120"/>
        <w:rPr>
          <w:rFonts w:cstheme="minorHAnsi"/>
          <w:sz w:val="21"/>
          <w:szCs w:val="21"/>
          <w:lang w:val="sk-SK"/>
        </w:rPr>
      </w:pPr>
      <w:r w:rsidRPr="00554033">
        <w:rPr>
          <w:rFonts w:cstheme="minorHAnsi"/>
          <w:i/>
          <w:sz w:val="21"/>
          <w:szCs w:val="21"/>
          <w:u w:val="single"/>
          <w:lang w:val="sk-SK"/>
        </w:rPr>
        <w:t>Príklad</w:t>
      </w:r>
      <w:r w:rsidRPr="00554033">
        <w:rPr>
          <w:rFonts w:cstheme="minorHAnsi"/>
          <w:sz w:val="21"/>
          <w:szCs w:val="21"/>
          <w:lang w:val="sk-SK"/>
        </w:rPr>
        <w:t>: Konflikt medzi pravidlom „</w:t>
      </w:r>
      <w:r w:rsidRPr="00554033">
        <w:rPr>
          <w:rFonts w:cstheme="minorHAnsi"/>
          <w:i/>
          <w:sz w:val="21"/>
          <w:szCs w:val="21"/>
          <w:lang w:val="sk-SK"/>
        </w:rPr>
        <w:t>dlhy sa musia plniť riadne a včas</w:t>
      </w:r>
      <w:r w:rsidRPr="00554033">
        <w:rPr>
          <w:rFonts w:cstheme="minorHAnsi"/>
          <w:sz w:val="21"/>
          <w:szCs w:val="21"/>
          <w:lang w:val="sk-SK"/>
        </w:rPr>
        <w:t>“ (</w:t>
      </w:r>
      <w:proofErr w:type="spellStart"/>
      <w:r w:rsidRPr="00554033">
        <w:rPr>
          <w:rFonts w:cstheme="minorHAnsi"/>
          <w:i/>
          <w:sz w:val="21"/>
          <w:szCs w:val="21"/>
          <w:lang w:val="sk-SK"/>
        </w:rPr>
        <w:t>lex</w:t>
      </w:r>
      <w:proofErr w:type="spellEnd"/>
      <w:r w:rsidRPr="00554033">
        <w:rPr>
          <w:rFonts w:cstheme="minorHAnsi"/>
          <w:i/>
          <w:sz w:val="21"/>
          <w:szCs w:val="21"/>
          <w:lang w:val="sk-SK"/>
        </w:rPr>
        <w:t xml:space="preserve"> </w:t>
      </w:r>
      <w:proofErr w:type="spellStart"/>
      <w:r w:rsidRPr="00554033">
        <w:rPr>
          <w:rFonts w:cstheme="minorHAnsi"/>
          <w:i/>
          <w:sz w:val="21"/>
          <w:szCs w:val="21"/>
          <w:lang w:val="sk-SK"/>
        </w:rPr>
        <w:t>generalis</w:t>
      </w:r>
      <w:proofErr w:type="spellEnd"/>
      <w:r w:rsidRPr="00554033">
        <w:rPr>
          <w:rFonts w:cstheme="minorHAnsi"/>
          <w:sz w:val="21"/>
          <w:szCs w:val="21"/>
          <w:lang w:val="sk-SK"/>
        </w:rPr>
        <w:t>) a pravidlom „</w:t>
      </w:r>
      <w:r w:rsidRPr="00554033">
        <w:rPr>
          <w:rFonts w:cstheme="minorHAnsi"/>
          <w:i/>
          <w:sz w:val="21"/>
          <w:szCs w:val="21"/>
          <w:lang w:val="sk-SK"/>
        </w:rPr>
        <w:t xml:space="preserve">účastník, ktorý uzavrel zmluvu v tiesni za nápadne nevýhodných podmienok, má právo od zmluvy odstúpiť“ </w:t>
      </w:r>
      <w:r w:rsidRPr="00554033">
        <w:rPr>
          <w:rFonts w:cstheme="minorHAnsi"/>
          <w:sz w:val="21"/>
          <w:szCs w:val="21"/>
          <w:lang w:val="sk-SK"/>
        </w:rPr>
        <w:t>(</w:t>
      </w:r>
      <w:proofErr w:type="spellStart"/>
      <w:r w:rsidRPr="00554033">
        <w:rPr>
          <w:rFonts w:cstheme="minorHAnsi"/>
          <w:i/>
          <w:sz w:val="21"/>
          <w:szCs w:val="21"/>
          <w:lang w:val="sk-SK"/>
        </w:rPr>
        <w:t>lex</w:t>
      </w:r>
      <w:proofErr w:type="spellEnd"/>
      <w:r w:rsidRPr="00554033">
        <w:rPr>
          <w:rFonts w:cstheme="minorHAnsi"/>
          <w:i/>
          <w:sz w:val="21"/>
          <w:szCs w:val="21"/>
          <w:lang w:val="sk-SK"/>
        </w:rPr>
        <w:t xml:space="preserve"> </w:t>
      </w:r>
      <w:proofErr w:type="spellStart"/>
      <w:r w:rsidRPr="00554033">
        <w:rPr>
          <w:rFonts w:cstheme="minorHAnsi"/>
          <w:i/>
          <w:sz w:val="21"/>
          <w:szCs w:val="21"/>
          <w:lang w:val="sk-SK"/>
        </w:rPr>
        <w:t>specialis</w:t>
      </w:r>
      <w:proofErr w:type="spellEnd"/>
      <w:r w:rsidRPr="00554033">
        <w:rPr>
          <w:rFonts w:cstheme="minorHAnsi"/>
          <w:sz w:val="21"/>
          <w:szCs w:val="21"/>
          <w:lang w:val="sk-SK"/>
        </w:rPr>
        <w:t>)</w:t>
      </w:r>
      <w:r w:rsidRPr="00554033">
        <w:rPr>
          <w:rFonts w:cstheme="minorHAnsi"/>
          <w:i/>
          <w:sz w:val="21"/>
          <w:szCs w:val="21"/>
          <w:lang w:val="sk-SK"/>
        </w:rPr>
        <w:t xml:space="preserve"> </w:t>
      </w:r>
      <w:r w:rsidRPr="00554033">
        <w:rPr>
          <w:rFonts w:cstheme="minorHAnsi"/>
          <w:sz w:val="21"/>
          <w:szCs w:val="21"/>
          <w:lang w:val="sk-SK"/>
        </w:rPr>
        <w:t>sa rieši tak, že sa dá prednosť druhému pravidlu, pretože je špeciálnejšie.</w:t>
      </w:r>
      <w:r w:rsidRPr="00554033">
        <w:rPr>
          <w:rFonts w:cstheme="minorHAnsi"/>
          <w:i/>
          <w:sz w:val="21"/>
          <w:szCs w:val="21"/>
          <w:lang w:val="sk-SK"/>
        </w:rPr>
        <w:t xml:space="preserve"> </w:t>
      </w:r>
    </w:p>
    <w:p w:rsidR="00A267EA" w:rsidRPr="00554033" w:rsidRDefault="00A267EA" w:rsidP="0048405F">
      <w:pPr>
        <w:spacing w:after="120"/>
        <w:rPr>
          <w:rFonts w:cstheme="minorHAnsi"/>
          <w:sz w:val="21"/>
          <w:szCs w:val="21"/>
          <w:lang w:val="sk-SK"/>
        </w:rPr>
      </w:pPr>
      <w:r w:rsidRPr="00554033">
        <w:rPr>
          <w:rFonts w:cstheme="minorHAnsi"/>
          <w:sz w:val="21"/>
          <w:szCs w:val="21"/>
          <w:lang w:val="sk-SK"/>
        </w:rPr>
        <w:t xml:space="preserve">Právnici popri špeciálnom zákone používajú všeobecný zákon iba </w:t>
      </w:r>
      <w:r w:rsidRPr="00554033">
        <w:rPr>
          <w:rFonts w:cstheme="minorHAnsi"/>
          <w:b/>
          <w:i/>
          <w:sz w:val="21"/>
          <w:szCs w:val="21"/>
          <w:lang w:val="sk-SK"/>
        </w:rPr>
        <w:t>subsidiárne</w:t>
      </w:r>
      <w:r w:rsidRPr="00554033">
        <w:rPr>
          <w:rFonts w:cstheme="minorHAnsi"/>
          <w:sz w:val="21"/>
          <w:szCs w:val="21"/>
          <w:lang w:val="sk-SK"/>
        </w:rPr>
        <w:t xml:space="preserve">, podporne, ak je to potrebné na vyriešenie čiastkového aspektu prípadu. </w:t>
      </w:r>
    </w:p>
    <w:p w:rsidR="00A267EA" w:rsidRPr="00554033" w:rsidRDefault="00A267EA" w:rsidP="0048405F">
      <w:pPr>
        <w:spacing w:after="120"/>
        <w:rPr>
          <w:rFonts w:cstheme="minorHAnsi"/>
          <w:sz w:val="21"/>
          <w:szCs w:val="21"/>
          <w:lang w:val="sk-SK"/>
        </w:rPr>
      </w:pPr>
      <w:r w:rsidRPr="00554033">
        <w:rPr>
          <w:rFonts w:cstheme="minorHAnsi"/>
          <w:i/>
          <w:sz w:val="21"/>
          <w:szCs w:val="21"/>
          <w:u w:val="single"/>
          <w:lang w:val="sk-SK"/>
        </w:rPr>
        <w:t>Príklad</w:t>
      </w:r>
      <w:r w:rsidRPr="00554033">
        <w:rPr>
          <w:rFonts w:cstheme="minorHAnsi"/>
          <w:sz w:val="21"/>
          <w:szCs w:val="21"/>
          <w:lang w:val="sk-SK"/>
        </w:rPr>
        <w:t>: Ak pri posudzovaní platnosti pracovnej zmluvy nenájdem</w:t>
      </w:r>
      <w:r w:rsidR="005C6609" w:rsidRPr="00554033">
        <w:rPr>
          <w:rFonts w:cstheme="minorHAnsi"/>
          <w:sz w:val="21"/>
          <w:szCs w:val="21"/>
          <w:lang w:val="sk-SK"/>
        </w:rPr>
        <w:t>e</w:t>
      </w:r>
      <w:r w:rsidRPr="00554033">
        <w:rPr>
          <w:rFonts w:cstheme="minorHAnsi"/>
          <w:sz w:val="21"/>
          <w:szCs w:val="21"/>
          <w:lang w:val="sk-SK"/>
        </w:rPr>
        <w:t xml:space="preserve"> odpoveď v Zákonníku práce (</w:t>
      </w:r>
      <w:proofErr w:type="spellStart"/>
      <w:r w:rsidRPr="00554033">
        <w:rPr>
          <w:rFonts w:cstheme="minorHAnsi"/>
          <w:i/>
          <w:sz w:val="21"/>
          <w:szCs w:val="21"/>
          <w:lang w:val="sk-SK"/>
        </w:rPr>
        <w:t>lex</w:t>
      </w:r>
      <w:proofErr w:type="spellEnd"/>
      <w:r w:rsidRPr="00554033">
        <w:rPr>
          <w:rFonts w:cstheme="minorHAnsi"/>
          <w:i/>
          <w:sz w:val="21"/>
          <w:szCs w:val="21"/>
          <w:lang w:val="sk-SK"/>
        </w:rPr>
        <w:t xml:space="preserve"> </w:t>
      </w:r>
      <w:proofErr w:type="spellStart"/>
      <w:r w:rsidRPr="00554033">
        <w:rPr>
          <w:rFonts w:cstheme="minorHAnsi"/>
          <w:i/>
          <w:sz w:val="21"/>
          <w:szCs w:val="21"/>
          <w:lang w:val="sk-SK"/>
        </w:rPr>
        <w:t>specialis</w:t>
      </w:r>
      <w:proofErr w:type="spellEnd"/>
      <w:r w:rsidRPr="00554033">
        <w:rPr>
          <w:rFonts w:cstheme="minorHAnsi"/>
          <w:sz w:val="21"/>
          <w:szCs w:val="21"/>
          <w:lang w:val="sk-SK"/>
        </w:rPr>
        <w:t>), musím podporne použiť aj Občiansky zákonník (</w:t>
      </w:r>
      <w:proofErr w:type="spellStart"/>
      <w:r w:rsidRPr="00554033">
        <w:rPr>
          <w:rFonts w:cstheme="minorHAnsi"/>
          <w:i/>
          <w:sz w:val="21"/>
          <w:szCs w:val="21"/>
          <w:lang w:val="sk-SK"/>
        </w:rPr>
        <w:t>lex</w:t>
      </w:r>
      <w:proofErr w:type="spellEnd"/>
      <w:r w:rsidRPr="00554033">
        <w:rPr>
          <w:rFonts w:cstheme="minorHAnsi"/>
          <w:i/>
          <w:sz w:val="21"/>
          <w:szCs w:val="21"/>
          <w:lang w:val="sk-SK"/>
        </w:rPr>
        <w:t xml:space="preserve"> </w:t>
      </w:r>
      <w:proofErr w:type="spellStart"/>
      <w:r w:rsidRPr="00554033">
        <w:rPr>
          <w:rFonts w:cstheme="minorHAnsi"/>
          <w:i/>
          <w:sz w:val="21"/>
          <w:szCs w:val="21"/>
          <w:lang w:val="sk-SK"/>
        </w:rPr>
        <w:t>generalis</w:t>
      </w:r>
      <w:proofErr w:type="spellEnd"/>
      <w:r w:rsidRPr="00554033">
        <w:rPr>
          <w:rFonts w:cstheme="minorHAnsi"/>
          <w:sz w:val="21"/>
          <w:szCs w:val="21"/>
          <w:lang w:val="sk-SK"/>
        </w:rPr>
        <w:t xml:space="preserve">). </w:t>
      </w:r>
    </w:p>
    <w:p w:rsidR="00A2116D" w:rsidRPr="00554033" w:rsidRDefault="00A2116D" w:rsidP="0048405F">
      <w:pPr>
        <w:spacing w:after="120"/>
        <w:rPr>
          <w:rFonts w:cstheme="minorHAnsi"/>
          <w:sz w:val="21"/>
          <w:szCs w:val="21"/>
          <w:lang w:val="sk-SK"/>
        </w:rPr>
      </w:pPr>
      <w:r w:rsidRPr="00554033">
        <w:rPr>
          <w:rFonts w:cstheme="minorHAnsi"/>
          <w:i/>
          <w:sz w:val="21"/>
          <w:szCs w:val="21"/>
          <w:u w:val="single"/>
          <w:lang w:val="sk-SK"/>
        </w:rPr>
        <w:t>Poznámka</w:t>
      </w:r>
      <w:r w:rsidRPr="00554033">
        <w:rPr>
          <w:rFonts w:cstheme="minorHAnsi"/>
          <w:sz w:val="21"/>
          <w:szCs w:val="21"/>
          <w:lang w:val="sk-SK"/>
        </w:rPr>
        <w:t>: V niektorých prípadoch je v praxi veľmi ťažké zistiť, ktorý zo zákonov je všeobecný a ktorý špeciálny. Napríklad je zákon o ochrane utajovaných skutočností špeciálnou či generálnou úpravou vo vzťahu k trestnému poriadku? V takom prípade je vhodné použiť test proporcionality.</w:t>
      </w:r>
      <w:r w:rsidRPr="00554033">
        <w:rPr>
          <w:rStyle w:val="Odkaznapoznmkupodiarou"/>
          <w:rFonts w:cstheme="minorHAnsi"/>
          <w:sz w:val="21"/>
          <w:szCs w:val="21"/>
          <w:lang w:val="sk-SK"/>
        </w:rPr>
        <w:footnoteReference w:id="1"/>
      </w:r>
      <w:r w:rsidRPr="00554033">
        <w:rPr>
          <w:rFonts w:cstheme="minorHAnsi"/>
          <w:sz w:val="21"/>
          <w:szCs w:val="21"/>
          <w:lang w:val="sk-SK"/>
        </w:rPr>
        <w:t xml:space="preserve"> </w:t>
      </w:r>
    </w:p>
    <w:p w:rsidR="0016546B" w:rsidRPr="00554033" w:rsidRDefault="0016546B" w:rsidP="0048405F">
      <w:pPr>
        <w:spacing w:after="120"/>
        <w:rPr>
          <w:rFonts w:cstheme="minorHAnsi"/>
          <w:sz w:val="21"/>
          <w:szCs w:val="21"/>
          <w:lang w:val="sk-SK"/>
        </w:rPr>
      </w:pPr>
    </w:p>
    <w:p w:rsidR="000E062B" w:rsidRPr="00554033" w:rsidRDefault="000E062B">
      <w:pPr>
        <w:rPr>
          <w:rFonts w:cstheme="minorHAnsi"/>
          <w:b/>
          <w:sz w:val="21"/>
          <w:szCs w:val="21"/>
          <w:lang w:val="sk-SK"/>
        </w:rPr>
      </w:pPr>
      <w:r w:rsidRPr="00554033">
        <w:rPr>
          <w:rFonts w:cstheme="minorHAnsi"/>
          <w:b/>
          <w:sz w:val="21"/>
          <w:szCs w:val="21"/>
          <w:lang w:val="sk-SK"/>
        </w:rPr>
        <w:br w:type="page"/>
      </w:r>
    </w:p>
    <w:p w:rsidR="00A267EA" w:rsidRPr="00554033" w:rsidRDefault="00A267EA" w:rsidP="00A267EA">
      <w:pPr>
        <w:spacing w:after="120"/>
        <w:jc w:val="both"/>
        <w:rPr>
          <w:rFonts w:cstheme="minorHAnsi"/>
          <w:b/>
          <w:sz w:val="21"/>
          <w:szCs w:val="21"/>
          <w:lang w:val="sk-SK"/>
        </w:rPr>
      </w:pPr>
      <w:r w:rsidRPr="00554033">
        <w:rPr>
          <w:rFonts w:cstheme="minorHAnsi"/>
          <w:b/>
          <w:sz w:val="21"/>
          <w:szCs w:val="21"/>
          <w:lang w:val="sk-SK"/>
        </w:rPr>
        <w:lastRenderedPageBreak/>
        <w:t>Časová pôsobnosť (</w:t>
      </w:r>
      <w:proofErr w:type="spellStart"/>
      <w:r w:rsidRPr="00554033">
        <w:rPr>
          <w:rFonts w:cstheme="minorHAnsi"/>
          <w:b/>
          <w:i/>
          <w:sz w:val="21"/>
          <w:szCs w:val="21"/>
          <w:lang w:val="sk-SK"/>
        </w:rPr>
        <w:t>lex</w:t>
      </w:r>
      <w:proofErr w:type="spellEnd"/>
      <w:r w:rsidRPr="00554033">
        <w:rPr>
          <w:rFonts w:cstheme="minorHAnsi"/>
          <w:b/>
          <w:i/>
          <w:sz w:val="21"/>
          <w:szCs w:val="21"/>
          <w:lang w:val="sk-SK"/>
        </w:rPr>
        <w:t xml:space="preserve"> </w:t>
      </w:r>
      <w:proofErr w:type="spellStart"/>
      <w:r w:rsidRPr="00554033">
        <w:rPr>
          <w:rFonts w:cstheme="minorHAnsi"/>
          <w:b/>
          <w:i/>
          <w:sz w:val="21"/>
          <w:szCs w:val="21"/>
          <w:lang w:val="sk-SK"/>
        </w:rPr>
        <w:t>posterior</w:t>
      </w:r>
      <w:proofErr w:type="spellEnd"/>
      <w:r w:rsidRPr="00554033">
        <w:rPr>
          <w:rFonts w:cstheme="minorHAnsi"/>
          <w:b/>
          <w:i/>
          <w:sz w:val="21"/>
          <w:szCs w:val="21"/>
          <w:lang w:val="sk-SK"/>
        </w:rPr>
        <w:t xml:space="preserve"> </w:t>
      </w:r>
      <w:proofErr w:type="spellStart"/>
      <w:r w:rsidRPr="00554033">
        <w:rPr>
          <w:rFonts w:cstheme="minorHAnsi"/>
          <w:b/>
          <w:i/>
          <w:sz w:val="21"/>
          <w:szCs w:val="21"/>
          <w:lang w:val="sk-SK"/>
        </w:rPr>
        <w:t>derogat</w:t>
      </w:r>
      <w:proofErr w:type="spellEnd"/>
      <w:r w:rsidRPr="00554033">
        <w:rPr>
          <w:rFonts w:cstheme="minorHAnsi"/>
          <w:b/>
          <w:i/>
          <w:sz w:val="21"/>
          <w:szCs w:val="21"/>
          <w:lang w:val="sk-SK"/>
        </w:rPr>
        <w:t xml:space="preserve"> </w:t>
      </w:r>
      <w:proofErr w:type="spellStart"/>
      <w:r w:rsidRPr="00554033">
        <w:rPr>
          <w:rFonts w:cstheme="minorHAnsi"/>
          <w:b/>
          <w:i/>
          <w:sz w:val="21"/>
          <w:szCs w:val="21"/>
          <w:lang w:val="sk-SK"/>
        </w:rPr>
        <w:t>legi</w:t>
      </w:r>
      <w:proofErr w:type="spellEnd"/>
      <w:r w:rsidRPr="00554033">
        <w:rPr>
          <w:rFonts w:cstheme="minorHAnsi"/>
          <w:b/>
          <w:i/>
          <w:sz w:val="21"/>
          <w:szCs w:val="21"/>
          <w:lang w:val="sk-SK"/>
        </w:rPr>
        <w:t xml:space="preserve"> priori</w:t>
      </w:r>
      <w:r w:rsidRPr="00554033">
        <w:rPr>
          <w:rFonts w:cstheme="minorHAnsi"/>
          <w:b/>
          <w:sz w:val="21"/>
          <w:szCs w:val="21"/>
          <w:lang w:val="sk-SK"/>
        </w:rPr>
        <w:t>)</w:t>
      </w:r>
    </w:p>
    <w:p w:rsidR="00553DE9" w:rsidRPr="00554033" w:rsidRDefault="005C6609" w:rsidP="0048405F">
      <w:pPr>
        <w:spacing w:after="120"/>
        <w:rPr>
          <w:rFonts w:cstheme="minorHAnsi"/>
          <w:sz w:val="21"/>
          <w:szCs w:val="21"/>
          <w:lang w:val="sk-SK"/>
        </w:rPr>
      </w:pPr>
      <w:r w:rsidRPr="00554033">
        <w:rPr>
          <w:rFonts w:cstheme="minorHAnsi"/>
          <w:sz w:val="21"/>
          <w:szCs w:val="21"/>
          <w:lang w:val="sk-SK"/>
        </w:rPr>
        <w:t xml:space="preserve">Časová pôsobnosť normy je vymedzená časovým intervalom, počas ktorého norma platí a je účinná. Vo všeobecnosti treba skutkový stav posudzovať podľa práva účinného v čase, keď sa tento stav odohral. Ak skutkový stav </w:t>
      </w:r>
      <w:r w:rsidR="00553DE9" w:rsidRPr="00554033">
        <w:rPr>
          <w:rFonts w:cstheme="minorHAnsi"/>
          <w:sz w:val="21"/>
          <w:szCs w:val="21"/>
          <w:lang w:val="sk-SK"/>
        </w:rPr>
        <w:t>upravujú dve normy rovnakej právnej sily odlišne, prednostne treba uplatniť tú z nich, ktorá bola prijatá neskoršie</w:t>
      </w:r>
      <w:r w:rsidR="000E062B" w:rsidRPr="00554033">
        <w:rPr>
          <w:rFonts w:cstheme="minorHAnsi"/>
          <w:sz w:val="21"/>
          <w:szCs w:val="21"/>
          <w:lang w:val="sk-SK"/>
        </w:rPr>
        <w:t xml:space="preserve">. Toto kolízne pravidlo sa nazýva </w:t>
      </w:r>
      <w:proofErr w:type="spellStart"/>
      <w:r w:rsidR="00553DE9" w:rsidRPr="00554033">
        <w:rPr>
          <w:rFonts w:cstheme="minorHAnsi"/>
          <w:b/>
          <w:i/>
          <w:sz w:val="21"/>
          <w:szCs w:val="21"/>
          <w:lang w:val="sk-SK"/>
        </w:rPr>
        <w:t>lex</w:t>
      </w:r>
      <w:proofErr w:type="spellEnd"/>
      <w:r w:rsidR="00553DE9" w:rsidRPr="00554033">
        <w:rPr>
          <w:rFonts w:cstheme="minorHAnsi"/>
          <w:b/>
          <w:i/>
          <w:sz w:val="21"/>
          <w:szCs w:val="21"/>
          <w:lang w:val="sk-SK"/>
        </w:rPr>
        <w:t xml:space="preserve"> </w:t>
      </w:r>
      <w:proofErr w:type="spellStart"/>
      <w:r w:rsidR="00553DE9" w:rsidRPr="00554033">
        <w:rPr>
          <w:rFonts w:cstheme="minorHAnsi"/>
          <w:b/>
          <w:i/>
          <w:sz w:val="21"/>
          <w:szCs w:val="21"/>
          <w:lang w:val="sk-SK"/>
        </w:rPr>
        <w:t>posterior</w:t>
      </w:r>
      <w:proofErr w:type="spellEnd"/>
      <w:r w:rsidR="00553DE9" w:rsidRPr="00554033">
        <w:rPr>
          <w:rFonts w:cstheme="minorHAnsi"/>
          <w:b/>
          <w:i/>
          <w:sz w:val="21"/>
          <w:szCs w:val="21"/>
          <w:lang w:val="sk-SK"/>
        </w:rPr>
        <w:t xml:space="preserve"> </w:t>
      </w:r>
      <w:proofErr w:type="spellStart"/>
      <w:r w:rsidR="00553DE9" w:rsidRPr="00554033">
        <w:rPr>
          <w:rFonts w:cstheme="minorHAnsi"/>
          <w:b/>
          <w:i/>
          <w:sz w:val="21"/>
          <w:szCs w:val="21"/>
          <w:lang w:val="sk-SK"/>
        </w:rPr>
        <w:t>derogat</w:t>
      </w:r>
      <w:proofErr w:type="spellEnd"/>
      <w:r w:rsidR="00553DE9" w:rsidRPr="00554033">
        <w:rPr>
          <w:rFonts w:cstheme="minorHAnsi"/>
          <w:b/>
          <w:i/>
          <w:sz w:val="21"/>
          <w:szCs w:val="21"/>
          <w:lang w:val="sk-SK"/>
        </w:rPr>
        <w:t xml:space="preserve"> </w:t>
      </w:r>
      <w:proofErr w:type="spellStart"/>
      <w:r w:rsidR="00553DE9" w:rsidRPr="00554033">
        <w:rPr>
          <w:rFonts w:cstheme="minorHAnsi"/>
          <w:b/>
          <w:i/>
          <w:sz w:val="21"/>
          <w:szCs w:val="21"/>
          <w:lang w:val="sk-SK"/>
        </w:rPr>
        <w:t>legi</w:t>
      </w:r>
      <w:proofErr w:type="spellEnd"/>
      <w:r w:rsidR="00553DE9" w:rsidRPr="00554033">
        <w:rPr>
          <w:rFonts w:cstheme="minorHAnsi"/>
          <w:b/>
          <w:i/>
          <w:sz w:val="21"/>
          <w:szCs w:val="21"/>
          <w:lang w:val="sk-SK"/>
        </w:rPr>
        <w:t xml:space="preserve"> priori</w:t>
      </w:r>
      <w:r w:rsidR="00553DE9" w:rsidRPr="00554033">
        <w:rPr>
          <w:rFonts w:cstheme="minorHAnsi"/>
          <w:sz w:val="21"/>
          <w:szCs w:val="21"/>
          <w:lang w:val="sk-SK"/>
        </w:rPr>
        <w:t xml:space="preserve">. </w:t>
      </w:r>
    </w:p>
    <w:p w:rsidR="00553DE9" w:rsidRPr="00554033" w:rsidRDefault="00553DE9" w:rsidP="0048405F">
      <w:pPr>
        <w:spacing w:after="120"/>
        <w:rPr>
          <w:rFonts w:cstheme="minorHAnsi"/>
          <w:sz w:val="21"/>
          <w:szCs w:val="21"/>
          <w:lang w:val="sk-SK"/>
        </w:rPr>
      </w:pPr>
      <w:r w:rsidRPr="00554033">
        <w:rPr>
          <w:rFonts w:cstheme="minorHAnsi"/>
          <w:i/>
          <w:sz w:val="21"/>
          <w:szCs w:val="21"/>
          <w:u w:val="single"/>
          <w:lang w:val="sk-SK"/>
        </w:rPr>
        <w:t>Problém</w:t>
      </w:r>
      <w:r w:rsidRPr="00554033">
        <w:rPr>
          <w:rFonts w:cstheme="minorHAnsi"/>
          <w:sz w:val="21"/>
          <w:szCs w:val="21"/>
          <w:lang w:val="sk-SK"/>
        </w:rPr>
        <w:t>: Čo robiť v situácii, ak je nový zákon všeobecný a starý špeciálny? V tomto komplikovanom prípade, v ktorom sa dostávajú do kolízie samotné kolízne pravidlá, treba dať prednosť špeciálnem</w:t>
      </w:r>
      <w:r w:rsidR="000E062B" w:rsidRPr="00554033">
        <w:rPr>
          <w:rFonts w:cstheme="minorHAnsi"/>
          <w:sz w:val="21"/>
          <w:szCs w:val="21"/>
          <w:lang w:val="sk-SK"/>
        </w:rPr>
        <w:t>u zákon</w:t>
      </w:r>
      <w:r w:rsidR="0023485F">
        <w:rPr>
          <w:rFonts w:cstheme="minorHAnsi"/>
          <w:sz w:val="21"/>
          <w:szCs w:val="21"/>
          <w:lang w:val="sk-SK"/>
        </w:rPr>
        <w:t>u</w:t>
      </w:r>
      <w:r w:rsidR="000E062B" w:rsidRPr="00554033">
        <w:rPr>
          <w:rFonts w:cstheme="minorHAnsi"/>
          <w:sz w:val="21"/>
          <w:szCs w:val="21"/>
          <w:lang w:val="sk-SK"/>
        </w:rPr>
        <w:t>, hoci je starší</w:t>
      </w:r>
      <w:r w:rsidR="0023485F">
        <w:rPr>
          <w:rFonts w:cstheme="minorHAnsi"/>
          <w:sz w:val="21"/>
          <w:szCs w:val="21"/>
          <w:lang w:val="sk-SK"/>
        </w:rPr>
        <w:t>.</w:t>
      </w:r>
      <w:r w:rsidR="000E062B" w:rsidRPr="00554033">
        <w:rPr>
          <w:rFonts w:cstheme="minorHAnsi"/>
          <w:sz w:val="21"/>
          <w:szCs w:val="21"/>
          <w:lang w:val="sk-SK"/>
        </w:rPr>
        <w:t xml:space="preserve"> </w:t>
      </w:r>
      <w:r w:rsidR="0023485F" w:rsidRPr="00554033">
        <w:rPr>
          <w:rFonts w:cstheme="minorHAnsi"/>
          <w:sz w:val="21"/>
          <w:szCs w:val="21"/>
          <w:lang w:val="sk-SK"/>
        </w:rPr>
        <w:t>P</w:t>
      </w:r>
      <w:r w:rsidR="000E062B" w:rsidRPr="00554033">
        <w:rPr>
          <w:rFonts w:cstheme="minorHAnsi"/>
          <w:sz w:val="21"/>
          <w:szCs w:val="21"/>
          <w:lang w:val="sk-SK"/>
        </w:rPr>
        <w:t>latí teda pravidlo</w:t>
      </w:r>
      <w:r w:rsidRPr="00554033">
        <w:rPr>
          <w:rFonts w:cstheme="minorHAnsi"/>
          <w:sz w:val="21"/>
          <w:szCs w:val="21"/>
          <w:lang w:val="sk-SK"/>
        </w:rPr>
        <w:t xml:space="preserve"> </w:t>
      </w:r>
      <w:proofErr w:type="spellStart"/>
      <w:r w:rsidRPr="00554033">
        <w:rPr>
          <w:rFonts w:cstheme="minorHAnsi"/>
          <w:b/>
          <w:i/>
          <w:sz w:val="21"/>
          <w:szCs w:val="21"/>
          <w:lang w:val="sk-SK"/>
        </w:rPr>
        <w:t>lex</w:t>
      </w:r>
      <w:proofErr w:type="spellEnd"/>
      <w:r w:rsidRPr="00554033">
        <w:rPr>
          <w:rFonts w:cstheme="minorHAnsi"/>
          <w:b/>
          <w:i/>
          <w:sz w:val="21"/>
          <w:szCs w:val="21"/>
          <w:lang w:val="sk-SK"/>
        </w:rPr>
        <w:t xml:space="preserve"> prior </w:t>
      </w:r>
      <w:proofErr w:type="spellStart"/>
      <w:r w:rsidRPr="00554033">
        <w:rPr>
          <w:rFonts w:cstheme="minorHAnsi"/>
          <w:b/>
          <w:i/>
          <w:sz w:val="21"/>
          <w:szCs w:val="21"/>
          <w:lang w:val="sk-SK"/>
        </w:rPr>
        <w:t>specialis</w:t>
      </w:r>
      <w:proofErr w:type="spellEnd"/>
      <w:r w:rsidRPr="00554033">
        <w:rPr>
          <w:rFonts w:cstheme="minorHAnsi"/>
          <w:b/>
          <w:i/>
          <w:sz w:val="21"/>
          <w:szCs w:val="21"/>
          <w:lang w:val="sk-SK"/>
        </w:rPr>
        <w:t xml:space="preserve"> </w:t>
      </w:r>
      <w:proofErr w:type="spellStart"/>
      <w:r w:rsidRPr="00554033">
        <w:rPr>
          <w:rFonts w:cstheme="minorHAnsi"/>
          <w:b/>
          <w:i/>
          <w:sz w:val="21"/>
          <w:szCs w:val="21"/>
          <w:lang w:val="sk-SK"/>
        </w:rPr>
        <w:t>derogat</w:t>
      </w:r>
      <w:proofErr w:type="spellEnd"/>
      <w:r w:rsidRPr="00554033">
        <w:rPr>
          <w:rFonts w:cstheme="minorHAnsi"/>
          <w:b/>
          <w:i/>
          <w:sz w:val="21"/>
          <w:szCs w:val="21"/>
          <w:lang w:val="sk-SK"/>
        </w:rPr>
        <w:t xml:space="preserve"> </w:t>
      </w:r>
      <w:proofErr w:type="spellStart"/>
      <w:r w:rsidRPr="00554033">
        <w:rPr>
          <w:rFonts w:cstheme="minorHAnsi"/>
          <w:b/>
          <w:i/>
          <w:sz w:val="21"/>
          <w:szCs w:val="21"/>
          <w:lang w:val="sk-SK"/>
        </w:rPr>
        <w:t>legi</w:t>
      </w:r>
      <w:proofErr w:type="spellEnd"/>
      <w:r w:rsidRPr="00554033">
        <w:rPr>
          <w:rFonts w:cstheme="minorHAnsi"/>
          <w:b/>
          <w:i/>
          <w:sz w:val="21"/>
          <w:szCs w:val="21"/>
          <w:lang w:val="sk-SK"/>
        </w:rPr>
        <w:t xml:space="preserve"> posteriori </w:t>
      </w:r>
      <w:proofErr w:type="spellStart"/>
      <w:r w:rsidRPr="00554033">
        <w:rPr>
          <w:rFonts w:cstheme="minorHAnsi"/>
          <w:b/>
          <w:i/>
          <w:sz w:val="21"/>
          <w:szCs w:val="21"/>
          <w:lang w:val="sk-SK"/>
        </w:rPr>
        <w:t>generali</w:t>
      </w:r>
      <w:proofErr w:type="spellEnd"/>
      <w:r w:rsidRPr="00554033">
        <w:rPr>
          <w:rFonts w:cstheme="minorHAnsi"/>
          <w:b/>
          <w:i/>
          <w:sz w:val="21"/>
          <w:szCs w:val="21"/>
          <w:lang w:val="sk-SK"/>
        </w:rPr>
        <w:t>.</w:t>
      </w:r>
      <w:r w:rsidRPr="00554033">
        <w:rPr>
          <w:rFonts w:cstheme="minorHAnsi"/>
          <w:sz w:val="21"/>
          <w:szCs w:val="21"/>
          <w:lang w:val="sk-SK"/>
        </w:rPr>
        <w:t xml:space="preserve"> </w:t>
      </w:r>
    </w:p>
    <w:p w:rsidR="00543EEE" w:rsidRPr="00554033" w:rsidRDefault="00840EAA" w:rsidP="0048405F">
      <w:pPr>
        <w:spacing w:after="120"/>
        <w:rPr>
          <w:rFonts w:cstheme="minorHAnsi"/>
          <w:sz w:val="21"/>
          <w:szCs w:val="21"/>
          <w:lang w:val="sk-SK"/>
        </w:rPr>
      </w:pPr>
      <w:r w:rsidRPr="00554033">
        <w:rPr>
          <w:rFonts w:cstheme="minorHAnsi"/>
          <w:sz w:val="21"/>
          <w:szCs w:val="21"/>
          <w:lang w:val="sk-SK"/>
        </w:rPr>
        <w:t xml:space="preserve">Časovú pôsobnosť predpisov musí zákonodarca nastaviť tak, aby dodržal </w:t>
      </w:r>
      <w:r w:rsidRPr="00554033">
        <w:rPr>
          <w:rFonts w:cstheme="minorHAnsi"/>
          <w:b/>
          <w:i/>
          <w:sz w:val="21"/>
          <w:szCs w:val="21"/>
          <w:lang w:val="sk-SK"/>
        </w:rPr>
        <w:t>zákaz retroaktivity</w:t>
      </w:r>
      <w:r w:rsidRPr="00554033">
        <w:rPr>
          <w:rFonts w:cstheme="minorHAnsi"/>
          <w:sz w:val="21"/>
          <w:szCs w:val="21"/>
          <w:lang w:val="sk-SK"/>
        </w:rPr>
        <w:t>. Podľa intenzity zásahu do právnej istoty sa retroaktivita delí na pravú a</w:t>
      </w:r>
      <w:r w:rsidR="000E062B" w:rsidRPr="00554033">
        <w:rPr>
          <w:rFonts w:cstheme="minorHAnsi"/>
          <w:sz w:val="21"/>
          <w:szCs w:val="21"/>
          <w:lang w:val="sk-SK"/>
        </w:rPr>
        <w:t> </w:t>
      </w:r>
      <w:r w:rsidRPr="00554033">
        <w:rPr>
          <w:rFonts w:cstheme="minorHAnsi"/>
          <w:sz w:val="21"/>
          <w:szCs w:val="21"/>
          <w:lang w:val="sk-SK"/>
        </w:rPr>
        <w:t>nepra</w:t>
      </w:r>
      <w:r w:rsidR="000E062B" w:rsidRPr="00554033">
        <w:rPr>
          <w:rFonts w:cstheme="minorHAnsi"/>
          <w:sz w:val="21"/>
          <w:szCs w:val="21"/>
          <w:lang w:val="sk-SK"/>
        </w:rPr>
        <w:t>vú:</w:t>
      </w:r>
      <w:r w:rsidRPr="00554033">
        <w:rPr>
          <w:rFonts w:cstheme="minorHAnsi"/>
          <w:sz w:val="21"/>
          <w:szCs w:val="21"/>
          <w:lang w:val="sk-SK"/>
        </w:rPr>
        <w:t xml:space="preserve"> </w:t>
      </w:r>
    </w:p>
    <w:p w:rsidR="00543EEE" w:rsidRPr="00554033" w:rsidRDefault="00840EAA" w:rsidP="0048405F">
      <w:pPr>
        <w:spacing w:after="120"/>
        <w:rPr>
          <w:rFonts w:cstheme="minorHAnsi"/>
          <w:sz w:val="21"/>
          <w:szCs w:val="21"/>
          <w:lang w:val="sk-SK"/>
        </w:rPr>
      </w:pPr>
      <w:r w:rsidRPr="00554033">
        <w:rPr>
          <w:rFonts w:cstheme="minorHAnsi"/>
          <w:b/>
          <w:i/>
          <w:sz w:val="21"/>
          <w:szCs w:val="21"/>
          <w:lang w:val="sk-SK"/>
        </w:rPr>
        <w:t>Pravá retroaktivita</w:t>
      </w:r>
      <w:r w:rsidRPr="00554033">
        <w:rPr>
          <w:rFonts w:cstheme="minorHAnsi"/>
          <w:sz w:val="21"/>
          <w:szCs w:val="21"/>
          <w:lang w:val="sk-SK"/>
        </w:rPr>
        <w:t xml:space="preserve"> typicky nastáva  vtedy, keď neskorší zákon neuznáva nadobudnuté práva či existenciu právnych vzťahov vzniknutých podľa predchádzajúcej právnej úpravy;</w:t>
      </w:r>
      <w:r w:rsidR="000E062B" w:rsidRPr="00554033">
        <w:rPr>
          <w:rFonts w:cstheme="minorHAnsi"/>
          <w:sz w:val="21"/>
          <w:szCs w:val="21"/>
          <w:lang w:val="sk-SK"/>
        </w:rPr>
        <w:t xml:space="preserve"> keď</w:t>
      </w:r>
      <w:r w:rsidRPr="00554033">
        <w:rPr>
          <w:rFonts w:cstheme="minorHAnsi"/>
          <w:sz w:val="21"/>
          <w:szCs w:val="21"/>
          <w:lang w:val="sk-SK"/>
        </w:rPr>
        <w:t xml:space="preserve"> ukladá povinnosti, ktoré bolo potrebné splniť v</w:t>
      </w:r>
      <w:r w:rsidR="000E062B" w:rsidRPr="00554033">
        <w:rPr>
          <w:rFonts w:cstheme="minorHAnsi"/>
          <w:sz w:val="21"/>
          <w:szCs w:val="21"/>
          <w:lang w:val="sk-SK"/>
        </w:rPr>
        <w:t> </w:t>
      </w:r>
      <w:r w:rsidRPr="00554033">
        <w:rPr>
          <w:rFonts w:cstheme="minorHAnsi"/>
          <w:sz w:val="21"/>
          <w:szCs w:val="21"/>
          <w:lang w:val="sk-SK"/>
        </w:rPr>
        <w:t>minulosti</w:t>
      </w:r>
      <w:r w:rsidR="000E062B" w:rsidRPr="00554033">
        <w:rPr>
          <w:rFonts w:cstheme="minorHAnsi"/>
          <w:sz w:val="21"/>
          <w:szCs w:val="21"/>
          <w:lang w:val="sk-SK"/>
        </w:rPr>
        <w:t>; keď spätne legalizuje činy, ktoré sú svojou povahou hrubými zločinmi</w:t>
      </w:r>
      <w:r w:rsidRPr="00554033">
        <w:rPr>
          <w:rFonts w:cstheme="minorHAnsi"/>
          <w:sz w:val="21"/>
          <w:szCs w:val="21"/>
          <w:lang w:val="sk-SK"/>
        </w:rPr>
        <w:t xml:space="preserve"> a pod.</w:t>
      </w:r>
      <w:r w:rsidR="00543EEE" w:rsidRPr="00554033">
        <w:rPr>
          <w:rFonts w:cstheme="minorHAnsi"/>
          <w:sz w:val="21"/>
          <w:szCs w:val="21"/>
          <w:lang w:val="sk-SK"/>
        </w:rPr>
        <w:t xml:space="preserve"> </w:t>
      </w:r>
    </w:p>
    <w:p w:rsidR="00840EAA" w:rsidRPr="00554033" w:rsidRDefault="00543EEE" w:rsidP="0048405F">
      <w:pPr>
        <w:spacing w:after="120"/>
        <w:rPr>
          <w:rFonts w:cstheme="minorHAnsi"/>
          <w:sz w:val="21"/>
          <w:szCs w:val="21"/>
          <w:lang w:val="sk-SK"/>
        </w:rPr>
      </w:pPr>
      <w:r w:rsidRPr="00554033">
        <w:rPr>
          <w:rFonts w:cstheme="minorHAnsi"/>
          <w:b/>
          <w:i/>
          <w:sz w:val="21"/>
          <w:szCs w:val="21"/>
          <w:lang w:val="sk-SK"/>
        </w:rPr>
        <w:t>Nepravá retroaktivita</w:t>
      </w:r>
      <w:r w:rsidRPr="00554033">
        <w:rPr>
          <w:rFonts w:cstheme="minorHAnsi"/>
          <w:sz w:val="21"/>
          <w:szCs w:val="21"/>
          <w:lang w:val="sk-SK"/>
        </w:rPr>
        <w:t xml:space="preserve"> nastáva v prípade, keď zákon viaže na minulé skutkové stavy nové právne následky, no tieto následky treba rešpektovať až od okamihu účinnosti daného zákona, nie od okamihu výskytu daného stavu.</w:t>
      </w:r>
    </w:p>
    <w:p w:rsidR="00543EEE" w:rsidRPr="00554033" w:rsidRDefault="00543EEE" w:rsidP="0048405F">
      <w:pPr>
        <w:spacing w:after="120"/>
        <w:rPr>
          <w:rFonts w:cstheme="minorHAnsi"/>
          <w:sz w:val="21"/>
          <w:szCs w:val="21"/>
          <w:lang w:val="sk-SK"/>
        </w:rPr>
      </w:pPr>
      <w:r w:rsidRPr="00554033">
        <w:rPr>
          <w:rFonts w:cstheme="minorHAnsi"/>
          <w:i/>
          <w:sz w:val="21"/>
          <w:szCs w:val="21"/>
          <w:u w:val="single"/>
          <w:lang w:val="sk-SK"/>
        </w:rPr>
        <w:t>Príklad</w:t>
      </w:r>
      <w:r w:rsidRPr="00554033">
        <w:rPr>
          <w:rFonts w:cstheme="minorHAnsi"/>
          <w:sz w:val="21"/>
          <w:szCs w:val="21"/>
          <w:lang w:val="sk-SK"/>
        </w:rPr>
        <w:t>: Ak sa študent v septembri zapíše do vyššieho ročníka a počas zimného semestra parlament spoplatní univerzitné štúdium, no s účinnosťou až od začiatku nasledujúceho semestra, potom pôjde o nepravú retroaktivitu. Nová povinnosť (platenie školného) sa viaže na minulú skutkovú okolnosť (zápis na školu), no jej plnenie sa očakáva až v budúcnosti (od letného semestra).</w:t>
      </w:r>
    </w:p>
    <w:p w:rsidR="00543EEE" w:rsidRPr="00554033" w:rsidRDefault="00543EEE" w:rsidP="0048405F">
      <w:pPr>
        <w:spacing w:after="120"/>
        <w:rPr>
          <w:rFonts w:cstheme="minorHAnsi"/>
          <w:sz w:val="21"/>
          <w:szCs w:val="21"/>
          <w:lang w:val="sk-SK"/>
        </w:rPr>
      </w:pPr>
      <w:proofErr w:type="spellStart"/>
      <w:r w:rsidRPr="00554033">
        <w:rPr>
          <w:rFonts w:cstheme="minorHAnsi"/>
          <w:b/>
          <w:i/>
          <w:sz w:val="21"/>
          <w:szCs w:val="21"/>
          <w:lang w:val="sk-SK"/>
        </w:rPr>
        <w:t>Intertemporalita</w:t>
      </w:r>
      <w:proofErr w:type="spellEnd"/>
      <w:r w:rsidRPr="00554033">
        <w:rPr>
          <w:rFonts w:cstheme="minorHAnsi"/>
          <w:sz w:val="21"/>
          <w:szCs w:val="21"/>
          <w:lang w:val="sk-SK"/>
        </w:rPr>
        <w:t xml:space="preserve"> je režim dočasného spolupôsobenia novšej a staršej právnej úpravy za</w:t>
      </w:r>
      <w:r w:rsidR="00ED72BB" w:rsidRPr="00554033">
        <w:rPr>
          <w:rFonts w:cstheme="minorHAnsi"/>
          <w:sz w:val="21"/>
          <w:szCs w:val="21"/>
          <w:lang w:val="sk-SK"/>
        </w:rPr>
        <w:t xml:space="preserve"> účelom ochrany právnej istoty, resp. za účelom plynulého prechodu starého právneho režimu do nového právneho režimu. </w:t>
      </w:r>
    </w:p>
    <w:p w:rsidR="00ED72BB" w:rsidRPr="00ED72BB" w:rsidRDefault="00ED72BB" w:rsidP="00ED72BB">
      <w:pPr>
        <w:spacing w:after="120"/>
        <w:rPr>
          <w:rFonts w:cstheme="minorHAnsi"/>
          <w:sz w:val="21"/>
          <w:szCs w:val="21"/>
          <w:lang w:val="sk-SK"/>
        </w:rPr>
      </w:pPr>
      <w:r w:rsidRPr="00554033">
        <w:rPr>
          <w:rFonts w:cstheme="minorHAnsi"/>
          <w:i/>
          <w:sz w:val="21"/>
          <w:szCs w:val="21"/>
          <w:u w:val="single"/>
          <w:lang w:val="sk-SK"/>
        </w:rPr>
        <w:t>Príklad</w:t>
      </w:r>
      <w:r w:rsidRPr="00554033">
        <w:rPr>
          <w:rFonts w:cstheme="minorHAnsi"/>
          <w:sz w:val="21"/>
          <w:szCs w:val="21"/>
          <w:lang w:val="sk-SK"/>
        </w:rPr>
        <w:t xml:space="preserve">: § 567m Trestného poriadku: </w:t>
      </w:r>
      <w:r w:rsidRPr="0023485F">
        <w:rPr>
          <w:rFonts w:cstheme="minorHAnsi"/>
          <w:sz w:val="21"/>
          <w:szCs w:val="21"/>
          <w:lang w:val="sk-SK"/>
        </w:rPr>
        <w:t>„</w:t>
      </w:r>
      <w:r w:rsidRPr="0023485F">
        <w:rPr>
          <w:rFonts w:cstheme="minorHAnsi"/>
          <w:i/>
          <w:sz w:val="21"/>
          <w:szCs w:val="21"/>
          <w:shd w:val="clear" w:color="auto" w:fill="FFFFFF"/>
          <w:lang w:val="sk-SK"/>
        </w:rPr>
        <w:t>Konanie začaté pred 1. januárom 2017 sa dokončí podľa predpisov účinných do 31. decembra 2016.</w:t>
      </w:r>
      <w:r w:rsidRPr="0023485F">
        <w:rPr>
          <w:rFonts w:cstheme="minorHAnsi"/>
          <w:sz w:val="21"/>
          <w:szCs w:val="21"/>
          <w:lang w:val="sk-SK"/>
        </w:rPr>
        <w:t>“</w:t>
      </w:r>
    </w:p>
    <w:p w:rsidR="00543EEE" w:rsidRPr="00554033" w:rsidRDefault="00543EEE" w:rsidP="0048405F">
      <w:pPr>
        <w:spacing w:after="120"/>
        <w:rPr>
          <w:rFonts w:cstheme="minorHAnsi"/>
          <w:sz w:val="21"/>
          <w:szCs w:val="21"/>
          <w:lang w:val="sk-SK"/>
        </w:rPr>
      </w:pPr>
      <w:r w:rsidRPr="00554033">
        <w:rPr>
          <w:rFonts w:cstheme="minorHAnsi"/>
          <w:i/>
          <w:sz w:val="21"/>
          <w:szCs w:val="21"/>
          <w:u w:val="single"/>
          <w:lang w:val="sk-SK"/>
        </w:rPr>
        <w:t>Poznámka</w:t>
      </w:r>
      <w:r w:rsidRPr="00554033">
        <w:rPr>
          <w:rFonts w:cstheme="minorHAnsi"/>
          <w:sz w:val="21"/>
          <w:szCs w:val="21"/>
          <w:lang w:val="sk-SK"/>
        </w:rPr>
        <w:t xml:space="preserve">: Pri časovej pôsobnosti sa rozlišuje medzi hmotným a procesným právom. Pri procesnom práve je </w:t>
      </w:r>
      <w:r w:rsidR="00ED72BB" w:rsidRPr="00554033">
        <w:rPr>
          <w:rFonts w:cstheme="minorHAnsi"/>
          <w:sz w:val="21"/>
          <w:szCs w:val="21"/>
          <w:lang w:val="sk-SK"/>
        </w:rPr>
        <w:t xml:space="preserve">v zásade </w:t>
      </w:r>
      <w:r w:rsidRPr="00554033">
        <w:rPr>
          <w:rFonts w:cstheme="minorHAnsi"/>
          <w:sz w:val="21"/>
          <w:szCs w:val="21"/>
          <w:lang w:val="sk-SK"/>
        </w:rPr>
        <w:t xml:space="preserve">pravidlom, že príslušné orgány postupujú podľa práva platného v čase, kedy sa odohráva proces, nie v čase, kedy sa odohral skutkový stav. </w:t>
      </w:r>
    </w:p>
    <w:p w:rsidR="0023485F" w:rsidRDefault="0023485F" w:rsidP="00543EEE">
      <w:pPr>
        <w:spacing w:after="120"/>
        <w:jc w:val="both"/>
        <w:rPr>
          <w:rFonts w:cstheme="minorHAnsi"/>
          <w:b/>
          <w:sz w:val="21"/>
          <w:szCs w:val="21"/>
          <w:lang w:val="sk-SK"/>
        </w:rPr>
      </w:pPr>
    </w:p>
    <w:p w:rsidR="00543EEE" w:rsidRPr="00554033" w:rsidRDefault="00543EEE" w:rsidP="00543EEE">
      <w:pPr>
        <w:spacing w:after="120"/>
        <w:jc w:val="both"/>
        <w:rPr>
          <w:rFonts w:cstheme="minorHAnsi"/>
          <w:b/>
          <w:sz w:val="21"/>
          <w:szCs w:val="21"/>
          <w:lang w:val="sk-SK"/>
        </w:rPr>
      </w:pPr>
      <w:r w:rsidRPr="00554033">
        <w:rPr>
          <w:rFonts w:cstheme="minorHAnsi"/>
          <w:b/>
          <w:sz w:val="21"/>
          <w:szCs w:val="21"/>
          <w:lang w:val="sk-SK"/>
        </w:rPr>
        <w:t xml:space="preserve">Miestna pôsobnosť </w:t>
      </w:r>
    </w:p>
    <w:p w:rsidR="00D97A87" w:rsidRPr="00554033" w:rsidRDefault="00D97A87" w:rsidP="00543EEE">
      <w:pPr>
        <w:spacing w:after="120"/>
        <w:jc w:val="both"/>
        <w:rPr>
          <w:rFonts w:cstheme="minorHAnsi"/>
          <w:sz w:val="21"/>
          <w:szCs w:val="21"/>
          <w:lang w:val="sk-SK"/>
        </w:rPr>
      </w:pPr>
      <w:r w:rsidRPr="00554033">
        <w:rPr>
          <w:rFonts w:cstheme="minorHAnsi"/>
          <w:sz w:val="21"/>
          <w:szCs w:val="21"/>
          <w:lang w:val="sk-SK"/>
        </w:rPr>
        <w:t xml:space="preserve">Moderné právo platí na základe </w:t>
      </w:r>
      <w:r w:rsidRPr="00554033">
        <w:rPr>
          <w:rFonts w:cstheme="minorHAnsi"/>
          <w:b/>
          <w:i/>
          <w:sz w:val="21"/>
          <w:szCs w:val="21"/>
          <w:lang w:val="sk-SK"/>
        </w:rPr>
        <w:t>teritoriálneho</w:t>
      </w:r>
      <w:r w:rsidRPr="00554033">
        <w:rPr>
          <w:rFonts w:cstheme="minorHAnsi"/>
          <w:sz w:val="21"/>
          <w:szCs w:val="21"/>
          <w:lang w:val="sk-SK"/>
        </w:rPr>
        <w:t xml:space="preserve">, nie personálneho </w:t>
      </w:r>
      <w:r w:rsidRPr="00554033">
        <w:rPr>
          <w:rFonts w:cstheme="minorHAnsi"/>
          <w:b/>
          <w:i/>
          <w:sz w:val="21"/>
          <w:szCs w:val="21"/>
          <w:lang w:val="sk-SK"/>
        </w:rPr>
        <w:t>princípu</w:t>
      </w:r>
      <w:r w:rsidRPr="00554033">
        <w:rPr>
          <w:rFonts w:cstheme="minorHAnsi"/>
          <w:sz w:val="21"/>
          <w:szCs w:val="21"/>
          <w:lang w:val="sk-SK"/>
        </w:rPr>
        <w:t xml:space="preserve">. To znamená, že v prvom rade sa riadime právom krajiny, na území ktorej sa nachádzame a až v druhom rade – ak vôbec – sa riadime právom krajiny, z ktorej pochádzame, resp. právom štátu, ktorého sme občanmi. </w:t>
      </w:r>
    </w:p>
    <w:p w:rsidR="00D97A87" w:rsidRPr="00554033" w:rsidRDefault="00543EEE" w:rsidP="00ED72BB">
      <w:pPr>
        <w:spacing w:after="120"/>
        <w:rPr>
          <w:rFonts w:cstheme="minorHAnsi"/>
          <w:sz w:val="21"/>
          <w:szCs w:val="21"/>
          <w:lang w:val="sk-SK"/>
        </w:rPr>
      </w:pPr>
      <w:r w:rsidRPr="00554033">
        <w:rPr>
          <w:rFonts w:cstheme="minorHAnsi"/>
          <w:sz w:val="21"/>
          <w:szCs w:val="21"/>
          <w:lang w:val="sk-SK"/>
        </w:rPr>
        <w:t xml:space="preserve">Z hľadiska miestnej pôsobnosti noriem rozlišujeme normy </w:t>
      </w:r>
      <w:r w:rsidRPr="00554033">
        <w:rPr>
          <w:rFonts w:cstheme="minorHAnsi"/>
          <w:b/>
          <w:i/>
          <w:sz w:val="21"/>
          <w:szCs w:val="21"/>
          <w:lang w:val="sk-SK"/>
        </w:rPr>
        <w:t>univerzálne</w:t>
      </w:r>
      <w:r w:rsidRPr="00554033">
        <w:rPr>
          <w:rFonts w:cstheme="minorHAnsi"/>
          <w:sz w:val="21"/>
          <w:szCs w:val="21"/>
          <w:lang w:val="sk-SK"/>
        </w:rPr>
        <w:t xml:space="preserve"> a </w:t>
      </w:r>
      <w:r w:rsidRPr="00554033">
        <w:rPr>
          <w:rFonts w:cstheme="minorHAnsi"/>
          <w:b/>
          <w:i/>
          <w:sz w:val="21"/>
          <w:szCs w:val="21"/>
          <w:lang w:val="sk-SK"/>
        </w:rPr>
        <w:t>lokálne</w:t>
      </w:r>
      <w:r w:rsidRPr="00554033">
        <w:rPr>
          <w:rFonts w:cstheme="minorHAnsi"/>
          <w:sz w:val="21"/>
          <w:szCs w:val="21"/>
          <w:lang w:val="sk-SK"/>
        </w:rPr>
        <w:t>; tie prvé platia na celom území, zatiaľ čo tie druhé len na jeho časti. Toto delenie reflektuje vertikálnu deľbu moci medzi ústrednými a miestnymi orgánmi verejnej moci.</w:t>
      </w:r>
      <w:r w:rsidR="00D97A87" w:rsidRPr="00554033">
        <w:rPr>
          <w:rFonts w:cstheme="minorHAnsi"/>
          <w:sz w:val="21"/>
          <w:szCs w:val="21"/>
          <w:lang w:val="sk-SK"/>
        </w:rPr>
        <w:t xml:space="preserve"> V súčasných moderných štátoch je pravidlom, že univerzálne (štátne) právo má prednosť pred lokálnym (komunálnym) právom. Podobne to funguje aj vo federáciách, kde má federálne právo prednosť pred právom jednotlivých členských štátov. Túto centralistickú logiku však možno uplatniť aj </w:t>
      </w:r>
      <w:r w:rsidR="00ED72BB" w:rsidRPr="00554033">
        <w:rPr>
          <w:rFonts w:cstheme="minorHAnsi"/>
          <w:sz w:val="21"/>
          <w:szCs w:val="21"/>
          <w:lang w:val="sk-SK"/>
        </w:rPr>
        <w:t>na úkor</w:t>
      </w:r>
      <w:r w:rsidR="00D97A87" w:rsidRPr="00554033">
        <w:rPr>
          <w:rFonts w:cstheme="minorHAnsi"/>
          <w:sz w:val="21"/>
          <w:szCs w:val="21"/>
          <w:lang w:val="sk-SK"/>
        </w:rPr>
        <w:t xml:space="preserve"> vnútro</w:t>
      </w:r>
      <w:r w:rsidR="00ED72BB" w:rsidRPr="00554033">
        <w:rPr>
          <w:rFonts w:cstheme="minorHAnsi"/>
          <w:sz w:val="21"/>
          <w:szCs w:val="21"/>
          <w:lang w:val="sk-SK"/>
        </w:rPr>
        <w:t>štátneho práva</w:t>
      </w:r>
      <w:r w:rsidR="00D97A87" w:rsidRPr="00554033">
        <w:rPr>
          <w:rFonts w:cstheme="minorHAnsi"/>
          <w:sz w:val="21"/>
          <w:szCs w:val="21"/>
          <w:lang w:val="sk-SK"/>
        </w:rPr>
        <w:t xml:space="preserve">, a to v kontexte </w:t>
      </w:r>
      <w:r w:rsidR="00ED72BB" w:rsidRPr="00554033">
        <w:rPr>
          <w:rFonts w:cstheme="minorHAnsi"/>
          <w:sz w:val="21"/>
          <w:szCs w:val="21"/>
          <w:lang w:val="sk-SK"/>
        </w:rPr>
        <w:t xml:space="preserve">uplatňovania </w:t>
      </w:r>
      <w:r w:rsidR="00D97A87" w:rsidRPr="00554033">
        <w:rPr>
          <w:rFonts w:cstheme="minorHAnsi"/>
          <w:sz w:val="21"/>
          <w:szCs w:val="21"/>
          <w:lang w:val="sk-SK"/>
        </w:rPr>
        <w:t xml:space="preserve">medzinárodného a európskeho práva, ktoré si ako osobitné právne systémy nárokujú prednosť pred právom národného štátu. </w:t>
      </w:r>
    </w:p>
    <w:p w:rsidR="00ED72BB" w:rsidRPr="00554033" w:rsidRDefault="00ED72BB">
      <w:pPr>
        <w:rPr>
          <w:rFonts w:cstheme="minorHAnsi"/>
          <w:sz w:val="21"/>
          <w:szCs w:val="21"/>
          <w:lang w:val="sk-SK"/>
        </w:rPr>
      </w:pPr>
      <w:r w:rsidRPr="00554033">
        <w:rPr>
          <w:rFonts w:cstheme="minorHAnsi"/>
          <w:sz w:val="21"/>
          <w:szCs w:val="21"/>
          <w:lang w:val="sk-SK"/>
        </w:rPr>
        <w:br w:type="page"/>
      </w:r>
    </w:p>
    <w:p w:rsidR="00D97A87" w:rsidRPr="00554033" w:rsidRDefault="00D97A87" w:rsidP="00ED72BB">
      <w:pPr>
        <w:spacing w:after="120"/>
        <w:rPr>
          <w:rFonts w:cstheme="minorHAnsi"/>
          <w:b/>
          <w:sz w:val="21"/>
          <w:szCs w:val="21"/>
          <w:lang w:val="sk-SK"/>
        </w:rPr>
      </w:pPr>
      <w:r w:rsidRPr="00554033">
        <w:rPr>
          <w:rFonts w:cstheme="minorHAnsi"/>
          <w:b/>
          <w:sz w:val="21"/>
          <w:szCs w:val="21"/>
          <w:lang w:val="sk-SK"/>
        </w:rPr>
        <w:lastRenderedPageBreak/>
        <w:t>3. Triedy právnych noriem</w:t>
      </w:r>
    </w:p>
    <w:p w:rsidR="00ED72BB" w:rsidRPr="00554033" w:rsidRDefault="00ED72BB" w:rsidP="00ED72BB">
      <w:pPr>
        <w:spacing w:after="120"/>
        <w:rPr>
          <w:rFonts w:cstheme="minorHAnsi"/>
          <w:b/>
          <w:sz w:val="21"/>
          <w:szCs w:val="21"/>
          <w:lang w:val="sk-SK"/>
        </w:rPr>
      </w:pPr>
    </w:p>
    <w:p w:rsidR="00D97A87" w:rsidRPr="00554033" w:rsidRDefault="00D97A87" w:rsidP="00ED72BB">
      <w:pPr>
        <w:spacing w:after="120"/>
        <w:rPr>
          <w:rFonts w:cstheme="minorHAnsi"/>
          <w:sz w:val="21"/>
          <w:szCs w:val="21"/>
          <w:lang w:val="sk-SK"/>
        </w:rPr>
      </w:pPr>
      <w:r w:rsidRPr="00554033">
        <w:rPr>
          <w:rFonts w:cstheme="minorHAnsi"/>
          <w:b/>
          <w:sz w:val="21"/>
          <w:szCs w:val="21"/>
          <w:lang w:val="sk-SK"/>
        </w:rPr>
        <w:t>Hmotné a procesné právo</w:t>
      </w:r>
    </w:p>
    <w:p w:rsidR="005C6609" w:rsidRPr="00554033" w:rsidRDefault="00D97A87" w:rsidP="00ED72BB">
      <w:pPr>
        <w:spacing w:after="120"/>
        <w:rPr>
          <w:rFonts w:cstheme="minorHAnsi"/>
          <w:sz w:val="21"/>
          <w:szCs w:val="21"/>
          <w:lang w:val="sk-SK"/>
        </w:rPr>
      </w:pPr>
      <w:r w:rsidRPr="00554033">
        <w:rPr>
          <w:rFonts w:cstheme="minorHAnsi"/>
          <w:b/>
          <w:i/>
          <w:sz w:val="21"/>
          <w:szCs w:val="21"/>
          <w:lang w:val="sk-SK"/>
        </w:rPr>
        <w:t>Hmotné právo</w:t>
      </w:r>
      <w:r w:rsidRPr="00554033">
        <w:rPr>
          <w:rFonts w:cstheme="minorHAnsi"/>
          <w:sz w:val="21"/>
          <w:szCs w:val="21"/>
          <w:lang w:val="sk-SK"/>
        </w:rPr>
        <w:t xml:space="preserve"> stanovuje oprávnenia a povinnosti, ktoré sa dajú dobrovoľne realizovať spravidla aj bez súčinnosti orgánov aplikácie práva. Hmotným právom je napríklad Občiansky zákonník, ktorý upravuje najmä majetkové </w:t>
      </w:r>
      <w:r w:rsidR="00ED72BB" w:rsidRPr="00554033">
        <w:rPr>
          <w:rFonts w:cstheme="minorHAnsi"/>
          <w:sz w:val="21"/>
          <w:szCs w:val="21"/>
          <w:lang w:val="sk-SK"/>
        </w:rPr>
        <w:t xml:space="preserve">a zmluvné </w:t>
      </w:r>
      <w:r w:rsidRPr="00554033">
        <w:rPr>
          <w:rFonts w:cstheme="minorHAnsi"/>
          <w:sz w:val="21"/>
          <w:szCs w:val="21"/>
          <w:lang w:val="sk-SK"/>
        </w:rPr>
        <w:t xml:space="preserve">vzťahy medzi </w:t>
      </w:r>
      <w:r w:rsidR="00ED72BB" w:rsidRPr="00554033">
        <w:rPr>
          <w:rFonts w:cstheme="minorHAnsi"/>
          <w:sz w:val="21"/>
          <w:szCs w:val="21"/>
          <w:lang w:val="sk-SK"/>
        </w:rPr>
        <w:t>súkromnými</w:t>
      </w:r>
      <w:r w:rsidRPr="00554033">
        <w:rPr>
          <w:rFonts w:cstheme="minorHAnsi"/>
          <w:sz w:val="21"/>
          <w:szCs w:val="21"/>
          <w:lang w:val="sk-SK"/>
        </w:rPr>
        <w:t xml:space="preserve"> osobami.</w:t>
      </w:r>
    </w:p>
    <w:p w:rsidR="00D97A87" w:rsidRPr="00554033" w:rsidRDefault="00D97A87" w:rsidP="00ED72BB">
      <w:pPr>
        <w:spacing w:after="120"/>
        <w:rPr>
          <w:rFonts w:cstheme="minorHAnsi"/>
          <w:sz w:val="21"/>
          <w:szCs w:val="21"/>
          <w:lang w:val="sk-SK"/>
        </w:rPr>
      </w:pPr>
      <w:r w:rsidRPr="00554033">
        <w:rPr>
          <w:rFonts w:cstheme="minorHAnsi"/>
          <w:b/>
          <w:i/>
          <w:sz w:val="21"/>
          <w:szCs w:val="21"/>
          <w:lang w:val="sk-SK"/>
        </w:rPr>
        <w:t>Procesné právo</w:t>
      </w:r>
      <w:r w:rsidRPr="00554033">
        <w:rPr>
          <w:rFonts w:cstheme="minorHAnsi"/>
          <w:sz w:val="21"/>
          <w:szCs w:val="21"/>
          <w:lang w:val="sk-SK"/>
        </w:rPr>
        <w:t xml:space="preserve"> upravuje proces aplikácie práva, teda postup, v ktorom orgány súdnej alebo výkonnej moci vzťahujú hmotné právo na konkrétnu skutkovú situáciu, aby autoritatívne zaviazali individuálne určené subjekty na splnenie povinností, ktoré im z hmotného práva vyplývajú. Procesným právom je napríklad Civilný sporový poriadok, ktorý podľa svojho prvého paragrafu upravuje „</w:t>
      </w:r>
      <w:r w:rsidRPr="00554033">
        <w:rPr>
          <w:rFonts w:cstheme="minorHAnsi"/>
          <w:i/>
          <w:sz w:val="21"/>
          <w:szCs w:val="21"/>
          <w:lang w:val="sk-SK"/>
        </w:rPr>
        <w:t>postup súdu, strán sporu a osôb zúčastnených na konaní pri prejednávaní a rozhodovaní sporov</w:t>
      </w:r>
      <w:r w:rsidRPr="00554033">
        <w:rPr>
          <w:rFonts w:cstheme="minorHAnsi"/>
          <w:sz w:val="21"/>
          <w:szCs w:val="21"/>
          <w:lang w:val="sk-SK"/>
        </w:rPr>
        <w:t>“.</w:t>
      </w:r>
    </w:p>
    <w:p w:rsidR="00ED72BB" w:rsidRPr="00554033" w:rsidRDefault="00ED72BB" w:rsidP="00ED72BB">
      <w:pPr>
        <w:spacing w:after="120"/>
        <w:jc w:val="both"/>
        <w:rPr>
          <w:rFonts w:cstheme="minorHAnsi"/>
          <w:b/>
          <w:sz w:val="21"/>
          <w:szCs w:val="21"/>
          <w:lang w:val="sk-SK"/>
        </w:rPr>
      </w:pPr>
    </w:p>
    <w:p w:rsidR="00D97A87" w:rsidRPr="00554033" w:rsidRDefault="00D97A87" w:rsidP="00ED72BB">
      <w:pPr>
        <w:spacing w:after="120"/>
        <w:jc w:val="both"/>
        <w:rPr>
          <w:rFonts w:cstheme="minorHAnsi"/>
          <w:b/>
          <w:sz w:val="21"/>
          <w:szCs w:val="21"/>
          <w:lang w:val="sk-SK"/>
        </w:rPr>
      </w:pPr>
      <w:r w:rsidRPr="00554033">
        <w:rPr>
          <w:rFonts w:cstheme="minorHAnsi"/>
          <w:b/>
          <w:sz w:val="21"/>
          <w:szCs w:val="21"/>
          <w:lang w:val="sk-SK"/>
        </w:rPr>
        <w:t>Kogentné a dispozitívne právne normy</w:t>
      </w:r>
    </w:p>
    <w:p w:rsidR="00D97A87" w:rsidRPr="00554033" w:rsidRDefault="00D97A87" w:rsidP="00ED72BB">
      <w:pPr>
        <w:spacing w:after="120"/>
        <w:rPr>
          <w:rFonts w:cstheme="minorHAnsi"/>
          <w:sz w:val="21"/>
          <w:szCs w:val="21"/>
          <w:lang w:val="sk-SK"/>
        </w:rPr>
      </w:pPr>
      <w:r w:rsidRPr="00554033">
        <w:rPr>
          <w:rFonts w:cstheme="minorHAnsi"/>
          <w:b/>
          <w:i/>
          <w:sz w:val="21"/>
          <w:szCs w:val="21"/>
          <w:lang w:val="sk-SK"/>
        </w:rPr>
        <w:t>Kogentné normy</w:t>
      </w:r>
      <w:r w:rsidRPr="00554033">
        <w:rPr>
          <w:rFonts w:cstheme="minorHAnsi"/>
          <w:sz w:val="21"/>
          <w:szCs w:val="21"/>
          <w:lang w:val="sk-SK"/>
        </w:rPr>
        <w:t xml:space="preserve"> ustanovujú záväzný variant správania sa, od ktorého sa účastníci právneho vzťahu nemôžu odchýliť. Keď napríklad Občiansky zákonník ustanovuje, že zmluva o prevode nehnuteľností musí mať písomnú formu, nemôžu sa zmluvné strany dohodnúť, že oni zmluvu uzatvoria ústne.</w:t>
      </w:r>
    </w:p>
    <w:p w:rsidR="003A77FB" w:rsidRPr="00554033" w:rsidRDefault="003A77FB" w:rsidP="00ED72BB">
      <w:pPr>
        <w:spacing w:after="120"/>
        <w:rPr>
          <w:rFonts w:cstheme="minorHAnsi"/>
          <w:sz w:val="21"/>
          <w:szCs w:val="21"/>
          <w:lang w:val="sk-SK"/>
        </w:rPr>
      </w:pPr>
      <w:r w:rsidRPr="00554033">
        <w:rPr>
          <w:rFonts w:cstheme="minorHAnsi"/>
          <w:b/>
          <w:i/>
          <w:sz w:val="21"/>
          <w:szCs w:val="21"/>
          <w:lang w:val="sk-SK"/>
        </w:rPr>
        <w:t>Dispozitívne normy</w:t>
      </w:r>
      <w:r w:rsidRPr="00554033">
        <w:rPr>
          <w:rFonts w:cstheme="minorHAnsi"/>
          <w:sz w:val="21"/>
          <w:szCs w:val="21"/>
          <w:lang w:val="sk-SK"/>
        </w:rPr>
        <w:t xml:space="preserve"> sa uplatnia subsidiárne, čiže iba v prípade, ak sa účastníci právneho vzťahu nedohodnú inak. Ustanovujú teda variant správania sa, od ktorého sa adresáti práva môžu vzájomnou dohodou odchýliť a ak sa odchýlia, platí ich dohoda, nie dispozitívna právna norma.</w:t>
      </w:r>
    </w:p>
    <w:p w:rsidR="00ED72BB" w:rsidRPr="00554033" w:rsidRDefault="00ED72BB" w:rsidP="00ED72BB">
      <w:pPr>
        <w:spacing w:after="120"/>
        <w:rPr>
          <w:rFonts w:cstheme="minorHAnsi"/>
          <w:b/>
          <w:sz w:val="21"/>
          <w:szCs w:val="21"/>
          <w:lang w:val="sk-SK"/>
        </w:rPr>
      </w:pPr>
    </w:p>
    <w:p w:rsidR="003A77FB" w:rsidRPr="00554033" w:rsidRDefault="003A77FB" w:rsidP="00ED72BB">
      <w:pPr>
        <w:spacing w:after="120"/>
        <w:rPr>
          <w:rFonts w:cstheme="minorHAnsi"/>
          <w:sz w:val="21"/>
          <w:szCs w:val="21"/>
          <w:lang w:val="sk-SK"/>
        </w:rPr>
      </w:pPr>
      <w:r w:rsidRPr="00554033">
        <w:rPr>
          <w:rFonts w:cstheme="minorHAnsi"/>
          <w:b/>
          <w:sz w:val="21"/>
          <w:szCs w:val="21"/>
          <w:lang w:val="sk-SK"/>
        </w:rPr>
        <w:t>Striktné a ekvitálne normy</w:t>
      </w:r>
    </w:p>
    <w:p w:rsidR="003A77FB" w:rsidRPr="00554033" w:rsidRDefault="003A77FB" w:rsidP="003A77FB">
      <w:pPr>
        <w:spacing w:after="120"/>
        <w:jc w:val="both"/>
        <w:rPr>
          <w:rFonts w:cstheme="minorHAnsi"/>
          <w:sz w:val="21"/>
          <w:szCs w:val="21"/>
          <w:lang w:val="sk-SK"/>
        </w:rPr>
      </w:pPr>
      <w:r w:rsidRPr="00554033">
        <w:rPr>
          <w:rFonts w:cstheme="minorHAnsi"/>
          <w:b/>
          <w:i/>
          <w:sz w:val="21"/>
          <w:szCs w:val="21"/>
          <w:lang w:val="sk-SK"/>
        </w:rPr>
        <w:t>Striktné</w:t>
      </w:r>
      <w:r w:rsidRPr="00554033">
        <w:rPr>
          <w:rFonts w:cstheme="minorHAnsi"/>
          <w:sz w:val="21"/>
          <w:szCs w:val="21"/>
          <w:lang w:val="sk-SK"/>
        </w:rPr>
        <w:t xml:space="preserve"> sú normy, ktoré v procese ich aplikácie nepripúšťajú nijaké zmiernenie ich účinkov, takže v konkrétnom prípade môžu pôsobiť neprimerane tvrdo. </w:t>
      </w:r>
      <w:r w:rsidRPr="00554033">
        <w:rPr>
          <w:rFonts w:cstheme="minorHAnsi"/>
          <w:b/>
          <w:i/>
          <w:sz w:val="21"/>
          <w:szCs w:val="21"/>
          <w:lang w:val="sk-SK"/>
        </w:rPr>
        <w:t>Ekvitálne</w:t>
      </w:r>
      <w:r w:rsidRPr="00554033">
        <w:rPr>
          <w:rFonts w:cstheme="minorHAnsi"/>
          <w:sz w:val="21"/>
          <w:szCs w:val="21"/>
          <w:lang w:val="sk-SK"/>
        </w:rPr>
        <w:t xml:space="preserve"> sú normy, ktoré takéto zmiernenie pripúšťajú. </w:t>
      </w:r>
    </w:p>
    <w:p w:rsidR="00ED72BB" w:rsidRPr="00554033" w:rsidRDefault="00ED72BB" w:rsidP="003A77FB">
      <w:pPr>
        <w:spacing w:after="120"/>
        <w:jc w:val="both"/>
        <w:rPr>
          <w:rFonts w:cstheme="minorHAnsi"/>
          <w:b/>
          <w:sz w:val="21"/>
          <w:szCs w:val="21"/>
          <w:lang w:val="sk-SK"/>
        </w:rPr>
      </w:pPr>
    </w:p>
    <w:p w:rsidR="003A77FB" w:rsidRPr="00554033" w:rsidRDefault="003A77FB" w:rsidP="003A77FB">
      <w:pPr>
        <w:spacing w:after="120"/>
        <w:jc w:val="both"/>
        <w:rPr>
          <w:rFonts w:cstheme="minorHAnsi"/>
          <w:b/>
          <w:sz w:val="21"/>
          <w:szCs w:val="21"/>
          <w:lang w:val="sk-SK"/>
        </w:rPr>
      </w:pPr>
      <w:r w:rsidRPr="00554033">
        <w:rPr>
          <w:rFonts w:cstheme="minorHAnsi"/>
          <w:b/>
          <w:sz w:val="21"/>
          <w:szCs w:val="21"/>
          <w:lang w:val="sk-SK"/>
        </w:rPr>
        <w:t>Blanketové a odkazujúce normy</w:t>
      </w:r>
    </w:p>
    <w:p w:rsidR="003A77FB" w:rsidRPr="00554033" w:rsidRDefault="003A77FB" w:rsidP="003A77FB">
      <w:pPr>
        <w:spacing w:after="120"/>
        <w:jc w:val="both"/>
        <w:rPr>
          <w:rFonts w:cstheme="minorHAnsi"/>
          <w:sz w:val="21"/>
          <w:szCs w:val="21"/>
          <w:lang w:val="sk-SK"/>
        </w:rPr>
      </w:pPr>
      <w:r w:rsidRPr="00554033">
        <w:rPr>
          <w:rFonts w:cstheme="minorHAnsi"/>
          <w:b/>
          <w:i/>
          <w:sz w:val="21"/>
          <w:szCs w:val="21"/>
          <w:lang w:val="sk-SK"/>
        </w:rPr>
        <w:t>Blanketové právne normy</w:t>
      </w:r>
      <w:r w:rsidRPr="00554033">
        <w:rPr>
          <w:rFonts w:cstheme="minorHAnsi"/>
          <w:sz w:val="21"/>
          <w:szCs w:val="21"/>
          <w:lang w:val="sk-SK"/>
        </w:rPr>
        <w:t xml:space="preserve"> odkazujú na právnu normu, ktorá ešte nie je súčasťou platného práva, ale ktorej prijatie sa predpokladá. Typickým príkladom je čl. 5 ods. 1 Ústavy SR: „</w:t>
      </w:r>
      <w:r w:rsidRPr="00554033">
        <w:rPr>
          <w:rFonts w:cstheme="minorHAnsi"/>
          <w:i/>
          <w:sz w:val="21"/>
          <w:szCs w:val="21"/>
          <w:lang w:val="sk-SK"/>
        </w:rPr>
        <w:t>Nadobúdanie a stratu štátneho občianstva ustanoví zákon.</w:t>
      </w:r>
      <w:r w:rsidRPr="00554033">
        <w:rPr>
          <w:rFonts w:cstheme="minorHAnsi"/>
          <w:sz w:val="21"/>
          <w:szCs w:val="21"/>
          <w:lang w:val="sk-SK"/>
        </w:rPr>
        <w:t xml:space="preserve">“ Blanketové normy slúžia ako: i) normy </w:t>
      </w:r>
      <w:r w:rsidRPr="00554033">
        <w:rPr>
          <w:rFonts w:cstheme="minorHAnsi"/>
          <w:i/>
          <w:sz w:val="21"/>
          <w:szCs w:val="21"/>
          <w:lang w:val="sk-SK"/>
        </w:rPr>
        <w:t>zmocňujúce</w:t>
      </w:r>
      <w:r w:rsidRPr="00554033">
        <w:rPr>
          <w:rFonts w:cstheme="minorHAnsi"/>
          <w:sz w:val="21"/>
          <w:szCs w:val="21"/>
          <w:lang w:val="sk-SK"/>
        </w:rPr>
        <w:t xml:space="preserve"> na prijatie úpravy, </w:t>
      </w:r>
      <w:proofErr w:type="spellStart"/>
      <w:r w:rsidRPr="00554033">
        <w:rPr>
          <w:rFonts w:cstheme="minorHAnsi"/>
          <w:sz w:val="21"/>
          <w:szCs w:val="21"/>
          <w:lang w:val="sk-SK"/>
        </w:rPr>
        <w:t>ii</w:t>
      </w:r>
      <w:proofErr w:type="spellEnd"/>
      <w:r w:rsidRPr="00554033">
        <w:rPr>
          <w:rFonts w:cstheme="minorHAnsi"/>
          <w:sz w:val="21"/>
          <w:szCs w:val="21"/>
          <w:lang w:val="sk-SK"/>
        </w:rPr>
        <w:t xml:space="preserve">) normy </w:t>
      </w:r>
      <w:r w:rsidRPr="00554033">
        <w:rPr>
          <w:rFonts w:cstheme="minorHAnsi"/>
          <w:i/>
          <w:sz w:val="21"/>
          <w:szCs w:val="21"/>
          <w:lang w:val="sk-SK"/>
        </w:rPr>
        <w:t>prikazujúce</w:t>
      </w:r>
      <w:r w:rsidRPr="00554033">
        <w:rPr>
          <w:rFonts w:cstheme="minorHAnsi"/>
          <w:sz w:val="21"/>
          <w:szCs w:val="21"/>
          <w:lang w:val="sk-SK"/>
        </w:rPr>
        <w:t xml:space="preserve"> prijať </w:t>
      </w:r>
      <w:r w:rsidR="00ED72BB" w:rsidRPr="00554033">
        <w:rPr>
          <w:rFonts w:cstheme="minorHAnsi"/>
          <w:sz w:val="21"/>
          <w:szCs w:val="21"/>
          <w:lang w:val="sk-SK"/>
        </w:rPr>
        <w:t>úpravu</w:t>
      </w:r>
      <w:r w:rsidRPr="00554033">
        <w:rPr>
          <w:rFonts w:cstheme="minorHAnsi"/>
          <w:sz w:val="21"/>
          <w:szCs w:val="21"/>
          <w:lang w:val="sk-SK"/>
        </w:rPr>
        <w:t xml:space="preserve">, </w:t>
      </w:r>
      <w:proofErr w:type="spellStart"/>
      <w:r w:rsidRPr="00554033">
        <w:rPr>
          <w:rFonts w:cstheme="minorHAnsi"/>
          <w:sz w:val="21"/>
          <w:szCs w:val="21"/>
          <w:lang w:val="sk-SK"/>
        </w:rPr>
        <w:t>iii</w:t>
      </w:r>
      <w:proofErr w:type="spellEnd"/>
      <w:r w:rsidRPr="00554033">
        <w:rPr>
          <w:rFonts w:cstheme="minorHAnsi"/>
          <w:sz w:val="21"/>
          <w:szCs w:val="21"/>
          <w:lang w:val="sk-SK"/>
        </w:rPr>
        <w:t xml:space="preserve">) normy </w:t>
      </w:r>
      <w:r w:rsidRPr="00554033">
        <w:rPr>
          <w:rFonts w:cstheme="minorHAnsi"/>
          <w:i/>
          <w:sz w:val="21"/>
          <w:szCs w:val="21"/>
          <w:lang w:val="sk-SK"/>
        </w:rPr>
        <w:t>zakazujúce</w:t>
      </w:r>
      <w:r w:rsidRPr="00554033">
        <w:rPr>
          <w:rFonts w:cstheme="minorHAnsi"/>
          <w:sz w:val="21"/>
          <w:szCs w:val="21"/>
          <w:lang w:val="sk-SK"/>
        </w:rPr>
        <w:t xml:space="preserve"> prijať úpravu </w:t>
      </w:r>
      <w:r w:rsidR="009E50D8" w:rsidRPr="00554033">
        <w:rPr>
          <w:rFonts w:cstheme="minorHAnsi"/>
          <w:sz w:val="21"/>
          <w:szCs w:val="21"/>
          <w:lang w:val="sk-SK"/>
        </w:rPr>
        <w:t>ostatným (neuvedeným)</w:t>
      </w:r>
      <w:r w:rsidRPr="00554033">
        <w:rPr>
          <w:rFonts w:cstheme="minorHAnsi"/>
          <w:sz w:val="21"/>
          <w:szCs w:val="21"/>
          <w:lang w:val="sk-SK"/>
        </w:rPr>
        <w:t xml:space="preserve"> orgánom. </w:t>
      </w:r>
    </w:p>
    <w:p w:rsidR="003A77FB" w:rsidRPr="00554033" w:rsidRDefault="003A77FB" w:rsidP="003A77FB">
      <w:pPr>
        <w:spacing w:after="120"/>
        <w:jc w:val="both"/>
        <w:rPr>
          <w:rFonts w:cstheme="minorHAnsi"/>
          <w:sz w:val="21"/>
          <w:szCs w:val="21"/>
          <w:lang w:val="sk-SK"/>
        </w:rPr>
      </w:pPr>
      <w:r w:rsidRPr="00554033">
        <w:rPr>
          <w:rFonts w:cstheme="minorHAnsi"/>
          <w:b/>
          <w:i/>
          <w:sz w:val="21"/>
          <w:szCs w:val="21"/>
          <w:lang w:val="sk-SK"/>
        </w:rPr>
        <w:t>Odkazujúca norma</w:t>
      </w:r>
      <w:r w:rsidRPr="00554033">
        <w:rPr>
          <w:rFonts w:cstheme="minorHAnsi"/>
          <w:sz w:val="21"/>
          <w:szCs w:val="21"/>
          <w:lang w:val="sk-SK"/>
        </w:rPr>
        <w:t xml:space="preserve"> odkazuje na právnu normu, ktorá už je súčasťou platného práva a normotvorca prikazuje jej použitie. Napríklad § 11 ods. 3 živnostenského zákona ustanovuje, že „</w:t>
      </w:r>
      <w:r w:rsidRPr="00554033">
        <w:rPr>
          <w:rFonts w:cstheme="minorHAnsi"/>
          <w:i/>
          <w:sz w:val="21"/>
          <w:szCs w:val="21"/>
          <w:lang w:val="sk-SK"/>
        </w:rPr>
        <w:t>zodpovedný zástupca musí mať bydlisko na území Slovenskej republiky alebo iné oprávnenie na pobyt podľa osobitného predpisu,</w:t>
      </w:r>
      <w:r w:rsidRPr="00554033">
        <w:rPr>
          <w:rFonts w:cstheme="minorHAnsi"/>
          <w:sz w:val="21"/>
          <w:szCs w:val="21"/>
          <w:lang w:val="sk-SK"/>
        </w:rPr>
        <w:t xml:space="preserve">“ pričom v poznámke pod čiarou odkazuje na zákon o pobyte cudzincov. Odkazujúce normy slúžia na lepšiu orientáciu adresáta práva. </w:t>
      </w:r>
    </w:p>
    <w:sectPr w:rsidR="003A77FB" w:rsidRPr="00554033" w:rsidSect="00D53D14">
      <w:type w:val="continuous"/>
      <w:pgSz w:w="11906" w:h="16838"/>
      <w:pgMar w:top="851" w:right="991" w:bottom="426" w:left="85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AA4" w:rsidRDefault="00970AA4" w:rsidP="00C95045">
      <w:pPr>
        <w:spacing w:after="0" w:line="240" w:lineRule="auto"/>
      </w:pPr>
      <w:r>
        <w:separator/>
      </w:r>
    </w:p>
  </w:endnote>
  <w:endnote w:type="continuationSeparator" w:id="0">
    <w:p w:rsidR="00970AA4" w:rsidRDefault="00970AA4" w:rsidP="00C95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765072"/>
      <w:docPartObj>
        <w:docPartGallery w:val="Page Numbers (Bottom of Page)"/>
        <w:docPartUnique/>
      </w:docPartObj>
    </w:sdtPr>
    <w:sdtEndPr/>
    <w:sdtContent>
      <w:p w:rsidR="00C95045" w:rsidRDefault="00C95045">
        <w:pPr>
          <w:pStyle w:val="Pta"/>
          <w:jc w:val="center"/>
        </w:pPr>
        <w:r>
          <w:fldChar w:fldCharType="begin"/>
        </w:r>
        <w:r>
          <w:instrText>PAGE   \* MERGEFORMAT</w:instrText>
        </w:r>
        <w:r>
          <w:fldChar w:fldCharType="separate"/>
        </w:r>
        <w:r w:rsidR="009D01ED" w:rsidRPr="009D01ED">
          <w:rPr>
            <w:noProof/>
            <w:lang w:val="sk-SK"/>
          </w:rPr>
          <w:t>1</w:t>
        </w:r>
        <w:r>
          <w:fldChar w:fldCharType="end"/>
        </w:r>
      </w:p>
    </w:sdtContent>
  </w:sdt>
  <w:p w:rsidR="00C95045" w:rsidRDefault="00C95045">
    <w:pPr>
      <w:pStyle w:val="Pta"/>
    </w:pPr>
  </w:p>
  <w:p w:rsidR="00512271" w:rsidRDefault="005122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AA4" w:rsidRDefault="00970AA4" w:rsidP="00C95045">
      <w:pPr>
        <w:spacing w:after="0" w:line="240" w:lineRule="auto"/>
      </w:pPr>
      <w:r>
        <w:separator/>
      </w:r>
    </w:p>
  </w:footnote>
  <w:footnote w:type="continuationSeparator" w:id="0">
    <w:p w:rsidR="00970AA4" w:rsidRDefault="00970AA4" w:rsidP="00C95045">
      <w:pPr>
        <w:spacing w:after="0" w:line="240" w:lineRule="auto"/>
      </w:pPr>
      <w:r>
        <w:continuationSeparator/>
      </w:r>
    </w:p>
  </w:footnote>
  <w:footnote w:id="1">
    <w:p w:rsidR="00A2116D" w:rsidRPr="000E062B" w:rsidRDefault="00A2116D">
      <w:pPr>
        <w:pStyle w:val="Textpoznmkypodiarou"/>
        <w:rPr>
          <w:rFonts w:asciiTheme="minorHAnsi" w:hAnsiTheme="minorHAnsi" w:cstheme="minorHAnsi"/>
        </w:rPr>
      </w:pPr>
      <w:r w:rsidRPr="000E062B">
        <w:rPr>
          <w:rStyle w:val="Odkaznapoznmkupodiarou"/>
          <w:rFonts w:asciiTheme="minorHAnsi" w:hAnsiTheme="minorHAnsi" w:cstheme="minorHAnsi"/>
        </w:rPr>
        <w:footnoteRef/>
      </w:r>
      <w:r w:rsidRPr="000E062B">
        <w:rPr>
          <w:rFonts w:asciiTheme="minorHAnsi" w:hAnsiTheme="minorHAnsi" w:cstheme="minorHAnsi"/>
        </w:rPr>
        <w:t xml:space="preserve"> Pozri bližšie nález ÚS ČR so </w:t>
      </w:r>
      <w:proofErr w:type="spellStart"/>
      <w:r w:rsidRPr="000E062B">
        <w:rPr>
          <w:rFonts w:asciiTheme="minorHAnsi" w:hAnsiTheme="minorHAnsi" w:cstheme="minorHAnsi"/>
        </w:rPr>
        <w:t>sp</w:t>
      </w:r>
      <w:proofErr w:type="spellEnd"/>
      <w:r w:rsidRPr="000E062B">
        <w:rPr>
          <w:rFonts w:asciiTheme="minorHAnsi" w:hAnsiTheme="minorHAnsi" w:cstheme="minorHAnsi"/>
        </w:rPr>
        <w:t xml:space="preserve">. zn. </w:t>
      </w:r>
      <w:proofErr w:type="spellStart"/>
      <w:r w:rsidRPr="000E062B">
        <w:rPr>
          <w:rFonts w:asciiTheme="minorHAnsi" w:hAnsiTheme="minorHAnsi" w:cstheme="minorHAnsi"/>
        </w:rPr>
        <w:t>Pl</w:t>
      </w:r>
      <w:proofErr w:type="spellEnd"/>
      <w:r w:rsidRPr="000E062B">
        <w:rPr>
          <w:rFonts w:asciiTheme="minorHAnsi" w:hAnsiTheme="minorHAnsi" w:cstheme="minorHAnsi"/>
        </w:rPr>
        <w:t>. ÚS 41/02 vydaný 28. januára 2004 (Bezpečnostné previerky advokátov), bod VIII.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A2866"/>
    <w:multiLevelType w:val="hybridMultilevel"/>
    <w:tmpl w:val="6872369A"/>
    <w:lvl w:ilvl="0" w:tplc="DE447F2E">
      <w:start w:val="1"/>
      <w:numFmt w:val="bullet"/>
      <w:lvlText w:val="–"/>
      <w:lvlJc w:val="left"/>
      <w:pPr>
        <w:ind w:left="720" w:hanging="360"/>
      </w:pPr>
      <w:rPr>
        <w:rFonts w:ascii="Calibri" w:eastAsia="Calibri"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64BD7689"/>
    <w:multiLevelType w:val="hybridMultilevel"/>
    <w:tmpl w:val="78CC9E94"/>
    <w:lvl w:ilvl="0" w:tplc="8A708A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UyMDEF0kYmFobGxko6SsGpxcWZ+XkgBSa1ADku3qcsAAAA"/>
  </w:docVars>
  <w:rsids>
    <w:rsidRoot w:val="00C95045"/>
    <w:rsid w:val="000571FA"/>
    <w:rsid w:val="000E062B"/>
    <w:rsid w:val="00137305"/>
    <w:rsid w:val="0016546B"/>
    <w:rsid w:val="0023485F"/>
    <w:rsid w:val="0033430B"/>
    <w:rsid w:val="003A77FB"/>
    <w:rsid w:val="0048405F"/>
    <w:rsid w:val="00512271"/>
    <w:rsid w:val="00523544"/>
    <w:rsid w:val="00543EEE"/>
    <w:rsid w:val="00553DE9"/>
    <w:rsid w:val="00554033"/>
    <w:rsid w:val="005C6609"/>
    <w:rsid w:val="00623749"/>
    <w:rsid w:val="006F3C3E"/>
    <w:rsid w:val="00840EAA"/>
    <w:rsid w:val="00970AA4"/>
    <w:rsid w:val="009B5B87"/>
    <w:rsid w:val="009D01ED"/>
    <w:rsid w:val="009E50D8"/>
    <w:rsid w:val="00A2116D"/>
    <w:rsid w:val="00A267EA"/>
    <w:rsid w:val="00C95045"/>
    <w:rsid w:val="00CF1634"/>
    <w:rsid w:val="00D53D14"/>
    <w:rsid w:val="00D97A87"/>
    <w:rsid w:val="00E457E6"/>
    <w:rsid w:val="00ED72BB"/>
    <w:rsid w:val="00F60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9504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C95045"/>
    <w:pPr>
      <w:tabs>
        <w:tab w:val="center" w:pos="4513"/>
        <w:tab w:val="right" w:pos="9026"/>
      </w:tabs>
      <w:spacing w:after="0" w:line="240" w:lineRule="auto"/>
    </w:pPr>
  </w:style>
  <w:style w:type="character" w:customStyle="1" w:styleId="PtaChar">
    <w:name w:val="Päta Char"/>
    <w:basedOn w:val="Predvolenpsmoodseku"/>
    <w:link w:val="Pta"/>
    <w:uiPriority w:val="99"/>
    <w:rsid w:val="00C95045"/>
  </w:style>
  <w:style w:type="paragraph" w:styleId="Odsekzoznamu">
    <w:name w:val="List Paragraph"/>
    <w:basedOn w:val="Normlny"/>
    <w:uiPriority w:val="34"/>
    <w:qFormat/>
    <w:rsid w:val="00C95045"/>
    <w:pPr>
      <w:ind w:left="720"/>
      <w:contextualSpacing/>
    </w:pPr>
  </w:style>
  <w:style w:type="paragraph" w:styleId="Textpoznmkypodiarou">
    <w:name w:val="footnote text"/>
    <w:aliases w:val="Text pozn. pod čarou Char Char,Text pozn. pod čarou Char Char Char Char,Text pozn. pod čarou Char Char Char  Char"/>
    <w:basedOn w:val="Normlny"/>
    <w:link w:val="TextpoznmkypodiarouChar"/>
    <w:qFormat/>
    <w:rsid w:val="00C95045"/>
    <w:pPr>
      <w:spacing w:after="0" w:line="240" w:lineRule="auto"/>
    </w:pPr>
    <w:rPr>
      <w:rFonts w:ascii="Times New Roman" w:eastAsia="Times New Roman" w:hAnsi="Times New Roman" w:cs="Times New Roman"/>
      <w:sz w:val="20"/>
      <w:szCs w:val="20"/>
      <w:lang w:val="sk-SK"/>
    </w:rPr>
  </w:style>
  <w:style w:type="character" w:customStyle="1" w:styleId="TextpoznmkypodiarouChar">
    <w:name w:val="Text poznámky pod čiarou Char"/>
    <w:aliases w:val="Text pozn. pod čarou Char Char Char,Text pozn. pod čarou Char Char Char Char Char,Text pozn. pod čarou Char Char Char  Char Char"/>
    <w:basedOn w:val="Predvolenpsmoodseku"/>
    <w:link w:val="Textpoznmkypodiarou"/>
    <w:rsid w:val="00C95045"/>
    <w:rPr>
      <w:rFonts w:ascii="Times New Roman" w:eastAsia="Times New Roman" w:hAnsi="Times New Roman" w:cs="Times New Roman"/>
      <w:sz w:val="20"/>
      <w:szCs w:val="20"/>
      <w:lang w:val="sk-SK"/>
    </w:rPr>
  </w:style>
  <w:style w:type="character" w:styleId="Odkaznapoznmkupodiarou">
    <w:name w:val="footnote reference"/>
    <w:rsid w:val="00C95045"/>
    <w:rPr>
      <w:vertAlign w:val="superscript"/>
    </w:rPr>
  </w:style>
  <w:style w:type="paragraph" w:styleId="Textbubliny">
    <w:name w:val="Balloon Text"/>
    <w:basedOn w:val="Normlny"/>
    <w:link w:val="TextbublinyChar"/>
    <w:uiPriority w:val="99"/>
    <w:semiHidden/>
    <w:unhideWhenUsed/>
    <w:rsid w:val="00C950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95045"/>
    <w:rPr>
      <w:rFonts w:ascii="Tahoma" w:hAnsi="Tahoma" w:cs="Tahoma"/>
      <w:sz w:val="16"/>
      <w:szCs w:val="16"/>
    </w:rPr>
  </w:style>
  <w:style w:type="paragraph" w:styleId="Hlavika">
    <w:name w:val="header"/>
    <w:basedOn w:val="Normlny"/>
    <w:link w:val="HlavikaChar"/>
    <w:uiPriority w:val="99"/>
    <w:unhideWhenUsed/>
    <w:rsid w:val="0016546B"/>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1654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9504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C95045"/>
    <w:pPr>
      <w:tabs>
        <w:tab w:val="center" w:pos="4513"/>
        <w:tab w:val="right" w:pos="9026"/>
      </w:tabs>
      <w:spacing w:after="0" w:line="240" w:lineRule="auto"/>
    </w:pPr>
  </w:style>
  <w:style w:type="character" w:customStyle="1" w:styleId="PtaChar">
    <w:name w:val="Päta Char"/>
    <w:basedOn w:val="Predvolenpsmoodseku"/>
    <w:link w:val="Pta"/>
    <w:uiPriority w:val="99"/>
    <w:rsid w:val="00C95045"/>
  </w:style>
  <w:style w:type="paragraph" w:styleId="Odsekzoznamu">
    <w:name w:val="List Paragraph"/>
    <w:basedOn w:val="Normlny"/>
    <w:uiPriority w:val="34"/>
    <w:qFormat/>
    <w:rsid w:val="00C95045"/>
    <w:pPr>
      <w:ind w:left="720"/>
      <w:contextualSpacing/>
    </w:pPr>
  </w:style>
  <w:style w:type="paragraph" w:styleId="Textpoznmkypodiarou">
    <w:name w:val="footnote text"/>
    <w:aliases w:val="Text pozn. pod čarou Char Char,Text pozn. pod čarou Char Char Char Char,Text pozn. pod čarou Char Char Char  Char"/>
    <w:basedOn w:val="Normlny"/>
    <w:link w:val="TextpoznmkypodiarouChar"/>
    <w:qFormat/>
    <w:rsid w:val="00C95045"/>
    <w:pPr>
      <w:spacing w:after="0" w:line="240" w:lineRule="auto"/>
    </w:pPr>
    <w:rPr>
      <w:rFonts w:ascii="Times New Roman" w:eastAsia="Times New Roman" w:hAnsi="Times New Roman" w:cs="Times New Roman"/>
      <w:sz w:val="20"/>
      <w:szCs w:val="20"/>
      <w:lang w:val="sk-SK"/>
    </w:rPr>
  </w:style>
  <w:style w:type="character" w:customStyle="1" w:styleId="TextpoznmkypodiarouChar">
    <w:name w:val="Text poznámky pod čiarou Char"/>
    <w:aliases w:val="Text pozn. pod čarou Char Char Char,Text pozn. pod čarou Char Char Char Char Char,Text pozn. pod čarou Char Char Char  Char Char"/>
    <w:basedOn w:val="Predvolenpsmoodseku"/>
    <w:link w:val="Textpoznmkypodiarou"/>
    <w:rsid w:val="00C95045"/>
    <w:rPr>
      <w:rFonts w:ascii="Times New Roman" w:eastAsia="Times New Roman" w:hAnsi="Times New Roman" w:cs="Times New Roman"/>
      <w:sz w:val="20"/>
      <w:szCs w:val="20"/>
      <w:lang w:val="sk-SK"/>
    </w:rPr>
  </w:style>
  <w:style w:type="character" w:styleId="Odkaznapoznmkupodiarou">
    <w:name w:val="footnote reference"/>
    <w:rsid w:val="00C95045"/>
    <w:rPr>
      <w:vertAlign w:val="superscript"/>
    </w:rPr>
  </w:style>
  <w:style w:type="paragraph" w:styleId="Textbubliny">
    <w:name w:val="Balloon Text"/>
    <w:basedOn w:val="Normlny"/>
    <w:link w:val="TextbublinyChar"/>
    <w:uiPriority w:val="99"/>
    <w:semiHidden/>
    <w:unhideWhenUsed/>
    <w:rsid w:val="00C950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95045"/>
    <w:rPr>
      <w:rFonts w:ascii="Tahoma" w:hAnsi="Tahoma" w:cs="Tahoma"/>
      <w:sz w:val="16"/>
      <w:szCs w:val="16"/>
    </w:rPr>
  </w:style>
  <w:style w:type="paragraph" w:styleId="Hlavika">
    <w:name w:val="header"/>
    <w:basedOn w:val="Normlny"/>
    <w:link w:val="HlavikaChar"/>
    <w:uiPriority w:val="99"/>
    <w:unhideWhenUsed/>
    <w:rsid w:val="0016546B"/>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165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721902">
      <w:bodyDiv w:val="1"/>
      <w:marLeft w:val="0"/>
      <w:marRight w:val="0"/>
      <w:marTop w:val="0"/>
      <w:marBottom w:val="0"/>
      <w:divBdr>
        <w:top w:val="none" w:sz="0" w:space="0" w:color="auto"/>
        <w:left w:val="none" w:sz="0" w:space="0" w:color="auto"/>
        <w:bottom w:val="none" w:sz="0" w:space="0" w:color="auto"/>
        <w:right w:val="none" w:sz="0" w:space="0" w:color="auto"/>
      </w:divBdr>
      <w:divsChild>
        <w:div w:id="198326639">
          <w:marLeft w:val="0"/>
          <w:marRight w:val="75"/>
          <w:marTop w:val="0"/>
          <w:marBottom w:val="0"/>
          <w:divBdr>
            <w:top w:val="none" w:sz="0" w:space="0" w:color="auto"/>
            <w:left w:val="none" w:sz="0" w:space="0" w:color="auto"/>
            <w:bottom w:val="none" w:sz="0" w:space="0" w:color="auto"/>
            <w:right w:val="none" w:sz="0" w:space="0" w:color="auto"/>
          </w:divBdr>
        </w:div>
        <w:div w:id="1751809078">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62179-72EE-4DFF-8277-A8D0FE96D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4</Pages>
  <Words>1820</Words>
  <Characters>10376</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Marek</cp:lastModifiedBy>
  <cp:revision>11</cp:revision>
  <dcterms:created xsi:type="dcterms:W3CDTF">2019-10-10T18:08:00Z</dcterms:created>
  <dcterms:modified xsi:type="dcterms:W3CDTF">2019-10-12T17:17:00Z</dcterms:modified>
</cp:coreProperties>
</file>