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1" w:type="dxa"/>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70" w:type="dxa"/>
          <w:right w:w="70" w:type="dxa"/>
        </w:tblCellMar>
        <w:tblLook w:val="04A0" w:firstRow="1" w:lastRow="0" w:firstColumn="1" w:lastColumn="0" w:noHBand="0" w:noVBand="1"/>
      </w:tblPr>
      <w:tblGrid>
        <w:gridCol w:w="160"/>
        <w:gridCol w:w="316"/>
        <w:gridCol w:w="1725"/>
        <w:gridCol w:w="6800"/>
      </w:tblGrid>
      <w:tr w:rsidRPr="00940BAC" w:rsidR="00FF6B5A" w:rsidTr="292B8FC6" w14:paraId="6310AA65" w14:textId="77777777">
        <w:trPr>
          <w:trHeight w:val="204"/>
        </w:trPr>
        <w:tc>
          <w:tcPr>
            <w:tcW w:w="160" w:type="dxa"/>
            <w:shd w:val="clear" w:color="auto" w:fill="auto"/>
            <w:tcMar/>
            <w:vAlign w:val="bottom"/>
            <w:hideMark/>
          </w:tcPr>
          <w:p w:rsidRPr="00940BAC" w:rsidR="00FF6B5A" w:rsidP="00FF6B5A" w:rsidRDefault="00FF6B5A" w14:paraId="3D422348"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940BAC" w:rsidR="00FF6B5A" w:rsidP="00FF6B5A" w:rsidRDefault="00FF6B5A" w14:paraId="2D50492A" w14:textId="77777777">
            <w:pPr>
              <w:spacing w:after="0" w:line="240" w:lineRule="auto"/>
              <w:rPr>
                <w:rFonts w:ascii="Times New Roman" w:hAnsi="Times New Roman" w:eastAsia="Times New Roman" w:cs="Times New Roman"/>
                <w:lang w:eastAsia="sk-SK"/>
              </w:rPr>
            </w:pPr>
          </w:p>
        </w:tc>
        <w:tc>
          <w:tcPr>
            <w:tcW w:w="1725" w:type="dxa"/>
            <w:shd w:val="clear" w:color="auto" w:fill="auto"/>
            <w:tcMar/>
            <w:vAlign w:val="center"/>
            <w:hideMark/>
          </w:tcPr>
          <w:p w:rsidRPr="00940BAC" w:rsidR="00FF6B5A" w:rsidP="00FF6B5A" w:rsidRDefault="00FF6B5A" w14:paraId="7C139916" w14:textId="77777777">
            <w:pPr>
              <w:spacing w:after="0" w:line="240" w:lineRule="auto"/>
              <w:rPr>
                <w:rFonts w:ascii="Times New Roman" w:hAnsi="Times New Roman" w:eastAsia="Times New Roman" w:cs="Times New Roman"/>
                <w:lang w:eastAsia="sk-SK"/>
              </w:rPr>
            </w:pPr>
          </w:p>
        </w:tc>
        <w:tc>
          <w:tcPr>
            <w:tcW w:w="6800" w:type="dxa"/>
            <w:shd w:val="clear" w:color="auto" w:fill="auto"/>
            <w:tcMar/>
            <w:hideMark/>
          </w:tcPr>
          <w:p w:rsidRPr="00940BAC" w:rsidR="00FF6B5A" w:rsidP="00FF6B5A" w:rsidRDefault="00FF6B5A" w14:paraId="16E4D01D" w14:textId="77777777">
            <w:pPr>
              <w:spacing w:after="0" w:line="240" w:lineRule="auto"/>
              <w:rPr>
                <w:rFonts w:ascii="Times New Roman" w:hAnsi="Times New Roman" w:eastAsia="Times New Roman" w:cs="Times New Roman"/>
                <w:lang w:eastAsia="sk-SK"/>
              </w:rPr>
            </w:pPr>
          </w:p>
        </w:tc>
      </w:tr>
      <w:tr w:rsidRPr="00940BAC" w:rsidR="00FF6B5A" w:rsidTr="292B8FC6" w14:paraId="7317C696" w14:textId="77777777">
        <w:trPr>
          <w:trHeight w:val="450"/>
        </w:trPr>
        <w:tc>
          <w:tcPr>
            <w:tcW w:w="160" w:type="dxa"/>
            <w:shd w:val="clear" w:color="auto" w:fill="auto"/>
            <w:tcMar/>
            <w:vAlign w:val="center"/>
            <w:hideMark/>
          </w:tcPr>
          <w:p w:rsidRPr="00940BAC" w:rsidR="00FF6B5A" w:rsidP="00FF6B5A" w:rsidRDefault="00FF6B5A" w14:paraId="1165D7EF" w14:textId="77777777">
            <w:pPr>
              <w:spacing w:after="0" w:line="240" w:lineRule="auto"/>
              <w:rPr>
                <w:rFonts w:ascii="Times New Roman" w:hAnsi="Times New Roman" w:eastAsia="Times New Roman" w:cs="Times New Roman"/>
                <w:lang w:eastAsia="sk-SK"/>
              </w:rPr>
            </w:pPr>
          </w:p>
        </w:tc>
        <w:tc>
          <w:tcPr>
            <w:tcW w:w="8841" w:type="dxa"/>
            <w:gridSpan w:val="3"/>
            <w:vMerge w:val="restart"/>
            <w:shd w:val="clear" w:color="auto" w:fill="2F5597"/>
            <w:tcMar/>
            <w:vAlign w:val="center"/>
            <w:hideMark/>
          </w:tcPr>
          <w:p w:rsidRPr="00940BAC" w:rsidR="00FF6B5A" w:rsidP="00FF6B5A" w:rsidRDefault="00FF6B5A" w14:paraId="0B19AD3D" w14:textId="77777777">
            <w:pPr>
              <w:spacing w:after="0" w:line="240" w:lineRule="auto"/>
              <w:jc w:val="center"/>
              <w:rPr>
                <w:rFonts w:ascii="Calibri" w:hAnsi="Calibri" w:eastAsia="Times New Roman" w:cs="Times New Roman"/>
                <w:b/>
                <w:bCs/>
                <w:color w:val="FFFFFF"/>
                <w:lang w:eastAsia="sk-SK"/>
              </w:rPr>
            </w:pPr>
            <w:r w:rsidRPr="00940BAC">
              <w:rPr>
                <w:rFonts w:ascii="Calibri" w:hAnsi="Calibri" w:eastAsia="Times New Roman" w:cs="Times New Roman"/>
                <w:b/>
                <w:bCs/>
                <w:color w:val="FFFFFF"/>
                <w:lang w:eastAsia="sk-SK"/>
              </w:rPr>
              <w:t xml:space="preserve">Charakteristika predkladaného výstupu tvorivej činnosti / </w:t>
            </w:r>
            <w:r w:rsidRPr="00940BAC">
              <w:rPr>
                <w:rFonts w:ascii="Calibri" w:hAnsi="Calibri" w:eastAsia="Times New Roman" w:cs="Times New Roman"/>
                <w:b/>
                <w:bCs/>
                <w:color w:val="FFFFFF"/>
                <w:lang w:eastAsia="sk-SK"/>
              </w:rPr>
              <w:br/>
            </w:r>
            <w:r w:rsidRPr="00940BAC">
              <w:rPr>
                <w:rFonts w:ascii="Calibri" w:hAnsi="Calibri" w:eastAsia="Times New Roman" w:cs="Times New Roman"/>
                <w:b/>
                <w:bCs/>
                <w:color w:val="FFFFFF"/>
                <w:lang w:eastAsia="sk-SK"/>
              </w:rPr>
              <w:t>Characteristics of the submitted research/ artistic/other output</w:t>
            </w:r>
          </w:p>
        </w:tc>
      </w:tr>
      <w:tr w:rsidRPr="00940BAC" w:rsidR="00FF6B5A" w:rsidTr="292B8FC6" w14:paraId="1856B225" w14:textId="77777777">
        <w:trPr>
          <w:trHeight w:val="450"/>
        </w:trPr>
        <w:tc>
          <w:tcPr>
            <w:tcW w:w="160" w:type="dxa"/>
            <w:shd w:val="clear" w:color="auto" w:fill="auto"/>
            <w:tcMar/>
            <w:vAlign w:val="center"/>
            <w:hideMark/>
          </w:tcPr>
          <w:p w:rsidRPr="00940BAC" w:rsidR="00FF6B5A" w:rsidP="00FF6B5A" w:rsidRDefault="00FF6B5A" w14:paraId="722A68FE" w14:textId="77777777">
            <w:pPr>
              <w:spacing w:after="0" w:line="240" w:lineRule="auto"/>
              <w:jc w:val="center"/>
              <w:rPr>
                <w:rFonts w:ascii="Calibri" w:hAnsi="Calibri" w:eastAsia="Times New Roman" w:cs="Times New Roman"/>
                <w:b/>
                <w:bCs/>
                <w:color w:val="FFFFFF"/>
                <w:lang w:eastAsia="sk-SK"/>
              </w:rPr>
            </w:pPr>
          </w:p>
        </w:tc>
        <w:tc>
          <w:tcPr>
            <w:tcW w:w="8841" w:type="dxa"/>
            <w:gridSpan w:val="3"/>
            <w:vMerge/>
            <w:tcMar/>
            <w:vAlign w:val="center"/>
            <w:hideMark/>
          </w:tcPr>
          <w:p w:rsidRPr="00940BAC" w:rsidR="00FF6B5A" w:rsidP="00FF6B5A" w:rsidRDefault="00FF6B5A" w14:paraId="600AC5E4" w14:textId="77777777">
            <w:pPr>
              <w:spacing w:after="0" w:line="240" w:lineRule="auto"/>
              <w:rPr>
                <w:rFonts w:ascii="Calibri" w:hAnsi="Calibri" w:eastAsia="Times New Roman" w:cs="Times New Roman"/>
                <w:b/>
                <w:bCs/>
                <w:color w:val="FFFFFF"/>
                <w:lang w:eastAsia="sk-SK"/>
              </w:rPr>
            </w:pPr>
          </w:p>
        </w:tc>
      </w:tr>
      <w:tr w:rsidRPr="00940BAC" w:rsidR="00FF6B5A" w:rsidTr="292B8FC6" w14:paraId="187368C3" w14:textId="77777777">
        <w:trPr>
          <w:trHeight w:val="60"/>
        </w:trPr>
        <w:tc>
          <w:tcPr>
            <w:tcW w:w="160" w:type="dxa"/>
            <w:shd w:val="clear" w:color="auto" w:fill="auto"/>
            <w:tcMar/>
            <w:vAlign w:val="bottom"/>
            <w:hideMark/>
          </w:tcPr>
          <w:p w:rsidRPr="00940BAC" w:rsidR="00FF6B5A" w:rsidP="00FF6B5A" w:rsidRDefault="00FF6B5A" w14:paraId="50FCE1A6" w14:textId="77777777">
            <w:pPr>
              <w:spacing w:after="0" w:line="240" w:lineRule="auto"/>
              <w:jc w:val="center"/>
              <w:rPr>
                <w:rFonts w:ascii="Times New Roman" w:hAnsi="Times New Roman" w:eastAsia="Times New Roman" w:cs="Times New Roman"/>
                <w:lang w:eastAsia="sk-SK"/>
              </w:rPr>
            </w:pPr>
          </w:p>
        </w:tc>
        <w:tc>
          <w:tcPr>
            <w:tcW w:w="316" w:type="dxa"/>
            <w:shd w:val="clear" w:color="auto" w:fill="auto"/>
            <w:tcMar/>
            <w:vAlign w:val="center"/>
            <w:hideMark/>
          </w:tcPr>
          <w:p w:rsidRPr="00940BAC" w:rsidR="00FF6B5A" w:rsidP="00FF6B5A" w:rsidRDefault="00FF6B5A" w14:paraId="10697D97" w14:textId="77777777">
            <w:pPr>
              <w:spacing w:after="0" w:line="240" w:lineRule="auto"/>
              <w:rPr>
                <w:rFonts w:ascii="Times New Roman" w:hAnsi="Times New Roman" w:eastAsia="Times New Roman" w:cs="Times New Roman"/>
                <w:lang w:eastAsia="sk-SK"/>
              </w:rPr>
            </w:pPr>
          </w:p>
        </w:tc>
        <w:tc>
          <w:tcPr>
            <w:tcW w:w="1725" w:type="dxa"/>
            <w:shd w:val="clear" w:color="auto" w:fill="auto"/>
            <w:tcMar/>
            <w:vAlign w:val="center"/>
            <w:hideMark/>
          </w:tcPr>
          <w:p w:rsidRPr="00940BAC" w:rsidR="00FF6B5A" w:rsidP="00FF6B5A" w:rsidRDefault="00FF6B5A" w14:paraId="3A03CCFE" w14:textId="77777777">
            <w:pPr>
              <w:spacing w:after="0" w:line="240" w:lineRule="auto"/>
              <w:rPr>
                <w:rFonts w:ascii="Times New Roman" w:hAnsi="Times New Roman" w:eastAsia="Times New Roman" w:cs="Times New Roman"/>
                <w:lang w:eastAsia="sk-SK"/>
              </w:rPr>
            </w:pPr>
          </w:p>
        </w:tc>
        <w:tc>
          <w:tcPr>
            <w:tcW w:w="6800" w:type="dxa"/>
            <w:shd w:val="clear" w:color="auto" w:fill="auto"/>
            <w:tcMar/>
            <w:hideMark/>
          </w:tcPr>
          <w:p w:rsidRPr="00940BAC" w:rsidR="00FF6B5A" w:rsidP="00FF6B5A" w:rsidRDefault="00FF6B5A" w14:paraId="3EDBFC86" w14:textId="77777777">
            <w:pPr>
              <w:spacing w:after="0" w:line="240" w:lineRule="auto"/>
              <w:rPr>
                <w:rFonts w:ascii="Times New Roman" w:hAnsi="Times New Roman" w:eastAsia="Times New Roman" w:cs="Times New Roman"/>
                <w:lang w:eastAsia="sk-SK"/>
              </w:rPr>
            </w:pPr>
          </w:p>
        </w:tc>
      </w:tr>
      <w:tr w:rsidRPr="00940BAC" w:rsidR="00FF6B5A" w:rsidTr="292B8FC6" w14:paraId="321F4825" w14:textId="77777777">
        <w:trPr>
          <w:trHeight w:val="375"/>
        </w:trPr>
        <w:tc>
          <w:tcPr>
            <w:tcW w:w="160" w:type="dxa"/>
            <w:shd w:val="clear" w:color="auto" w:fill="auto"/>
            <w:tcMar/>
            <w:vAlign w:val="bottom"/>
            <w:hideMark/>
          </w:tcPr>
          <w:p w:rsidRPr="00940BAC" w:rsidR="00FF6B5A" w:rsidP="00FF6B5A" w:rsidRDefault="00FF6B5A" w14:paraId="1E86D0A4" w14:textId="77777777">
            <w:pPr>
              <w:spacing w:after="0" w:line="240" w:lineRule="auto"/>
              <w:rPr>
                <w:rFonts w:ascii="Times New Roman" w:hAnsi="Times New Roman" w:eastAsia="Times New Roman" w:cs="Times New Roman"/>
                <w:lang w:eastAsia="sk-SK"/>
              </w:rPr>
            </w:pPr>
          </w:p>
        </w:tc>
        <w:tc>
          <w:tcPr>
            <w:tcW w:w="8841" w:type="dxa"/>
            <w:gridSpan w:val="3"/>
            <w:vMerge w:val="restart"/>
            <w:shd w:val="clear" w:color="auto" w:fill="auto"/>
            <w:tcMar/>
            <w:vAlign w:val="bottom"/>
            <w:hideMark/>
          </w:tcPr>
          <w:p w:rsidRPr="00940BAC" w:rsidR="00FF6B5A" w:rsidP="00FF6B5A" w:rsidRDefault="00FF6B5A" w14:paraId="34FEE837" w14:textId="77777777">
            <w:pPr>
              <w:spacing w:after="0" w:line="240" w:lineRule="auto"/>
              <w:rPr>
                <w:rFonts w:ascii="Calibri" w:hAnsi="Calibri" w:eastAsia="Times New Roman" w:cs="Times New Roman"/>
                <w:i/>
                <w:iCs/>
                <w:color w:val="2F5597"/>
                <w:lang w:eastAsia="sk-SK"/>
              </w:rPr>
            </w:pPr>
            <w:r w:rsidRPr="00940BAC">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940BAC" w:rsidR="00FF6B5A" w:rsidTr="292B8FC6" w14:paraId="13892AB5" w14:textId="77777777">
        <w:trPr>
          <w:trHeight w:val="375"/>
        </w:trPr>
        <w:tc>
          <w:tcPr>
            <w:tcW w:w="160" w:type="dxa"/>
            <w:shd w:val="clear" w:color="auto" w:fill="auto"/>
            <w:tcMar/>
            <w:vAlign w:val="bottom"/>
            <w:hideMark/>
          </w:tcPr>
          <w:p w:rsidRPr="00940BAC" w:rsidR="00FF6B5A" w:rsidP="00FF6B5A" w:rsidRDefault="00FF6B5A" w14:paraId="751F75D3" w14:textId="77777777">
            <w:pPr>
              <w:spacing w:after="0" w:line="240" w:lineRule="auto"/>
              <w:rPr>
                <w:rFonts w:ascii="Calibri" w:hAnsi="Calibri" w:eastAsia="Times New Roman" w:cs="Times New Roman"/>
                <w:i/>
                <w:iCs/>
                <w:color w:val="2F5597"/>
                <w:lang w:eastAsia="sk-SK"/>
              </w:rPr>
            </w:pPr>
          </w:p>
        </w:tc>
        <w:tc>
          <w:tcPr>
            <w:tcW w:w="8841" w:type="dxa"/>
            <w:gridSpan w:val="3"/>
            <w:vMerge/>
            <w:tcMar/>
            <w:vAlign w:val="center"/>
            <w:hideMark/>
          </w:tcPr>
          <w:p w:rsidRPr="00940BAC" w:rsidR="00FF6B5A" w:rsidP="00FF6B5A" w:rsidRDefault="00FF6B5A" w14:paraId="52F81D4E" w14:textId="77777777">
            <w:pPr>
              <w:spacing w:after="0" w:line="240" w:lineRule="auto"/>
              <w:rPr>
                <w:rFonts w:ascii="Calibri" w:hAnsi="Calibri" w:eastAsia="Times New Roman" w:cs="Times New Roman"/>
                <w:i/>
                <w:iCs/>
                <w:color w:val="2F5597"/>
                <w:lang w:eastAsia="sk-SK"/>
              </w:rPr>
            </w:pPr>
          </w:p>
        </w:tc>
      </w:tr>
      <w:tr w:rsidRPr="00940BAC" w:rsidR="00FF6B5A" w:rsidTr="292B8FC6" w14:paraId="605BD249" w14:textId="77777777">
        <w:trPr>
          <w:trHeight w:val="90"/>
        </w:trPr>
        <w:tc>
          <w:tcPr>
            <w:tcW w:w="160" w:type="dxa"/>
            <w:shd w:val="clear" w:color="auto" w:fill="auto"/>
            <w:tcMar/>
            <w:vAlign w:val="bottom"/>
            <w:hideMark/>
          </w:tcPr>
          <w:p w:rsidRPr="00940BAC" w:rsidR="00FF6B5A" w:rsidP="00FF6B5A" w:rsidRDefault="00FF6B5A" w14:paraId="10380E6A"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940BAC" w:rsidR="00FF6B5A" w:rsidP="00FF6B5A" w:rsidRDefault="00FF6B5A" w14:paraId="518DB5E0" w14:textId="77777777">
            <w:pPr>
              <w:spacing w:after="0" w:line="240" w:lineRule="auto"/>
              <w:rPr>
                <w:rFonts w:ascii="Times New Roman" w:hAnsi="Times New Roman" w:eastAsia="Times New Roman" w:cs="Times New Roman"/>
                <w:lang w:eastAsia="sk-SK"/>
              </w:rPr>
            </w:pPr>
          </w:p>
        </w:tc>
        <w:tc>
          <w:tcPr>
            <w:tcW w:w="1725" w:type="dxa"/>
            <w:shd w:val="clear" w:color="auto" w:fill="auto"/>
            <w:tcMar/>
            <w:vAlign w:val="center"/>
            <w:hideMark/>
          </w:tcPr>
          <w:p w:rsidRPr="00940BAC" w:rsidR="00FF6B5A" w:rsidP="00FF6B5A" w:rsidRDefault="00FF6B5A" w14:paraId="44872326" w14:textId="77777777">
            <w:pPr>
              <w:spacing w:after="0" w:line="240" w:lineRule="auto"/>
              <w:rPr>
                <w:rFonts w:ascii="Times New Roman" w:hAnsi="Times New Roman" w:eastAsia="Times New Roman" w:cs="Times New Roman"/>
                <w:lang w:eastAsia="sk-SK"/>
              </w:rPr>
            </w:pPr>
          </w:p>
        </w:tc>
        <w:tc>
          <w:tcPr>
            <w:tcW w:w="6800" w:type="dxa"/>
            <w:shd w:val="clear" w:color="auto" w:fill="auto"/>
            <w:tcMar/>
            <w:hideMark/>
          </w:tcPr>
          <w:p w:rsidRPr="00940BAC" w:rsidR="00FF6B5A" w:rsidP="00FF6B5A" w:rsidRDefault="00FF6B5A" w14:paraId="0F5C3B4E" w14:textId="77777777">
            <w:pPr>
              <w:spacing w:after="0" w:line="240" w:lineRule="auto"/>
              <w:rPr>
                <w:rFonts w:ascii="Times New Roman" w:hAnsi="Times New Roman" w:eastAsia="Times New Roman" w:cs="Times New Roman"/>
                <w:lang w:eastAsia="sk-SK"/>
              </w:rPr>
            </w:pPr>
          </w:p>
        </w:tc>
      </w:tr>
      <w:tr w:rsidRPr="00940BAC" w:rsidR="00FF6B5A" w:rsidTr="292B8FC6" w14:paraId="1FC30B39" w14:textId="77777777">
        <w:trPr>
          <w:trHeight w:val="345"/>
        </w:trPr>
        <w:tc>
          <w:tcPr>
            <w:tcW w:w="160" w:type="dxa"/>
            <w:shd w:val="clear" w:color="auto" w:fill="auto"/>
            <w:tcMar/>
            <w:vAlign w:val="bottom"/>
            <w:hideMark/>
          </w:tcPr>
          <w:p w:rsidRPr="00940BAC" w:rsidR="00FF6B5A" w:rsidP="00FF6B5A" w:rsidRDefault="00FF6B5A" w14:paraId="3D9F2824"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940BAC" w:rsidR="00FF6B5A" w:rsidP="00FF6B5A" w:rsidRDefault="00FF6B5A" w14:paraId="1DD3BCF4" w14:textId="77777777">
            <w:pPr>
              <w:spacing w:after="0" w:line="240" w:lineRule="auto"/>
              <w:rPr>
                <w:rFonts w:ascii="Times New Roman" w:hAnsi="Times New Roman" w:eastAsia="Times New Roman" w:cs="Times New Roman"/>
                <w:lang w:eastAsia="sk-SK"/>
              </w:rPr>
            </w:pPr>
          </w:p>
        </w:tc>
        <w:tc>
          <w:tcPr>
            <w:tcW w:w="1725" w:type="dxa"/>
            <w:shd w:val="clear" w:color="auto" w:fill="D9E1F2"/>
            <w:tcMar/>
            <w:vAlign w:val="center"/>
            <w:hideMark/>
          </w:tcPr>
          <w:p w:rsidRPr="00940BAC" w:rsidR="00FF6B5A" w:rsidP="004E4845" w:rsidRDefault="00FA05E9" w14:paraId="5F04A83E" w14:textId="77777777">
            <w:pPr>
              <w:spacing w:after="0" w:line="240" w:lineRule="auto"/>
              <w:rPr>
                <w:rFonts w:ascii="Calibri" w:hAnsi="Calibri" w:eastAsia="Times New Roman" w:cs="Times New Roman"/>
                <w:lang w:eastAsia="sk-SK"/>
              </w:rPr>
            </w:pPr>
            <w:hyperlink w:history="1" w:anchor="'poznamky_explanatory notes'!A1" r:id="rId7">
              <w:r w:rsidRPr="00940BAC" w:rsidR="00FF6B5A">
                <w:rPr>
                  <w:rFonts w:ascii="Calibri" w:hAnsi="Calibri" w:eastAsia="Times New Roman" w:cs="Times New Roman"/>
                  <w:lang w:eastAsia="sk-SK"/>
                </w:rPr>
                <w:t>ID konania/ID of the procedure:</w:t>
              </w:r>
            </w:hyperlink>
            <w:r w:rsidRPr="00940BAC" w:rsidR="004E4845">
              <w:rPr>
                <w:rStyle w:val="Odkaznapoznmkupodiarou"/>
                <w:rFonts w:ascii="Calibri" w:hAnsi="Calibri" w:eastAsia="Times New Roman" w:cs="Times New Roman"/>
                <w:lang w:eastAsia="sk-SK"/>
              </w:rPr>
              <w:footnoteReference w:id="1"/>
            </w:r>
          </w:p>
        </w:tc>
        <w:tc>
          <w:tcPr>
            <w:tcW w:w="6800" w:type="dxa"/>
            <w:shd w:val="clear" w:color="auto" w:fill="auto"/>
            <w:tcMar/>
            <w:hideMark/>
          </w:tcPr>
          <w:p w:rsidRPr="00940BAC" w:rsidR="00FF6B5A" w:rsidP="00FF6B5A" w:rsidRDefault="00FF6B5A" w14:paraId="50B736ED"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w:t>
            </w:r>
          </w:p>
        </w:tc>
      </w:tr>
      <w:tr w:rsidRPr="00940BAC" w:rsidR="00FF6B5A" w:rsidTr="292B8FC6" w14:paraId="5480C31B" w14:textId="77777777">
        <w:trPr>
          <w:trHeight w:val="345"/>
        </w:trPr>
        <w:tc>
          <w:tcPr>
            <w:tcW w:w="160" w:type="dxa"/>
            <w:shd w:val="clear" w:color="auto" w:fill="auto"/>
            <w:tcMar/>
            <w:vAlign w:val="bottom"/>
            <w:hideMark/>
          </w:tcPr>
          <w:p w:rsidRPr="00940BAC" w:rsidR="00FF6B5A" w:rsidP="00FF6B5A" w:rsidRDefault="00FF6B5A" w14:paraId="18925D7B"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940BAC" w:rsidR="00FF6B5A" w:rsidP="00FF6B5A" w:rsidRDefault="00FF6B5A" w14:paraId="4218EE02" w14:textId="77777777">
            <w:pPr>
              <w:spacing w:after="0" w:line="240" w:lineRule="auto"/>
              <w:rPr>
                <w:rFonts w:ascii="Times New Roman" w:hAnsi="Times New Roman" w:eastAsia="Times New Roman" w:cs="Times New Roman"/>
                <w:lang w:eastAsia="sk-SK"/>
              </w:rPr>
            </w:pPr>
          </w:p>
        </w:tc>
        <w:bookmarkStart w:name="RANGE!C9" w:id="0"/>
        <w:tc>
          <w:tcPr>
            <w:tcW w:w="1725" w:type="dxa"/>
            <w:shd w:val="clear" w:color="auto" w:fill="D9E1F2"/>
            <w:tcMar/>
            <w:vAlign w:val="center"/>
            <w:hideMark/>
          </w:tcPr>
          <w:p w:rsidRPr="00940BAC" w:rsidR="00FF6B5A" w:rsidP="00FF6B5A" w:rsidRDefault="00FF6B5A" w14:paraId="516F90A7" w14:textId="77777777">
            <w:pPr>
              <w:spacing w:after="0" w:line="240" w:lineRule="auto"/>
              <w:rPr>
                <w:rFonts w:ascii="Calibri" w:hAnsi="Calibri" w:eastAsia="Times New Roman" w:cs="Times New Roman"/>
                <w:lang w:eastAsia="sk-SK"/>
              </w:rPr>
            </w:pPr>
            <w:r w:rsidRPr="00940BAC">
              <w:rPr>
                <w:rFonts w:ascii="Calibri" w:hAnsi="Calibri" w:eastAsia="Times New Roman" w:cs="Times New Roman"/>
                <w:lang w:eastAsia="sk-SK"/>
              </w:rPr>
              <w:fldChar w:fldCharType="begin"/>
            </w:r>
            <w:r w:rsidRPr="00940BAC">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940BAC">
              <w:rPr>
                <w:rFonts w:ascii="Calibri" w:hAnsi="Calibri" w:eastAsia="Times New Roman" w:cs="Times New Roman"/>
                <w:lang w:eastAsia="sk-SK"/>
              </w:rPr>
              <w:fldChar w:fldCharType="separate"/>
            </w:r>
            <w:r w:rsidRPr="00940BAC">
              <w:rPr>
                <w:rFonts w:ascii="Calibri" w:hAnsi="Calibri" w:eastAsia="Times New Roman" w:cs="Times New Roman"/>
                <w:lang w:eastAsia="sk-SK"/>
              </w:rPr>
              <w:t>Kód VTC/Code of the research/artistic/other output (RAOO):</w:t>
            </w:r>
            <w:r w:rsidRPr="00940BAC">
              <w:rPr>
                <w:rFonts w:ascii="Calibri" w:hAnsi="Calibri" w:eastAsia="Times New Roman" w:cs="Times New Roman"/>
                <w:vertAlign w:val="superscript"/>
                <w:lang w:eastAsia="sk-SK"/>
              </w:rPr>
              <w:t>1</w:t>
            </w:r>
            <w:r w:rsidRPr="00940BAC">
              <w:rPr>
                <w:rFonts w:ascii="Calibri" w:hAnsi="Calibri" w:eastAsia="Times New Roman" w:cs="Times New Roman"/>
                <w:lang w:eastAsia="sk-SK"/>
              </w:rPr>
              <w:fldChar w:fldCharType="end"/>
            </w:r>
            <w:bookmarkEnd w:id="0"/>
          </w:p>
        </w:tc>
        <w:tc>
          <w:tcPr>
            <w:tcW w:w="6800" w:type="dxa"/>
            <w:shd w:val="clear" w:color="auto" w:fill="auto"/>
            <w:tcMar/>
            <w:hideMark/>
          </w:tcPr>
          <w:p w:rsidRPr="00940BAC" w:rsidR="00FF6B5A" w:rsidP="00FF6B5A" w:rsidRDefault="00FF6B5A" w14:paraId="400D2CE9"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w:t>
            </w:r>
          </w:p>
        </w:tc>
      </w:tr>
      <w:tr w:rsidRPr="00940BAC" w:rsidR="00FF6B5A" w:rsidTr="292B8FC6" w14:paraId="5C2C5DAD" w14:textId="77777777">
        <w:trPr>
          <w:trHeight w:val="405"/>
        </w:trPr>
        <w:tc>
          <w:tcPr>
            <w:tcW w:w="160" w:type="dxa"/>
            <w:shd w:val="clear" w:color="auto" w:fill="auto"/>
            <w:tcMar/>
            <w:vAlign w:val="bottom"/>
            <w:hideMark/>
          </w:tcPr>
          <w:p w:rsidRPr="00940BAC" w:rsidR="00FF6B5A" w:rsidP="00FF6B5A" w:rsidRDefault="00FF6B5A" w14:paraId="6AC9C231"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940BAC" w:rsidR="00FF6B5A" w:rsidP="00FF6B5A" w:rsidRDefault="00FF6B5A" w14:paraId="592BB468" w14:textId="77777777">
            <w:pPr>
              <w:spacing w:after="0" w:line="240" w:lineRule="auto"/>
              <w:rPr>
                <w:rFonts w:ascii="Times New Roman" w:hAnsi="Times New Roman" w:eastAsia="Times New Roman" w:cs="Times New Roman"/>
                <w:lang w:eastAsia="sk-SK"/>
              </w:rPr>
            </w:pPr>
          </w:p>
        </w:tc>
        <w:tc>
          <w:tcPr>
            <w:tcW w:w="1725" w:type="dxa"/>
            <w:shd w:val="clear" w:color="auto" w:fill="auto"/>
            <w:tcMar/>
            <w:vAlign w:val="center"/>
            <w:hideMark/>
          </w:tcPr>
          <w:p w:rsidRPr="00940BAC" w:rsidR="00FF6B5A" w:rsidP="00FF6B5A" w:rsidRDefault="00FF6B5A" w14:paraId="7CB4D51E" w14:textId="77777777">
            <w:pPr>
              <w:spacing w:after="0" w:line="240" w:lineRule="auto"/>
              <w:rPr>
                <w:rFonts w:ascii="Times New Roman" w:hAnsi="Times New Roman" w:eastAsia="Times New Roman" w:cs="Times New Roman"/>
                <w:lang w:eastAsia="sk-SK"/>
              </w:rPr>
            </w:pPr>
          </w:p>
        </w:tc>
        <w:tc>
          <w:tcPr>
            <w:tcW w:w="6800" w:type="dxa"/>
            <w:shd w:val="clear" w:color="auto" w:fill="auto"/>
            <w:tcMar/>
            <w:hideMark/>
          </w:tcPr>
          <w:p w:rsidRPr="00940BAC" w:rsidR="00FF6B5A" w:rsidP="00FF6B5A" w:rsidRDefault="00FF6B5A" w14:paraId="4060C9D9" w14:textId="77777777">
            <w:pPr>
              <w:spacing w:after="0" w:line="240" w:lineRule="auto"/>
              <w:rPr>
                <w:rFonts w:ascii="Times New Roman" w:hAnsi="Times New Roman" w:eastAsia="Times New Roman" w:cs="Times New Roman"/>
                <w:lang w:eastAsia="sk-SK"/>
              </w:rPr>
            </w:pPr>
          </w:p>
        </w:tc>
      </w:tr>
      <w:tr w:rsidRPr="00940BAC" w:rsidR="00FF6B5A" w:rsidTr="292B8FC6" w14:paraId="15E8949A" w14:textId="77777777">
        <w:trPr>
          <w:trHeight w:val="510"/>
        </w:trPr>
        <w:tc>
          <w:tcPr>
            <w:tcW w:w="160" w:type="dxa"/>
            <w:shd w:val="clear" w:color="auto" w:fill="auto"/>
            <w:tcMar/>
            <w:vAlign w:val="bottom"/>
            <w:hideMark/>
          </w:tcPr>
          <w:p w:rsidRPr="00940BAC" w:rsidR="00FF6B5A" w:rsidP="00FF6B5A" w:rsidRDefault="00FF6B5A" w14:paraId="2D129981" w14:textId="77777777">
            <w:pPr>
              <w:spacing w:after="0" w:line="240" w:lineRule="auto"/>
              <w:rPr>
                <w:rFonts w:ascii="Times New Roman" w:hAnsi="Times New Roman" w:eastAsia="Times New Roman" w:cs="Times New Roman"/>
                <w:lang w:eastAsia="sk-SK"/>
              </w:rPr>
            </w:pPr>
          </w:p>
        </w:tc>
        <w:tc>
          <w:tcPr>
            <w:tcW w:w="2041" w:type="dxa"/>
            <w:gridSpan w:val="2"/>
            <w:shd w:val="clear" w:color="auto" w:fill="D9E1F2"/>
            <w:tcMar/>
            <w:vAlign w:val="center"/>
            <w:hideMark/>
          </w:tcPr>
          <w:p w:rsidRPr="00940BAC" w:rsidR="00FF6B5A" w:rsidP="004E4845" w:rsidRDefault="00FA05E9" w14:paraId="3D97B3AB" w14:textId="77777777">
            <w:pPr>
              <w:spacing w:after="0" w:line="240" w:lineRule="auto"/>
              <w:rPr>
                <w:rFonts w:ascii="Calibri" w:hAnsi="Calibri" w:eastAsia="Times New Roman" w:cs="Times New Roman"/>
                <w:lang w:eastAsia="sk-SK"/>
              </w:rPr>
            </w:pPr>
            <w:hyperlink w:history="1" w:anchor="'poznamky_explanatory notes'!A1" r:id="rId8">
              <w:r w:rsidRPr="00940BAC" w:rsidR="00FF6B5A">
                <w:rPr>
                  <w:rFonts w:ascii="Calibri" w:hAnsi="Calibri" w:eastAsia="Times New Roman" w:cs="Times New Roman"/>
                  <w:lang w:eastAsia="sk-SK"/>
                </w:rPr>
                <w:t>OCA1.</w:t>
              </w:r>
              <w:r w:rsidRPr="00940BAC" w:rsidR="00FF6B5A">
                <w:rPr>
                  <w:rFonts w:ascii="Calibri" w:hAnsi="Calibri" w:eastAsia="Times New Roman" w:cs="Times New Roman"/>
                  <w:b/>
                  <w:lang w:eastAsia="sk-SK"/>
                </w:rPr>
                <w:t xml:space="preserve"> Priezvisko hodnotenej osob</w:t>
              </w:r>
              <w:r w:rsidRPr="00940BAC" w:rsidR="00FF6B5A">
                <w:rPr>
                  <w:rFonts w:ascii="Calibri" w:hAnsi="Calibri" w:eastAsia="Times New Roman" w:cs="Times New Roman"/>
                  <w:lang w:eastAsia="sk-SK"/>
                </w:rPr>
                <w:t xml:space="preserve">y / Surname awarded to the assessed person </w:t>
              </w:r>
            </w:hyperlink>
            <w:r w:rsidRPr="00940BAC" w:rsidR="004E4845">
              <w:rPr>
                <w:rStyle w:val="Odkaznapoznmkupodiarou"/>
                <w:rFonts w:ascii="Calibri" w:hAnsi="Calibri" w:eastAsia="Times New Roman" w:cs="Times New Roman"/>
                <w:lang w:eastAsia="sk-SK"/>
              </w:rPr>
              <w:footnoteReference w:id="2"/>
            </w:r>
          </w:p>
        </w:tc>
        <w:tc>
          <w:tcPr>
            <w:tcW w:w="6800" w:type="dxa"/>
            <w:shd w:val="clear" w:color="auto" w:fill="auto"/>
            <w:tcMar/>
            <w:hideMark/>
          </w:tcPr>
          <w:p w:rsidRPr="00940BAC" w:rsidR="00FF6B5A" w:rsidP="00FF6B5A" w:rsidRDefault="00FF6B5A" w14:paraId="7FD47DBC" w14:textId="0731AA1B">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w:t>
            </w:r>
            <w:r w:rsidRPr="00940BAC" w:rsidR="00543C52">
              <w:rPr>
                <w:rFonts w:ascii="Calibri" w:hAnsi="Calibri" w:eastAsia="Times New Roman" w:cs="Times New Roman"/>
                <w:color w:val="000000"/>
                <w:lang w:eastAsia="sk-SK"/>
              </w:rPr>
              <w:t>Jurčová</w:t>
            </w:r>
          </w:p>
        </w:tc>
      </w:tr>
      <w:tr w:rsidRPr="00940BAC" w:rsidR="00FF6B5A" w:rsidTr="292B8FC6" w14:paraId="3B1F13F9" w14:textId="77777777">
        <w:trPr>
          <w:trHeight w:val="315"/>
        </w:trPr>
        <w:tc>
          <w:tcPr>
            <w:tcW w:w="160" w:type="dxa"/>
            <w:shd w:val="clear" w:color="auto" w:fill="auto"/>
            <w:tcMar/>
            <w:vAlign w:val="bottom"/>
            <w:hideMark/>
          </w:tcPr>
          <w:p w:rsidRPr="00940BAC" w:rsidR="00FF6B5A" w:rsidP="00FF6B5A" w:rsidRDefault="00FF6B5A" w14:paraId="1699A2CD"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9E1F2"/>
            <w:tcMar/>
            <w:vAlign w:val="center"/>
            <w:hideMark/>
          </w:tcPr>
          <w:p w:rsidRPr="00940BAC" w:rsidR="00FF6B5A" w:rsidP="00FF6B5A" w:rsidRDefault="00FA05E9" w14:paraId="1F07578F" w14:textId="77777777">
            <w:pPr>
              <w:spacing w:after="0" w:line="240" w:lineRule="auto"/>
              <w:rPr>
                <w:rFonts w:ascii="Calibri" w:hAnsi="Calibri" w:eastAsia="Times New Roman" w:cs="Times New Roman"/>
                <w:lang w:eastAsia="sk-SK"/>
              </w:rPr>
            </w:pPr>
            <w:hyperlink w:history="1" w:anchor="'poznamky_explanatory notes'!A1" r:id="rId9">
              <w:r w:rsidRPr="00940BAC" w:rsidR="00FF6B5A">
                <w:rPr>
                  <w:rFonts w:ascii="Calibri" w:hAnsi="Calibri" w:eastAsia="Times New Roman" w:cs="Times New Roman"/>
                  <w:lang w:eastAsia="sk-SK"/>
                </w:rPr>
                <w:t xml:space="preserve">OCA2. </w:t>
              </w:r>
              <w:r w:rsidRPr="00940BAC" w:rsidR="00FF6B5A">
                <w:rPr>
                  <w:rFonts w:ascii="Calibri" w:hAnsi="Calibri" w:eastAsia="Times New Roman" w:cs="Times New Roman"/>
                  <w:b/>
                  <w:lang w:eastAsia="sk-SK"/>
                </w:rPr>
                <w:t>Meno hodnotenej osoby</w:t>
              </w:r>
              <w:r w:rsidRPr="00940BAC" w:rsidR="00FF6B5A">
                <w:rPr>
                  <w:rFonts w:ascii="Calibri" w:hAnsi="Calibri" w:eastAsia="Times New Roman" w:cs="Times New Roman"/>
                  <w:lang w:eastAsia="sk-SK"/>
                </w:rPr>
                <w:t xml:space="preserve"> / Name awarded to the assessed person </w:t>
              </w:r>
              <w:r w:rsidRPr="00940BAC" w:rsidR="00FF6B5A">
                <w:rPr>
                  <w:rFonts w:ascii="Calibri" w:hAnsi="Calibri" w:eastAsia="Times New Roman" w:cs="Times New Roman"/>
                  <w:vertAlign w:val="superscript"/>
                  <w:lang w:eastAsia="sk-SK"/>
                </w:rPr>
                <w:t>2</w:t>
              </w:r>
            </w:hyperlink>
          </w:p>
        </w:tc>
        <w:tc>
          <w:tcPr>
            <w:tcW w:w="6800" w:type="dxa"/>
            <w:shd w:val="clear" w:color="auto" w:fill="auto"/>
            <w:tcMar/>
            <w:hideMark/>
          </w:tcPr>
          <w:p w:rsidRPr="00940BAC" w:rsidR="00FF6B5A" w:rsidP="00FF6B5A" w:rsidRDefault="00FF6B5A" w14:paraId="77B6CE8E" w14:textId="0C8BC93C">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w:t>
            </w:r>
            <w:r w:rsidRPr="00940BAC" w:rsidR="00543C52">
              <w:rPr>
                <w:rFonts w:ascii="Calibri" w:hAnsi="Calibri" w:eastAsia="Times New Roman" w:cs="Times New Roman"/>
                <w:color w:val="000000"/>
                <w:lang w:eastAsia="sk-SK"/>
              </w:rPr>
              <w:t>Monika</w:t>
            </w:r>
          </w:p>
        </w:tc>
      </w:tr>
      <w:tr w:rsidRPr="00940BAC" w:rsidR="00FF6B5A" w:rsidTr="292B8FC6" w14:paraId="13A9B15A" w14:textId="77777777">
        <w:trPr>
          <w:trHeight w:val="510"/>
        </w:trPr>
        <w:tc>
          <w:tcPr>
            <w:tcW w:w="160" w:type="dxa"/>
            <w:shd w:val="clear" w:color="auto" w:fill="auto"/>
            <w:tcMar/>
            <w:vAlign w:val="bottom"/>
            <w:hideMark/>
          </w:tcPr>
          <w:p w:rsidRPr="00940BAC" w:rsidR="00FF6B5A" w:rsidP="00FF6B5A" w:rsidRDefault="00FF6B5A" w14:paraId="324E10FF"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9E1F2"/>
            <w:tcMar/>
            <w:vAlign w:val="center"/>
            <w:hideMark/>
          </w:tcPr>
          <w:p w:rsidRPr="00940BAC" w:rsidR="00FF6B5A" w:rsidP="00FF6B5A" w:rsidRDefault="00FA05E9" w14:paraId="77EEE2CC" w14:textId="77777777">
            <w:pPr>
              <w:spacing w:after="0" w:line="240" w:lineRule="auto"/>
              <w:rPr>
                <w:rFonts w:ascii="Calibri" w:hAnsi="Calibri" w:eastAsia="Times New Roman" w:cs="Times New Roman"/>
                <w:lang w:eastAsia="sk-SK"/>
              </w:rPr>
            </w:pPr>
            <w:hyperlink w:history="1" w:anchor="'poznamky_explanatory notes'!A1" r:id="rId10">
              <w:r w:rsidRPr="00940BAC" w:rsidR="00FF6B5A">
                <w:rPr>
                  <w:rFonts w:ascii="Calibri" w:hAnsi="Calibri" w:eastAsia="Times New Roman" w:cs="Times New Roman"/>
                  <w:lang w:eastAsia="sk-SK"/>
                </w:rPr>
                <w:t xml:space="preserve">OCA3. </w:t>
              </w:r>
              <w:r w:rsidRPr="00940BAC" w:rsidR="00FF6B5A">
                <w:rPr>
                  <w:rFonts w:ascii="Calibri" w:hAnsi="Calibri" w:eastAsia="Times New Roman" w:cs="Times New Roman"/>
                  <w:b/>
                  <w:lang w:eastAsia="sk-SK"/>
                </w:rPr>
                <w:t>Tituly hodnotenej osoby</w:t>
              </w:r>
              <w:r w:rsidRPr="00940BAC" w:rsidR="00FF6B5A">
                <w:rPr>
                  <w:rFonts w:ascii="Calibri" w:hAnsi="Calibri" w:eastAsia="Times New Roman" w:cs="Times New Roman"/>
                  <w:lang w:eastAsia="sk-SK"/>
                </w:rPr>
                <w:t xml:space="preserve"> / Degrees awarded to the assessed person </w:t>
              </w:r>
              <w:r w:rsidRPr="00940BAC" w:rsidR="00FF6B5A">
                <w:rPr>
                  <w:rFonts w:ascii="Calibri" w:hAnsi="Calibri" w:eastAsia="Times New Roman" w:cs="Times New Roman"/>
                  <w:vertAlign w:val="superscript"/>
                  <w:lang w:eastAsia="sk-SK"/>
                </w:rPr>
                <w:t>2</w:t>
              </w:r>
            </w:hyperlink>
          </w:p>
        </w:tc>
        <w:tc>
          <w:tcPr>
            <w:tcW w:w="6800" w:type="dxa"/>
            <w:shd w:val="clear" w:color="auto" w:fill="auto"/>
            <w:tcMar/>
            <w:hideMark/>
          </w:tcPr>
          <w:p w:rsidRPr="00940BAC" w:rsidR="00FF6B5A" w:rsidP="00FF6B5A" w:rsidRDefault="00FF6B5A" w14:paraId="227F95FC" w14:textId="0D0251EC">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w:t>
            </w:r>
            <w:r w:rsidRPr="00940BAC" w:rsidR="00543C52">
              <w:rPr>
                <w:rFonts w:ascii="Calibri" w:hAnsi="Calibri" w:eastAsia="Times New Roman" w:cs="Times New Roman"/>
                <w:color w:val="000000"/>
                <w:lang w:eastAsia="sk-SK"/>
              </w:rPr>
              <w:t>doc. JUDr. PhD.</w:t>
            </w:r>
          </w:p>
        </w:tc>
      </w:tr>
      <w:tr w:rsidRPr="00940BAC" w:rsidR="00FF6B5A" w:rsidTr="292B8FC6" w14:paraId="3E131030" w14:textId="77777777">
        <w:trPr>
          <w:trHeight w:val="660"/>
        </w:trPr>
        <w:tc>
          <w:tcPr>
            <w:tcW w:w="160" w:type="dxa"/>
            <w:shd w:val="clear" w:color="auto" w:fill="auto"/>
            <w:tcMar/>
            <w:vAlign w:val="bottom"/>
            <w:hideMark/>
          </w:tcPr>
          <w:p w:rsidRPr="00940BAC" w:rsidR="00FF6B5A" w:rsidP="00FF6B5A" w:rsidRDefault="00FF6B5A" w14:paraId="70058423"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9E1F2"/>
            <w:tcMar/>
            <w:vAlign w:val="center"/>
            <w:hideMark/>
          </w:tcPr>
          <w:p w:rsidRPr="001A6549" w:rsidR="00FF6B5A" w:rsidP="004E4845" w:rsidRDefault="00FA05E9" w14:paraId="1EAB26A2" w14:textId="77777777">
            <w:pPr>
              <w:spacing w:after="0" w:line="240" w:lineRule="auto"/>
              <w:rPr>
                <w:rFonts w:ascii="Calibri" w:hAnsi="Calibri" w:eastAsia="Times New Roman" w:cs="Times New Roman"/>
                <w:i/>
                <w:iCs/>
                <w:color w:val="000000" w:themeColor="text1"/>
                <w:lang w:eastAsia="sk-SK"/>
              </w:rPr>
            </w:pPr>
            <w:hyperlink w:history="1" w:anchor="'poznamky_explanatory notes'!A1" r:id="rId11">
              <w:r w:rsidRPr="001A6549" w:rsidR="00FF6B5A">
                <w:rPr>
                  <w:rFonts w:ascii="Calibri" w:hAnsi="Calibri" w:eastAsia="Times New Roman" w:cs="Times New Roman"/>
                  <w:i/>
                  <w:iCs/>
                  <w:color w:val="000000" w:themeColor="text1"/>
                  <w:lang w:eastAsia="sk-SK"/>
                </w:rPr>
                <w:t xml:space="preserve">OCA4. Hyperlink na záznam osoby v Registri zamestnancov vysokých škôl / Hyperlink to the entry of the person in the Register of university staff </w:t>
              </w:r>
            </w:hyperlink>
            <w:r w:rsidRPr="001A6549" w:rsidR="004E4845">
              <w:rPr>
                <w:rStyle w:val="Odkaznapoznmkupodiarou"/>
                <w:rFonts w:ascii="Calibri" w:hAnsi="Calibri" w:eastAsia="Times New Roman" w:cs="Times New Roman"/>
                <w:i/>
                <w:iCs/>
                <w:color w:val="000000" w:themeColor="text1"/>
                <w:lang w:eastAsia="sk-SK"/>
              </w:rPr>
              <w:footnoteReference w:id="3"/>
            </w:r>
          </w:p>
        </w:tc>
        <w:tc>
          <w:tcPr>
            <w:tcW w:w="6800" w:type="dxa"/>
            <w:shd w:val="clear" w:color="auto" w:fill="auto"/>
            <w:tcMar/>
            <w:hideMark/>
          </w:tcPr>
          <w:p w:rsidRPr="001A6549" w:rsidR="00543C52" w:rsidP="00543C52" w:rsidRDefault="00FF6B5A" w14:paraId="2B5657FB" w14:textId="77777777">
            <w:pPr>
              <w:rPr>
                <w:i/>
                <w:iCs/>
                <w:color w:val="000000" w:themeColor="text1"/>
              </w:rPr>
            </w:pPr>
            <w:r w:rsidRPr="001A6549">
              <w:rPr>
                <w:rFonts w:ascii="Calibri" w:hAnsi="Calibri" w:eastAsia="Times New Roman" w:cs="Times New Roman"/>
                <w:i/>
                <w:iCs/>
                <w:color w:val="000000" w:themeColor="text1"/>
                <w:lang w:eastAsia="sk-SK"/>
              </w:rPr>
              <w:t> </w:t>
            </w:r>
            <w:r w:rsidRPr="001A6549" w:rsidR="00543C52">
              <w:rPr>
                <w:rStyle w:val="normaltextrun"/>
                <w:rFonts w:ascii="Calibri" w:hAnsi="Calibri" w:cs="Calibri"/>
                <w:i/>
                <w:iCs/>
                <w:color w:val="000000" w:themeColor="text1"/>
              </w:rPr>
              <w:t> </w:t>
            </w:r>
            <w:hyperlink w:tgtFrame="_blank" w:history="1" r:id="rId12">
              <w:r w:rsidRPr="001A6549" w:rsidR="00543C52">
                <w:rPr>
                  <w:rStyle w:val="normaltextrun"/>
                  <w:rFonts w:ascii="Calibri" w:hAnsi="Calibri" w:cs="Calibri"/>
                  <w:i/>
                  <w:iCs/>
                  <w:color w:val="000000" w:themeColor="text1"/>
                  <w:u w:val="single"/>
                </w:rPr>
                <w:t>https://www.portalvs.sk/regzam/detail/8754?do=filterForm-submit&amp;name=Monika&amp;surname=Jurčová&amp;university=713000000&amp;faculty=713050000&amp;sort=surname&amp;employment_state=yes&amp;filter=Vyhľadať</w:t>
              </w:r>
            </w:hyperlink>
            <w:r w:rsidRPr="001A6549" w:rsidR="00543C52">
              <w:rPr>
                <w:rStyle w:val="eop"/>
                <w:rFonts w:ascii="Calibri" w:hAnsi="Calibri" w:cs="Calibri"/>
                <w:i/>
                <w:iCs/>
                <w:color w:val="000000" w:themeColor="text1"/>
              </w:rPr>
              <w:t> </w:t>
            </w:r>
          </w:p>
          <w:p w:rsidRPr="001A6549" w:rsidR="00FF6B5A" w:rsidP="00FF6B5A" w:rsidRDefault="00FF6B5A" w14:paraId="26F5C854" w14:textId="2A7A0A02">
            <w:pPr>
              <w:spacing w:after="0" w:line="240" w:lineRule="auto"/>
              <w:rPr>
                <w:rFonts w:ascii="Calibri" w:hAnsi="Calibri" w:eastAsia="Times New Roman" w:cs="Times New Roman"/>
                <w:i/>
                <w:iCs/>
                <w:color w:val="000000" w:themeColor="text1"/>
                <w:lang w:eastAsia="sk-SK"/>
              </w:rPr>
            </w:pPr>
          </w:p>
        </w:tc>
      </w:tr>
      <w:tr w:rsidRPr="00940BAC" w:rsidR="00FF6B5A" w:rsidTr="292B8FC6" w14:paraId="6B1C1AC5" w14:textId="77777777">
        <w:trPr>
          <w:trHeight w:val="300"/>
        </w:trPr>
        <w:tc>
          <w:tcPr>
            <w:tcW w:w="160" w:type="dxa"/>
            <w:shd w:val="clear" w:color="auto" w:fill="auto"/>
            <w:tcMar/>
            <w:vAlign w:val="bottom"/>
            <w:hideMark/>
          </w:tcPr>
          <w:p w:rsidRPr="00940BAC" w:rsidR="00FF6B5A" w:rsidP="00FF6B5A" w:rsidRDefault="00FF6B5A" w14:paraId="7C60DAD3"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9E1F2"/>
            <w:tcMar/>
            <w:vAlign w:val="center"/>
            <w:hideMark/>
          </w:tcPr>
          <w:p w:rsidRPr="00940BAC" w:rsidR="00FF6B5A" w:rsidP="004E4845" w:rsidRDefault="00FA05E9" w14:paraId="2AB7C53E" w14:textId="77777777">
            <w:pPr>
              <w:spacing w:after="0" w:line="240" w:lineRule="auto"/>
              <w:rPr>
                <w:rFonts w:ascii="Calibri" w:hAnsi="Calibri" w:eastAsia="Times New Roman" w:cs="Times New Roman"/>
                <w:lang w:eastAsia="sk-SK"/>
              </w:rPr>
            </w:pPr>
            <w:hyperlink w:history="1" w:anchor="'poznamky_explanatory notes'!A1" r:id="rId13">
              <w:r w:rsidRPr="00940BAC" w:rsidR="00FF6B5A">
                <w:rPr>
                  <w:rFonts w:ascii="Calibri" w:hAnsi="Calibri" w:eastAsia="Times New Roman" w:cs="Times New Roman"/>
                  <w:lang w:eastAsia="sk-SK"/>
                </w:rPr>
                <w:t xml:space="preserve">OCA5. </w:t>
              </w:r>
              <w:r w:rsidRPr="00940BAC" w:rsidR="00FF6B5A">
                <w:rPr>
                  <w:rFonts w:ascii="Calibri" w:hAnsi="Calibri" w:eastAsia="Times New Roman" w:cs="Times New Roman"/>
                  <w:b/>
                  <w:lang w:eastAsia="sk-SK"/>
                </w:rPr>
                <w:t xml:space="preserve">Oblasť </w:t>
              </w:r>
              <w:r w:rsidRPr="00940BAC" w:rsidR="00FF6B5A">
                <w:rPr>
                  <w:rFonts w:ascii="Calibri" w:hAnsi="Calibri" w:eastAsia="Times New Roman" w:cs="Times New Roman"/>
                  <w:b/>
                  <w:lang w:eastAsia="sk-SK"/>
                </w:rPr>
                <w:lastRenderedPageBreak/>
                <w:t>posudzovania</w:t>
              </w:r>
              <w:r w:rsidRPr="00940BAC" w:rsidR="00FF6B5A">
                <w:rPr>
                  <w:rFonts w:ascii="Calibri" w:hAnsi="Calibri" w:eastAsia="Times New Roman" w:cs="Times New Roman"/>
                  <w:lang w:eastAsia="sk-SK"/>
                </w:rPr>
                <w:t xml:space="preserve"> / Area of assessment </w:t>
              </w:r>
            </w:hyperlink>
            <w:r w:rsidRPr="00940BAC" w:rsidR="004E4845">
              <w:rPr>
                <w:rStyle w:val="Odkaznapoznmkupodiarou"/>
                <w:rFonts w:ascii="Calibri" w:hAnsi="Calibri" w:eastAsia="Times New Roman" w:cs="Times New Roman"/>
                <w:lang w:eastAsia="sk-SK"/>
              </w:rPr>
              <w:footnoteReference w:id="4"/>
            </w:r>
          </w:p>
        </w:tc>
        <w:tc>
          <w:tcPr>
            <w:tcW w:w="6800" w:type="dxa"/>
            <w:shd w:val="clear" w:color="auto" w:fill="auto"/>
            <w:tcMar/>
            <w:hideMark/>
          </w:tcPr>
          <w:p w:rsidRPr="00940BAC" w:rsidR="00FF6B5A" w:rsidP="00422600" w:rsidRDefault="00FF6B5A" w14:paraId="6716A746" w14:textId="17AFD7DD">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lastRenderedPageBreak/>
              <w:t> </w:t>
            </w:r>
            <w:r w:rsidRPr="00940BAC" w:rsidR="00422600">
              <w:t xml:space="preserve">Študijný </w:t>
            </w:r>
            <w:r w:rsidRPr="00940BAC" w:rsidR="00422600">
              <w:rPr>
                <w:color w:val="000000" w:themeColor="text1"/>
              </w:rPr>
              <w:t>program</w:t>
            </w:r>
            <w:r w:rsidRPr="00940BAC" w:rsidR="00543C52">
              <w:rPr>
                <w:color w:val="000000" w:themeColor="text1"/>
              </w:rPr>
              <w:t xml:space="preserve"> Občianske</w:t>
            </w:r>
            <w:r w:rsidRPr="00940BAC" w:rsidR="00422600">
              <w:rPr>
                <w:color w:val="000000" w:themeColor="text1"/>
              </w:rPr>
              <w:t xml:space="preserve"> právo, 3. stupeň / Third degree study </w:t>
            </w:r>
            <w:r w:rsidRPr="00940BAC" w:rsidR="00422600">
              <w:rPr>
                <w:color w:val="000000" w:themeColor="text1"/>
              </w:rPr>
              <w:lastRenderedPageBreak/>
              <w:t>program</w:t>
            </w:r>
            <w:r w:rsidR="009D7969">
              <w:rPr>
                <w:color w:val="000000" w:themeColor="text1"/>
              </w:rPr>
              <w:t>m</w:t>
            </w:r>
            <w:r w:rsidRPr="00940BAC" w:rsidR="00422600">
              <w:rPr>
                <w:color w:val="000000" w:themeColor="text1"/>
              </w:rPr>
              <w:t>e "</w:t>
            </w:r>
            <w:r w:rsidRPr="00940BAC" w:rsidR="00543C52">
              <w:rPr>
                <w:color w:val="000000" w:themeColor="text1"/>
              </w:rPr>
              <w:t xml:space="preserve"> CIvil</w:t>
            </w:r>
            <w:r w:rsidRPr="00940BAC" w:rsidR="00422600">
              <w:rPr>
                <w:color w:val="000000" w:themeColor="text1"/>
              </w:rPr>
              <w:t xml:space="preserve"> law</w:t>
            </w:r>
            <w:r w:rsidRPr="00940BAC" w:rsidR="00422600">
              <w:t>"</w:t>
            </w:r>
          </w:p>
        </w:tc>
      </w:tr>
      <w:tr w:rsidRPr="00940BAC" w:rsidR="008E2108" w:rsidTr="292B8FC6" w14:paraId="1FF56F96" w14:textId="77777777">
        <w:trPr>
          <w:trHeight w:val="300"/>
        </w:trPr>
        <w:tc>
          <w:tcPr>
            <w:tcW w:w="160" w:type="dxa"/>
            <w:shd w:val="clear" w:color="auto" w:fill="auto"/>
            <w:tcMar/>
            <w:vAlign w:val="bottom"/>
          </w:tcPr>
          <w:p w:rsidRPr="00940BAC" w:rsidR="008E2108" w:rsidP="00FF6B5A" w:rsidRDefault="008E2108" w14:paraId="303BD873"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5DCE4" w:themeFill="text2" w:themeFillTint="33"/>
            <w:tcMar/>
            <w:vAlign w:val="center"/>
          </w:tcPr>
          <w:p w:rsidRPr="009D7969" w:rsidR="008E2108" w:rsidP="292B8FC6" w:rsidRDefault="00C40D4D" w14:paraId="02EB8860" w14:textId="46C62B3B">
            <w:pPr>
              <w:spacing w:after="0" w:line="240" w:lineRule="auto"/>
              <w:rPr>
                <w:rFonts w:ascii="Calibri" w:hAnsi="Calibri" w:eastAsia="Calibri" w:cs="Calibri"/>
                <w:b w:val="0"/>
                <w:bCs w:val="0"/>
                <w:i w:val="0"/>
                <w:iCs w:val="0"/>
                <w:noProof w:val="0"/>
                <w:sz w:val="22"/>
                <w:szCs w:val="22"/>
                <w:lang w:val="sk-SK"/>
              </w:rPr>
            </w:pPr>
            <w:r w:rsidRPr="292B8FC6" w:rsidR="2F21D586">
              <w:rPr>
                <w:rFonts w:ascii="Calibri" w:hAnsi="Calibri" w:eastAsia="Calibri" w:cs="Calibri"/>
                <w:b w:val="0"/>
                <w:bCs w:val="0"/>
                <w:i w:val="0"/>
                <w:iCs w:val="0"/>
                <w:noProof w:val="0"/>
                <w:sz w:val="22"/>
                <w:szCs w:val="22"/>
                <w:lang w:val="sk-SK"/>
              </w:rPr>
              <w:t>Zaradenie (PF TU)</w:t>
            </w:r>
          </w:p>
        </w:tc>
        <w:tc>
          <w:tcPr>
            <w:tcW w:w="6800" w:type="dxa"/>
            <w:shd w:val="clear" w:color="auto" w:fill="auto"/>
            <w:tcMar/>
          </w:tcPr>
          <w:p w:rsidRPr="009D7969" w:rsidR="008E2108" w:rsidP="292B8FC6" w:rsidRDefault="00543C52" w14:paraId="20DB8120" w14:textId="7C824CF7">
            <w:pPr>
              <w:spacing w:after="0" w:line="240" w:lineRule="auto"/>
              <w:rPr>
                <w:rFonts w:ascii="Calibri" w:hAnsi="Calibri" w:eastAsia="Times New Roman" w:cs="Times New Roman"/>
                <w:color w:val="000000"/>
                <w:lang w:eastAsia="sk-SK"/>
              </w:rPr>
            </w:pPr>
            <w:r w:rsidRPr="292B8FC6" w:rsidR="00543C52">
              <w:rPr>
                <w:rFonts w:ascii="Calibri" w:hAnsi="Calibri" w:eastAsia="Times New Roman" w:cs="Times New Roman"/>
                <w:color w:val="000000" w:themeColor="text1" w:themeTint="FF" w:themeShade="FF"/>
                <w:lang w:eastAsia="sk-SK"/>
              </w:rPr>
              <w:t>A+</w:t>
            </w:r>
          </w:p>
        </w:tc>
      </w:tr>
      <w:tr w:rsidRPr="00940BAC" w:rsidR="00FF6B5A" w:rsidTr="292B8FC6" w14:paraId="518F8B08" w14:textId="77777777">
        <w:trPr>
          <w:trHeight w:val="660"/>
        </w:trPr>
        <w:tc>
          <w:tcPr>
            <w:tcW w:w="160" w:type="dxa"/>
            <w:shd w:val="clear" w:color="auto" w:fill="auto"/>
            <w:tcMar/>
            <w:vAlign w:val="bottom"/>
            <w:hideMark/>
          </w:tcPr>
          <w:p w:rsidRPr="00940BAC" w:rsidR="00FF6B5A" w:rsidP="00FF6B5A" w:rsidRDefault="00FF6B5A" w14:paraId="25C6987F"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9E1F2"/>
            <w:tcMar/>
            <w:vAlign w:val="center"/>
            <w:hideMark/>
          </w:tcPr>
          <w:p w:rsidRPr="00940BAC" w:rsidR="00FF6B5A" w:rsidP="008E2108" w:rsidRDefault="00FA05E9" w14:paraId="4ED51328" w14:textId="77777777">
            <w:pPr>
              <w:spacing w:after="0" w:line="240" w:lineRule="auto"/>
              <w:rPr>
                <w:rFonts w:ascii="Calibri" w:hAnsi="Calibri" w:eastAsia="Times New Roman" w:cs="Times New Roman"/>
                <w:i/>
                <w:iCs/>
                <w:color w:val="808080"/>
                <w:lang w:eastAsia="sk-SK"/>
              </w:rPr>
            </w:pPr>
            <w:hyperlink w:history="1" w:anchor="Expl.OCA6!A1" r:id="rId14">
              <w:r w:rsidRPr="00940BAC" w:rsidR="00FF6B5A">
                <w:rPr>
                  <w:rFonts w:ascii="Calibri" w:hAnsi="Calibri" w:eastAsia="Times New Roman" w:cs="Times New Roman"/>
                  <w:lang w:eastAsia="sk-SK"/>
                </w:rPr>
                <w:t xml:space="preserve">OCA6. </w:t>
              </w:r>
              <w:r w:rsidRPr="00940BAC" w:rsidR="00FF6B5A">
                <w:rPr>
                  <w:rFonts w:ascii="Calibri" w:hAnsi="Calibri" w:eastAsia="Times New Roman" w:cs="Times New Roman"/>
                  <w:b/>
                  <w:lang w:eastAsia="sk-SK"/>
                </w:rPr>
                <w:t>Kategória výstupu tvorivej činnosti</w:t>
              </w:r>
              <w:r w:rsidRPr="00940BAC" w:rsidR="00FF6B5A">
                <w:rPr>
                  <w:rFonts w:ascii="Calibri" w:hAnsi="Calibri" w:eastAsia="Times New Roman" w:cs="Times New Roman"/>
                  <w:lang w:eastAsia="sk-SK"/>
                </w:rPr>
                <w:t xml:space="preserve"> / Category of the research/ artistic/other output </w:t>
              </w:r>
              <w:r w:rsidRPr="00940BAC" w:rsidR="00FF6B5A">
                <w:rPr>
                  <w:rFonts w:ascii="Calibri" w:hAnsi="Calibri" w:eastAsia="Times New Roman" w:cs="Times New Roman"/>
                  <w:lang w:eastAsia="sk-SK"/>
                </w:rPr>
                <w:br/>
              </w:r>
              <w:r w:rsidRPr="00940BAC" w:rsidR="008E2108">
                <w:rPr>
                  <w:rFonts w:ascii="Calibri" w:hAnsi="Calibri" w:eastAsia="Times New Roman" w:cs="Times New Roman"/>
                  <w:i/>
                  <w:iCs/>
                  <w:color w:val="808080"/>
                  <w:lang w:eastAsia="sk-SK"/>
                </w:rPr>
                <w:t xml:space="preserve">Výber zo 6 možností </w:t>
              </w:r>
              <w:r w:rsidRPr="00940BAC" w:rsidR="00FF6B5A">
                <w:rPr>
                  <w:rFonts w:ascii="Calibri" w:hAnsi="Calibri" w:eastAsia="Times New Roman" w:cs="Times New Roman"/>
                  <w:i/>
                  <w:iCs/>
                  <w:color w:val="808080"/>
                  <w:lang w:eastAsia="sk-SK"/>
                </w:rPr>
                <w:t>/ Choice from 6 opt</w:t>
              </w:r>
              <w:r w:rsidRPr="00940BAC" w:rsidR="008E2108">
                <w:rPr>
                  <w:rFonts w:ascii="Calibri" w:hAnsi="Calibri" w:eastAsia="Times New Roman" w:cs="Times New Roman"/>
                  <w:i/>
                  <w:iCs/>
                  <w:color w:val="808080"/>
                  <w:lang w:eastAsia="sk-SK"/>
                </w:rPr>
                <w:t>ions</w:t>
              </w:r>
              <w:r w:rsidRPr="00940BAC" w:rsidR="00FF6B5A">
                <w:rPr>
                  <w:rFonts w:ascii="Calibri" w:hAnsi="Calibri" w:eastAsia="Times New Roman" w:cs="Times New Roman"/>
                  <w:i/>
                  <w:iCs/>
                  <w:color w:val="808080"/>
                  <w:lang w:eastAsia="sk-SK"/>
                </w:rPr>
                <w:t xml:space="preserve">. </w:t>
              </w:r>
            </w:hyperlink>
          </w:p>
          <w:p w:rsidRPr="00940BAC" w:rsidR="008E2108" w:rsidP="008E2108" w:rsidRDefault="008E2108" w14:paraId="5F4CC942" w14:textId="77777777">
            <w:pPr>
              <w:spacing w:after="0" w:line="240" w:lineRule="auto"/>
              <w:rPr>
                <w:rFonts w:ascii="Calibri" w:hAnsi="Calibri" w:eastAsia="Times New Roman" w:cs="Times New Roman"/>
                <w:lang w:eastAsia="sk-SK"/>
              </w:rPr>
            </w:pPr>
            <w:r w:rsidRPr="00940BAC">
              <w:rPr>
                <w:rFonts w:ascii="Calibri" w:hAnsi="Calibri" w:eastAsia="Times New Roman" w:cs="Times New Roman"/>
                <w:b/>
                <w:color w:val="000000"/>
                <w:lang w:eastAsia="sk-SK"/>
              </w:rPr>
              <w:t>vedecký výstup</w:t>
            </w:r>
            <w:r w:rsidRPr="00940BAC">
              <w:rPr>
                <w:rFonts w:ascii="Calibri" w:hAnsi="Calibri" w:eastAsia="Times New Roman" w:cs="Times New Roman"/>
                <w:color w:val="000000"/>
                <w:lang w:eastAsia="sk-SK"/>
              </w:rPr>
              <w:t xml:space="preserve"> / scientific output, </w:t>
            </w:r>
            <w:r w:rsidRPr="00940BAC">
              <w:rPr>
                <w:rFonts w:ascii="Calibri" w:hAnsi="Calibri" w:eastAsia="Times New Roman" w:cs="Times New Roman"/>
                <w:b/>
                <w:color w:val="000000"/>
                <w:lang w:eastAsia="sk-SK"/>
              </w:rPr>
              <w:t>odborný výstup</w:t>
            </w:r>
            <w:r w:rsidRPr="00940BAC">
              <w:rPr>
                <w:rFonts w:ascii="Calibri" w:hAnsi="Calibri" w:eastAsia="Times New Roman" w:cs="Times New Roman"/>
                <w:color w:val="000000"/>
                <w:lang w:eastAsia="sk-SK"/>
              </w:rPr>
              <w:t xml:space="preserve"> / professional output, </w:t>
            </w:r>
            <w:r w:rsidRPr="00940BAC">
              <w:rPr>
                <w:rFonts w:ascii="Calibri" w:hAnsi="Calibri" w:eastAsia="Times New Roman" w:cs="Times New Roman"/>
                <w:b/>
                <w:color w:val="000000"/>
                <w:lang w:eastAsia="sk-SK"/>
              </w:rPr>
              <w:t>pedagogický výstup</w:t>
            </w:r>
            <w:r w:rsidRPr="00940BAC">
              <w:rPr>
                <w:rFonts w:ascii="Calibri" w:hAnsi="Calibri" w:eastAsia="Times New Roman" w:cs="Times New Roman"/>
                <w:color w:val="000000"/>
                <w:lang w:eastAsia="sk-SK"/>
              </w:rPr>
              <w:t xml:space="preserve"> / pedagogical output, </w:t>
            </w:r>
            <w:r w:rsidRPr="00940BAC">
              <w:rPr>
                <w:rFonts w:ascii="Calibri" w:hAnsi="Calibri" w:eastAsia="Times New Roman" w:cs="Times New Roman"/>
                <w:b/>
                <w:color w:val="000000"/>
                <w:lang w:eastAsia="sk-SK"/>
              </w:rPr>
              <w:t>umelecký výstup</w:t>
            </w:r>
            <w:r w:rsidRPr="00940BAC">
              <w:rPr>
                <w:rFonts w:ascii="Calibri" w:hAnsi="Calibri" w:eastAsia="Times New Roman" w:cs="Times New Roman"/>
                <w:color w:val="000000"/>
                <w:lang w:eastAsia="sk-SK"/>
              </w:rPr>
              <w:t xml:space="preserve"> / artistic output,  dokument práv duševného vlastníctva a norma / intellectual property rights document and standard, </w:t>
            </w:r>
            <w:r w:rsidRPr="00940BAC">
              <w:rPr>
                <w:rFonts w:ascii="Calibri" w:hAnsi="Calibri" w:eastAsia="Times New Roman" w:cs="Times New Roman"/>
                <w:b/>
                <w:color w:val="000000"/>
                <w:lang w:eastAsia="sk-SK"/>
              </w:rPr>
              <w:t>iný výstup</w:t>
            </w:r>
            <w:r w:rsidRPr="00940BAC">
              <w:rPr>
                <w:rFonts w:ascii="Calibri" w:hAnsi="Calibri" w:eastAsia="Times New Roman" w:cs="Times New Roman"/>
                <w:color w:val="000000"/>
                <w:lang w:eastAsia="sk-SK"/>
              </w:rPr>
              <w:t xml:space="preserve"> / other output</w:t>
            </w:r>
          </w:p>
        </w:tc>
        <w:tc>
          <w:tcPr>
            <w:tcW w:w="6800" w:type="dxa"/>
            <w:shd w:val="clear" w:color="auto" w:fill="auto"/>
            <w:tcMar/>
            <w:hideMark/>
          </w:tcPr>
          <w:p w:rsidRPr="00940BAC" w:rsidR="00FF6B5A" w:rsidP="00FF6B5A" w:rsidRDefault="00422600" w14:paraId="54AD2BE2" w14:textId="74D12CC8">
            <w:pPr>
              <w:spacing w:after="0" w:line="240" w:lineRule="auto"/>
              <w:rPr>
                <w:rFonts w:ascii="Calibri" w:hAnsi="Calibri" w:eastAsia="Times New Roman" w:cs="Times New Roman"/>
                <w:iCs/>
                <w:lang w:eastAsia="sk-SK"/>
              </w:rPr>
            </w:pPr>
            <w:r w:rsidRPr="00940BAC">
              <w:rPr>
                <w:rFonts w:ascii="Calibri" w:hAnsi="Calibri" w:eastAsia="Times New Roman" w:cs="Times New Roman"/>
                <w:iCs/>
                <w:lang w:eastAsia="sk-SK"/>
              </w:rPr>
              <w:t>vedecký výstup</w:t>
            </w:r>
            <w:r w:rsidR="009D7969">
              <w:rPr>
                <w:rFonts w:ascii="Calibri" w:hAnsi="Calibri" w:eastAsia="Times New Roman" w:cs="Times New Roman"/>
                <w:iCs/>
                <w:lang w:eastAsia="sk-SK"/>
              </w:rPr>
              <w:t>/ scientific output</w:t>
            </w:r>
          </w:p>
          <w:p w:rsidRPr="00940BAC" w:rsidR="008E7E49" w:rsidP="008E7E49" w:rsidRDefault="008E7E49" w14:paraId="7A17243B" w14:textId="36C5C4E8">
            <w:pPr>
              <w:rPr>
                <w:rFonts w:ascii="Segoe UI" w:hAnsi="Segoe UI" w:cs="Segoe UI"/>
                <w:color w:val="262626"/>
              </w:rPr>
            </w:pPr>
            <w:r w:rsidRPr="00940BAC">
              <w:rPr>
                <w:rStyle w:val="apple-converted-space"/>
                <w:rFonts w:ascii="Segoe UI" w:hAnsi="Segoe UI" w:cs="Segoe UI"/>
                <w:color w:val="262626"/>
              </w:rPr>
              <w:t> </w:t>
            </w:r>
          </w:p>
          <w:p w:rsidRPr="00940BAC" w:rsidR="008E7E49" w:rsidP="008E7E49" w:rsidRDefault="008E7E49" w14:paraId="26F21D87" w14:textId="31B169B4"/>
          <w:p w:rsidRPr="00940BAC" w:rsidR="008E7E49" w:rsidP="008E7E49" w:rsidRDefault="008E7E49" w14:paraId="4F4D3256" w14:textId="64D5D528"/>
          <w:p w:rsidRPr="00940BAC" w:rsidR="008E7E49" w:rsidP="00FF6B5A" w:rsidRDefault="008E7E49" w14:paraId="1FD1E01D" w14:textId="00122F4C">
            <w:pPr>
              <w:spacing w:after="0" w:line="240" w:lineRule="auto"/>
              <w:rPr>
                <w:rFonts w:ascii="Calibri" w:hAnsi="Calibri" w:eastAsia="Times New Roman" w:cs="Times New Roman"/>
                <w:iCs/>
                <w:color w:val="00B0F0"/>
                <w:lang w:eastAsia="sk-SK"/>
              </w:rPr>
            </w:pPr>
          </w:p>
        </w:tc>
      </w:tr>
      <w:tr w:rsidRPr="00940BAC" w:rsidR="00FF6B5A" w:rsidTr="292B8FC6" w14:paraId="6CDCFCE9" w14:textId="77777777">
        <w:trPr>
          <w:trHeight w:val="510"/>
        </w:trPr>
        <w:tc>
          <w:tcPr>
            <w:tcW w:w="160" w:type="dxa"/>
            <w:shd w:val="clear" w:color="auto" w:fill="auto"/>
            <w:tcMar/>
            <w:vAlign w:val="bottom"/>
            <w:hideMark/>
          </w:tcPr>
          <w:p w:rsidRPr="00940BAC" w:rsidR="00FF6B5A" w:rsidP="00FF6B5A" w:rsidRDefault="00FF6B5A" w14:paraId="0AD58B39" w14:textId="77777777">
            <w:pPr>
              <w:spacing w:after="0" w:line="240" w:lineRule="auto"/>
              <w:rPr>
                <w:rFonts w:ascii="Calibri" w:hAnsi="Calibri" w:eastAsia="Times New Roman" w:cs="Times New Roman"/>
                <w:i/>
                <w:iCs/>
                <w:color w:val="000000"/>
                <w:lang w:eastAsia="sk-SK"/>
              </w:rPr>
            </w:pPr>
          </w:p>
        </w:tc>
        <w:tc>
          <w:tcPr>
            <w:tcW w:w="2041" w:type="dxa"/>
            <w:gridSpan w:val="2"/>
            <w:shd w:val="clear" w:color="auto" w:fill="DAE3F3"/>
            <w:tcMar/>
            <w:vAlign w:val="center"/>
            <w:hideMark/>
          </w:tcPr>
          <w:p w:rsidRPr="00940BAC" w:rsidR="00FF6B5A" w:rsidP="00FF6B5A" w:rsidRDefault="00FF6B5A" w14:paraId="3D4AD0F7"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xml:space="preserve">OCA7. </w:t>
            </w:r>
            <w:r w:rsidRPr="00940BAC">
              <w:rPr>
                <w:rFonts w:ascii="Calibri" w:hAnsi="Calibri" w:eastAsia="Times New Roman" w:cs="Times New Roman"/>
                <w:b/>
                <w:color w:val="000000"/>
                <w:lang w:eastAsia="sk-SK"/>
              </w:rPr>
              <w:t>Rok vydania výstupu tvorivej činnosti</w:t>
            </w:r>
            <w:r w:rsidRPr="00940BAC">
              <w:rPr>
                <w:rFonts w:ascii="Calibri" w:hAnsi="Calibri" w:eastAsia="Times New Roman" w:cs="Times New Roman"/>
                <w:color w:val="000000"/>
                <w:lang w:eastAsia="sk-SK"/>
              </w:rPr>
              <w:t xml:space="preserve"> / Year of publication of the research/artistic/other output</w:t>
            </w:r>
          </w:p>
        </w:tc>
        <w:tc>
          <w:tcPr>
            <w:tcW w:w="6800" w:type="dxa"/>
            <w:shd w:val="clear" w:color="auto" w:fill="auto"/>
            <w:tcMar/>
            <w:hideMark/>
          </w:tcPr>
          <w:p w:rsidRPr="00940BAC" w:rsidR="00FF6B5A" w:rsidP="00FF6B5A" w:rsidRDefault="00FF6B5A" w14:paraId="7A3F639A" w14:textId="01FA875E">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w:t>
            </w:r>
            <w:r w:rsidR="00940BAC">
              <w:rPr>
                <w:rFonts w:ascii="Calibri" w:hAnsi="Calibri" w:eastAsia="Times New Roman" w:cs="Times New Roman"/>
                <w:color w:val="000000"/>
                <w:lang w:eastAsia="sk-SK"/>
              </w:rPr>
              <w:t>2018</w:t>
            </w:r>
          </w:p>
        </w:tc>
      </w:tr>
      <w:tr w:rsidRPr="00940BAC" w:rsidR="00FF6B5A" w:rsidTr="292B8FC6" w14:paraId="7E3C7493" w14:textId="77777777">
        <w:trPr>
          <w:trHeight w:val="660"/>
        </w:trPr>
        <w:tc>
          <w:tcPr>
            <w:tcW w:w="160" w:type="dxa"/>
            <w:shd w:val="clear" w:color="auto" w:fill="auto"/>
            <w:tcMar/>
            <w:vAlign w:val="bottom"/>
            <w:hideMark/>
          </w:tcPr>
          <w:p w:rsidRPr="00940BAC" w:rsidR="00FF6B5A" w:rsidP="00FF6B5A" w:rsidRDefault="00FF6B5A" w14:paraId="74DF5B1F"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9E1F2"/>
            <w:tcMar/>
            <w:vAlign w:val="center"/>
            <w:hideMark/>
          </w:tcPr>
          <w:p w:rsidRPr="00940BAC" w:rsidR="00FF6B5A" w:rsidP="00532FE9" w:rsidRDefault="00FA05E9" w14:paraId="37B7A46E" w14:textId="77777777">
            <w:pPr>
              <w:spacing w:after="0" w:line="240" w:lineRule="auto"/>
              <w:rPr>
                <w:rFonts w:ascii="Calibri" w:hAnsi="Calibri" w:eastAsia="Times New Roman" w:cs="Times New Roman"/>
                <w:lang w:eastAsia="sk-SK"/>
              </w:rPr>
            </w:pPr>
            <w:hyperlink w:history="1" w:anchor="'poznamky_explanatory notes'!A1" r:id="rId15">
              <w:r w:rsidRPr="00940BAC" w:rsidR="00FF6B5A">
                <w:rPr>
                  <w:rFonts w:ascii="Calibri" w:hAnsi="Calibri" w:eastAsia="Times New Roman" w:cs="Times New Roman"/>
                  <w:lang w:eastAsia="sk-SK"/>
                </w:rPr>
                <w:t xml:space="preserve">OCA8. </w:t>
              </w:r>
              <w:r w:rsidRPr="00940BAC" w:rsidR="00FF6B5A">
                <w:rPr>
                  <w:rFonts w:ascii="Calibri" w:hAnsi="Calibri" w:eastAsia="Times New Roman" w:cs="Times New Roman"/>
                  <w:b/>
                  <w:lang w:eastAsia="sk-SK"/>
                </w:rPr>
                <w:t xml:space="preserve">ID záznamu v CREPČ alebo </w:t>
              </w:r>
              <w:r w:rsidRPr="00940BAC" w:rsidR="00FF6B5A">
                <w:rPr>
                  <w:rFonts w:ascii="Calibri" w:hAnsi="Calibri" w:eastAsia="Times New Roman" w:cs="Times New Roman"/>
                  <w:b/>
                  <w:lang w:eastAsia="sk-SK"/>
                </w:rPr>
                <w:lastRenderedPageBreak/>
                <w:t>CREUČ</w:t>
              </w:r>
              <w:r w:rsidRPr="00940BAC" w:rsidR="00FF6B5A">
                <w:rPr>
                  <w:rFonts w:ascii="Calibri" w:hAnsi="Calibri" w:eastAsia="Times New Roman" w:cs="Times New Roman"/>
                  <w:lang w:eastAsia="sk-SK"/>
                </w:rPr>
                <w:t xml:space="preserve"> </w:t>
              </w:r>
              <w:r w:rsidRPr="00940BAC" w:rsidR="00FF6B5A">
                <w:rPr>
                  <w:rFonts w:ascii="Calibri" w:hAnsi="Calibri" w:eastAsia="Times New Roman" w:cs="Times New Roman"/>
                  <w:i/>
                  <w:iCs/>
                  <w:lang w:eastAsia="sk-SK"/>
                </w:rPr>
                <w:t>(ak je)</w:t>
              </w:r>
              <w:r w:rsidRPr="00940BAC"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Pr="00940BAC" w:rsidR="00532FE9">
              <w:rPr>
                <w:rStyle w:val="Odkaznapoznmkupodiarou"/>
                <w:rFonts w:ascii="Calibri" w:hAnsi="Calibri" w:eastAsia="Times New Roman" w:cs="Times New Roman"/>
                <w:lang w:eastAsia="sk-SK"/>
              </w:rPr>
              <w:footnoteReference w:id="5"/>
            </w:r>
          </w:p>
        </w:tc>
        <w:tc>
          <w:tcPr>
            <w:tcW w:w="6800" w:type="dxa"/>
            <w:shd w:val="clear" w:color="auto" w:fill="auto"/>
            <w:tcMar/>
            <w:hideMark/>
          </w:tcPr>
          <w:p w:rsidRPr="002A5245" w:rsidR="002A5245" w:rsidP="002A5245" w:rsidRDefault="002A5245" w14:paraId="0DF7A71E" w14:textId="77777777">
            <w:pPr>
              <w:spacing w:after="0" w:line="240" w:lineRule="auto"/>
              <w:rPr>
                <w:rFonts w:ascii="Calibri" w:hAnsi="Calibri" w:eastAsia="Times New Roman" w:cs="Times New Roman"/>
                <w:color w:val="000000"/>
                <w:lang w:eastAsia="sk-SK"/>
              </w:rPr>
            </w:pPr>
            <w:r w:rsidRPr="002A5245">
              <w:rPr>
                <w:rFonts w:ascii="Calibri" w:hAnsi="Calibri" w:eastAsia="Times New Roman" w:cs="Times New Roman"/>
                <w:color w:val="000000"/>
                <w:lang w:eastAsia="sk-SK"/>
              </w:rPr>
              <w:lastRenderedPageBreak/>
              <w:t>ID: 115274 | </w:t>
            </w:r>
            <w:r w:rsidRPr="002A5245">
              <w:rPr>
                <w:rFonts w:ascii="Calibri" w:hAnsi="Calibri" w:eastAsia="Times New Roman" w:cs="Times New Roman"/>
                <w:b/>
                <w:bCs/>
                <w:color w:val="000000"/>
                <w:lang w:eastAsia="sk-SK"/>
              </w:rPr>
              <w:t>Na ceste k právu na splnenie ako prostriedku nápravy v slovenskom práve</w:t>
            </w:r>
            <w:r w:rsidRPr="002A5245">
              <w:rPr>
                <w:rFonts w:ascii="Calibri" w:hAnsi="Calibri" w:eastAsia="Times New Roman" w:cs="Times New Roman"/>
                <w:color w:val="000000"/>
                <w:lang w:eastAsia="sk-SK"/>
              </w:rPr>
              <w:t> : 4. kapitola / Jurčová, Monika [Autor, 100%] </w:t>
            </w:r>
            <w:r w:rsidRPr="002A5245">
              <w:rPr>
                <w:rFonts w:ascii="Calibri" w:hAnsi="Calibri" w:eastAsia="Times New Roman" w:cs="Times New Roman"/>
                <w:color w:val="000000"/>
                <w:lang w:eastAsia="sk-SK"/>
              </w:rPr>
              <w:br/>
            </w:r>
            <w:r w:rsidRPr="002A5245">
              <w:rPr>
                <w:rFonts w:ascii="Calibri" w:hAnsi="Calibri" w:eastAsia="Times New Roman" w:cs="Times New Roman"/>
                <w:b/>
                <w:bCs/>
                <w:color w:val="000000"/>
                <w:lang w:eastAsia="sk-SK"/>
              </w:rPr>
              <w:t>In:</w:t>
            </w:r>
            <w:r w:rsidRPr="002A5245">
              <w:rPr>
                <w:rFonts w:ascii="Calibri" w:hAnsi="Calibri" w:eastAsia="Times New Roman" w:cs="Times New Roman"/>
                <w:color w:val="000000"/>
                <w:lang w:eastAsia="sk-SK"/>
              </w:rPr>
              <w:t> </w:t>
            </w:r>
            <w:r w:rsidRPr="002A5245">
              <w:rPr>
                <w:rFonts w:ascii="Calibri" w:hAnsi="Calibri" w:eastAsia="Times New Roman" w:cs="Times New Roman"/>
                <w:i/>
                <w:iCs/>
                <w:color w:val="000000"/>
                <w:lang w:eastAsia="sk-SK"/>
              </w:rPr>
              <w:t xml:space="preserve">Jednotný systém nesplnenia a prostriedkov nápravy: Návrh koncepcie a </w:t>
            </w:r>
            <w:r w:rsidRPr="002A5245">
              <w:rPr>
                <w:rFonts w:ascii="Calibri" w:hAnsi="Calibri" w:eastAsia="Times New Roman" w:cs="Times New Roman"/>
                <w:i/>
                <w:iCs/>
                <w:color w:val="000000"/>
                <w:lang w:eastAsia="sk-SK"/>
              </w:rPr>
              <w:lastRenderedPageBreak/>
              <w:t>pravidiel (ustanovení) budúcej právnej úpravy</w:t>
            </w:r>
            <w:r w:rsidRPr="002A5245">
              <w:rPr>
                <w:rFonts w:ascii="Calibri" w:hAnsi="Calibri" w:eastAsia="Times New Roman" w:cs="Times New Roman"/>
                <w:color w:val="000000"/>
                <w:lang w:eastAsia="sk-SK"/>
              </w:rPr>
              <w:t> [textový dokument (print)] / Štefanko, Jozef [Zostavovateľ, editor] ; Dulaková Jakúbeková, Denisa [Recenzent] ; Hulmák, Milan [Recenzent] ; Šilhán, Josef [Recenzent]. – 1. vyd. – Praha (Česko) : Nakladatelství Leges, 2018. – (Teoretik). – ISBN 978-80-7502-327-8, s. 53-72 [1,35 AH] [tlačená forma]</w:t>
            </w:r>
          </w:p>
          <w:p w:rsidRPr="00940BAC" w:rsidR="00422600" w:rsidP="00FE27EC" w:rsidRDefault="00422600" w14:paraId="1B2BE6A8" w14:textId="138D8080">
            <w:pPr>
              <w:spacing w:after="0" w:line="240" w:lineRule="auto"/>
              <w:rPr>
                <w:rFonts w:ascii="Calibri" w:hAnsi="Calibri" w:eastAsia="Times New Roman" w:cs="Times New Roman"/>
                <w:color w:val="000000"/>
                <w:lang w:eastAsia="sk-SK"/>
              </w:rPr>
            </w:pPr>
          </w:p>
        </w:tc>
      </w:tr>
      <w:tr w:rsidRPr="00940BAC" w:rsidR="00FF6B5A" w:rsidTr="292B8FC6" w14:paraId="488E438E" w14:textId="77777777">
        <w:trPr>
          <w:trHeight w:val="525"/>
        </w:trPr>
        <w:tc>
          <w:tcPr>
            <w:tcW w:w="160" w:type="dxa"/>
            <w:shd w:val="clear" w:color="auto" w:fill="auto"/>
            <w:tcMar/>
            <w:vAlign w:val="bottom"/>
            <w:hideMark/>
          </w:tcPr>
          <w:p w:rsidRPr="00940BAC" w:rsidR="00FF6B5A" w:rsidP="00FF6B5A" w:rsidRDefault="00FF6B5A" w14:paraId="7051186C"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9E1F2"/>
            <w:tcMar/>
            <w:vAlign w:val="center"/>
            <w:hideMark/>
          </w:tcPr>
          <w:p w:rsidRPr="00940BAC" w:rsidR="00FF6B5A" w:rsidP="00532FE9" w:rsidRDefault="00FA05E9" w14:paraId="7222CC29" w14:textId="77777777">
            <w:pPr>
              <w:spacing w:after="0" w:line="240" w:lineRule="auto"/>
              <w:rPr>
                <w:rFonts w:ascii="Calibri" w:hAnsi="Calibri" w:eastAsia="Times New Roman" w:cs="Times New Roman"/>
                <w:lang w:eastAsia="sk-SK"/>
              </w:rPr>
            </w:pPr>
            <w:hyperlink w:history="1" w:anchor="'poznamky_explanatory notes'!A1" r:id="rId16">
              <w:r w:rsidRPr="00940BAC" w:rsidR="00FF6B5A">
                <w:rPr>
                  <w:rFonts w:ascii="Calibri" w:hAnsi="Calibri" w:eastAsia="Times New Roman" w:cs="Times New Roman"/>
                  <w:lang w:eastAsia="sk-SK"/>
                </w:rPr>
                <w:t xml:space="preserve">OCA9. </w:t>
              </w:r>
              <w:r w:rsidRPr="00940BAC" w:rsidR="00FF6B5A">
                <w:rPr>
                  <w:rFonts w:ascii="Calibri" w:hAnsi="Calibri" w:eastAsia="Times New Roman" w:cs="Times New Roman"/>
                  <w:b/>
                  <w:lang w:eastAsia="sk-SK"/>
                </w:rPr>
                <w:t>Hyperlink na záznam v CREPČ alebo CREUČ</w:t>
              </w:r>
              <w:r w:rsidRPr="00940BAC" w:rsidR="00FF6B5A">
                <w:rPr>
                  <w:rFonts w:ascii="Calibri" w:hAnsi="Calibri" w:eastAsia="Times New Roman" w:cs="Times New Roman"/>
                  <w:lang w:eastAsia="sk-SK"/>
                </w:rPr>
                <w:t xml:space="preserve"> / Hyperlink to the record in CRPA or CRAA </w:t>
              </w:r>
            </w:hyperlink>
            <w:r w:rsidRPr="00940BAC" w:rsidR="00532FE9">
              <w:rPr>
                <w:rStyle w:val="Odkaznapoznmkupodiarou"/>
                <w:rFonts w:ascii="Calibri" w:hAnsi="Calibri" w:eastAsia="Times New Roman" w:cs="Times New Roman"/>
                <w:lang w:eastAsia="sk-SK"/>
              </w:rPr>
              <w:footnoteReference w:id="6"/>
            </w:r>
          </w:p>
        </w:tc>
        <w:tc>
          <w:tcPr>
            <w:tcW w:w="6800" w:type="dxa"/>
            <w:shd w:val="clear" w:color="auto" w:fill="auto"/>
            <w:tcMar/>
            <w:hideMark/>
          </w:tcPr>
          <w:p w:rsidRPr="00940BAC" w:rsidR="002A5245" w:rsidP="002A5245" w:rsidRDefault="00FF6B5A" w14:paraId="2F0539B3"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w:t>
            </w:r>
            <w:hyperlink w:tgtFrame="_blank" w:history="1" r:id="rId17">
              <w:r w:rsidRPr="00940BAC" w:rsidR="002A5245">
                <w:rPr>
                  <w:rStyle w:val="Hypertextovprepojenie"/>
                  <w:rFonts w:ascii="Calibri" w:hAnsi="Calibri" w:eastAsia="Times New Roman" w:cs="Times New Roman"/>
                  <w:lang w:eastAsia="sk-SK"/>
                </w:rPr>
                <w:t>https://app.crepc.sk/?fn=detailBiblioForm&amp;sid=462AB66412DC69E3ABAFEED274</w:t>
              </w:r>
            </w:hyperlink>
          </w:p>
          <w:p w:rsidRPr="00940BAC" w:rsidR="00FF6B5A" w:rsidP="00FE27EC" w:rsidRDefault="00FF6B5A" w14:paraId="3BFF3482" w14:textId="768351E7">
            <w:pPr>
              <w:spacing w:after="0" w:line="240" w:lineRule="auto"/>
              <w:rPr>
                <w:rFonts w:ascii="Calibri" w:hAnsi="Calibri" w:eastAsia="Times New Roman" w:cs="Times New Roman"/>
                <w:color w:val="000000"/>
                <w:lang w:eastAsia="sk-SK"/>
              </w:rPr>
            </w:pPr>
          </w:p>
        </w:tc>
      </w:tr>
      <w:tr w:rsidRPr="00940BAC" w:rsidR="00C86832" w:rsidTr="292B8FC6" w14:paraId="77FC843C" w14:textId="77777777">
        <w:trPr>
          <w:trHeight w:val="525"/>
        </w:trPr>
        <w:tc>
          <w:tcPr>
            <w:tcW w:w="160" w:type="dxa"/>
            <w:shd w:val="clear" w:color="auto" w:fill="auto"/>
            <w:tcMar/>
            <w:vAlign w:val="bottom"/>
          </w:tcPr>
          <w:p w:rsidRPr="00940BAC" w:rsidR="00C86832" w:rsidP="00FF6B5A" w:rsidRDefault="00C86832" w14:paraId="14C280BF"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9E1F2"/>
            <w:tcMar/>
            <w:vAlign w:val="center"/>
          </w:tcPr>
          <w:p w:rsidRPr="00940BAC" w:rsidR="00C86832" w:rsidP="00532FE9" w:rsidRDefault="00C86832" w14:paraId="04D1D0EB" w14:textId="77777777">
            <w:pPr>
              <w:spacing w:after="0" w:line="240" w:lineRule="auto"/>
            </w:pPr>
          </w:p>
        </w:tc>
        <w:tc>
          <w:tcPr>
            <w:tcW w:w="6800" w:type="dxa"/>
            <w:shd w:val="clear" w:color="auto" w:fill="auto"/>
            <w:tcMar/>
          </w:tcPr>
          <w:p w:rsidRPr="00940BAC" w:rsidR="00C86832" w:rsidP="00FE27EC" w:rsidRDefault="00C86832" w14:paraId="00487D53" w14:textId="77777777">
            <w:pPr>
              <w:spacing w:after="0" w:line="240" w:lineRule="auto"/>
              <w:rPr>
                <w:rFonts w:ascii="Calibri" w:hAnsi="Calibri" w:eastAsia="Times New Roman" w:cs="Times New Roman"/>
                <w:color w:val="000000"/>
                <w:lang w:eastAsia="sk-SK"/>
              </w:rPr>
            </w:pPr>
          </w:p>
        </w:tc>
      </w:tr>
      <w:tr w:rsidRPr="00940BAC" w:rsidR="00FF6B5A" w:rsidTr="292B8FC6" w14:paraId="2C5D4378" w14:textId="77777777">
        <w:trPr>
          <w:trHeight w:val="1065"/>
        </w:trPr>
        <w:tc>
          <w:tcPr>
            <w:tcW w:w="160" w:type="dxa"/>
            <w:shd w:val="clear" w:color="auto" w:fill="auto"/>
            <w:tcMar/>
            <w:vAlign w:val="bottom"/>
            <w:hideMark/>
          </w:tcPr>
          <w:p w:rsidRPr="00940BAC" w:rsidR="00FF6B5A" w:rsidP="00FF6B5A" w:rsidRDefault="00FF6B5A" w14:paraId="2D69DCA6" w14:textId="77777777">
            <w:pPr>
              <w:spacing w:after="0" w:line="240" w:lineRule="auto"/>
              <w:rPr>
                <w:rFonts w:ascii="Calibri" w:hAnsi="Calibri" w:eastAsia="Times New Roman" w:cs="Times New Roman"/>
                <w:color w:val="000000"/>
                <w:lang w:eastAsia="sk-SK"/>
              </w:rPr>
            </w:pPr>
          </w:p>
        </w:tc>
        <w:tc>
          <w:tcPr>
            <w:tcW w:w="316" w:type="dxa"/>
            <w:vMerge w:val="restart"/>
            <w:shd w:val="clear" w:color="auto" w:fill="DAE3F3"/>
            <w:tcMar/>
            <w:textDirection w:val="btLr"/>
            <w:vAlign w:val="center"/>
            <w:hideMark/>
          </w:tcPr>
          <w:p w:rsidRPr="00940BAC" w:rsidR="00FF6B5A" w:rsidP="00FF6B5A" w:rsidRDefault="00FF6B5A" w14:paraId="51428EEA" w14:textId="77777777">
            <w:pPr>
              <w:spacing w:after="0" w:line="240" w:lineRule="auto"/>
              <w:jc w:val="center"/>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1725" w:type="dxa"/>
            <w:shd w:val="clear" w:color="auto" w:fill="D9E1F2"/>
            <w:tcMar/>
            <w:vAlign w:val="center"/>
            <w:hideMark/>
          </w:tcPr>
          <w:p w:rsidRPr="00940BAC" w:rsidR="00FF6B5A" w:rsidP="00532FE9" w:rsidRDefault="00FA05E9" w14:paraId="01719335" w14:textId="77777777">
            <w:pPr>
              <w:spacing w:after="0" w:line="240" w:lineRule="auto"/>
              <w:rPr>
                <w:rFonts w:ascii="Calibri" w:hAnsi="Calibri" w:eastAsia="Times New Roman" w:cs="Times New Roman"/>
                <w:lang w:eastAsia="sk-SK"/>
              </w:rPr>
            </w:pPr>
            <w:hyperlink w:history="1" w:anchor="'poznamky_explanatory notes'!A1" r:id="rId18">
              <w:r w:rsidRPr="00940BAC" w:rsidR="00FF6B5A">
                <w:rPr>
                  <w:rFonts w:ascii="Calibri" w:hAnsi="Calibri" w:eastAsia="Times New Roman" w:cs="Times New Roman"/>
                  <w:lang w:eastAsia="sk-SK"/>
                </w:rPr>
                <w:t xml:space="preserve">OCA10. </w:t>
              </w:r>
              <w:r w:rsidRPr="00940BAC" w:rsidR="00FF6B5A">
                <w:rPr>
                  <w:rFonts w:ascii="Calibri" w:hAnsi="Calibri" w:eastAsia="Times New Roman" w:cs="Times New Roman"/>
                  <w:b/>
                  <w:lang w:eastAsia="sk-SK"/>
                </w:rPr>
                <w:t>Hyperlink na záznam v inom verejne prístupnom registri</w:t>
              </w:r>
              <w:r w:rsidRPr="00940BAC"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Pr="00940BAC" w:rsidR="00532FE9">
              <w:rPr>
                <w:rStyle w:val="Odkaznapoznmkupodiarou"/>
                <w:rFonts w:ascii="Calibri" w:hAnsi="Calibri" w:eastAsia="Times New Roman" w:cs="Times New Roman"/>
                <w:lang w:eastAsia="sk-SK"/>
              </w:rPr>
              <w:footnoteReference w:id="7"/>
            </w:r>
          </w:p>
        </w:tc>
        <w:tc>
          <w:tcPr>
            <w:tcW w:w="6800" w:type="dxa"/>
            <w:shd w:val="clear" w:color="auto" w:fill="auto"/>
            <w:tcMar/>
            <w:hideMark/>
          </w:tcPr>
          <w:p w:rsidRPr="00940BAC" w:rsidR="00FF6B5A" w:rsidP="00FF6B5A" w:rsidRDefault="00FF6B5A" w14:paraId="7D2916D1"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w:t>
            </w:r>
          </w:p>
        </w:tc>
      </w:tr>
      <w:tr w:rsidRPr="00940BAC" w:rsidR="00FF6B5A" w:rsidTr="292B8FC6" w14:paraId="7F44C330" w14:textId="77777777">
        <w:trPr>
          <w:trHeight w:val="1515"/>
        </w:trPr>
        <w:tc>
          <w:tcPr>
            <w:tcW w:w="160" w:type="dxa"/>
            <w:shd w:val="clear" w:color="auto" w:fill="auto"/>
            <w:tcMar/>
            <w:vAlign w:val="bottom"/>
            <w:hideMark/>
          </w:tcPr>
          <w:p w:rsidRPr="00940BAC" w:rsidR="00FF6B5A" w:rsidP="00FF6B5A" w:rsidRDefault="00FF6B5A" w14:paraId="10F2150F"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940BAC" w:rsidR="00FF6B5A" w:rsidP="00FF6B5A" w:rsidRDefault="00FF6B5A" w14:paraId="321E9859" w14:textId="77777777">
            <w:pPr>
              <w:spacing w:after="0" w:line="240" w:lineRule="auto"/>
              <w:rPr>
                <w:rFonts w:ascii="Calibri" w:hAnsi="Calibri" w:eastAsia="Times New Roman" w:cs="Times New Roman"/>
                <w:color w:val="000000"/>
                <w:lang w:eastAsia="sk-SK"/>
              </w:rPr>
            </w:pPr>
          </w:p>
        </w:tc>
        <w:tc>
          <w:tcPr>
            <w:tcW w:w="1725" w:type="dxa"/>
            <w:shd w:val="clear" w:color="auto" w:fill="DAE3F3"/>
            <w:tcMar/>
            <w:vAlign w:val="center"/>
            <w:hideMark/>
          </w:tcPr>
          <w:p w:rsidRPr="00940BAC" w:rsidR="00FF6B5A" w:rsidP="00FF6B5A" w:rsidRDefault="00FF6B5A" w14:paraId="5AC75523"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xml:space="preserve">OCA11. Charakteristika výstupu vo formáte bibliografického záznamu CREPČ alebo </w:t>
            </w:r>
            <w:r w:rsidRPr="00940BAC">
              <w:rPr>
                <w:rFonts w:ascii="Calibri" w:hAnsi="Calibri" w:eastAsia="Times New Roman" w:cs="Times New Roman"/>
                <w:color w:val="000000"/>
                <w:lang w:eastAsia="sk-SK"/>
              </w:rPr>
              <w:lastRenderedPageBreak/>
              <w:t>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6800" w:type="dxa"/>
            <w:shd w:val="clear" w:color="auto" w:fill="auto"/>
            <w:tcMar/>
            <w:hideMark/>
          </w:tcPr>
          <w:p w:rsidRPr="00940BAC" w:rsidR="00FF6B5A" w:rsidP="00FF6B5A" w:rsidRDefault="00FF6B5A" w14:paraId="2C1A1282" w14:textId="07B649C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lastRenderedPageBreak/>
              <w:t> </w:t>
            </w:r>
            <w:r w:rsidRPr="00940BAC" w:rsidR="00BC3494">
              <w:rPr>
                <w:rFonts w:ascii="Calibri" w:hAnsi="Calibri" w:eastAsia="Times New Roman" w:cs="Times New Roman"/>
                <w:color w:val="000000"/>
                <w:lang w:eastAsia="sk-SK"/>
              </w:rPr>
              <w:t>X</w:t>
            </w:r>
          </w:p>
        </w:tc>
      </w:tr>
      <w:tr w:rsidRPr="00940BAC" w:rsidR="00FF6B5A" w:rsidTr="292B8FC6" w14:paraId="047C5B08" w14:textId="77777777">
        <w:trPr>
          <w:trHeight w:val="1290"/>
        </w:trPr>
        <w:tc>
          <w:tcPr>
            <w:tcW w:w="160" w:type="dxa"/>
            <w:shd w:val="clear" w:color="auto" w:fill="auto"/>
            <w:tcMar/>
            <w:vAlign w:val="bottom"/>
            <w:hideMark/>
          </w:tcPr>
          <w:p w:rsidRPr="00940BAC" w:rsidR="00FF6B5A" w:rsidP="00FF6B5A" w:rsidRDefault="00FF6B5A" w14:paraId="0C0110F6"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940BAC" w:rsidR="00FF6B5A" w:rsidP="00FF6B5A" w:rsidRDefault="00FF6B5A" w14:paraId="1FF45F0C" w14:textId="77777777">
            <w:pPr>
              <w:spacing w:after="0" w:line="240" w:lineRule="auto"/>
              <w:rPr>
                <w:rFonts w:ascii="Calibri" w:hAnsi="Calibri" w:eastAsia="Times New Roman" w:cs="Times New Roman"/>
                <w:color w:val="000000"/>
                <w:lang w:eastAsia="sk-SK"/>
              </w:rPr>
            </w:pPr>
          </w:p>
        </w:tc>
        <w:tc>
          <w:tcPr>
            <w:tcW w:w="1725" w:type="dxa"/>
            <w:shd w:val="clear" w:color="auto" w:fill="D9E1F2"/>
            <w:tcMar/>
            <w:vAlign w:val="center"/>
            <w:hideMark/>
          </w:tcPr>
          <w:p w:rsidRPr="00940BAC" w:rsidR="00FF6B5A" w:rsidP="00087B3E" w:rsidRDefault="00FA05E9" w14:paraId="7CEF133E" w14:textId="77777777">
            <w:pPr>
              <w:spacing w:after="0" w:line="240" w:lineRule="auto"/>
              <w:rPr>
                <w:rFonts w:ascii="Calibri" w:hAnsi="Calibri" w:eastAsia="Times New Roman" w:cs="Times New Roman"/>
                <w:lang w:eastAsia="sk-SK"/>
              </w:rPr>
            </w:pPr>
            <w:hyperlink w:history="1" w:anchor="Expl.OCA12!A1" r:id="rId19">
              <w:r w:rsidRPr="00940BAC"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940BAC" w:rsidR="00FF6B5A">
                <w:rPr>
                  <w:rFonts w:ascii="Calibri" w:hAnsi="Calibri" w:eastAsia="Times New Roman" w:cs="Times New Roman"/>
                  <w:lang w:eastAsia="sk-SK"/>
                </w:rPr>
                <w:br/>
              </w:r>
            </w:hyperlink>
          </w:p>
        </w:tc>
        <w:tc>
          <w:tcPr>
            <w:tcW w:w="6800" w:type="dxa"/>
            <w:shd w:val="clear" w:color="auto" w:fill="auto"/>
            <w:tcMar/>
            <w:hideMark/>
          </w:tcPr>
          <w:p w:rsidRPr="00940BAC" w:rsidR="00FF6B5A" w:rsidP="00FF6B5A" w:rsidRDefault="00FF6B5A" w14:paraId="7AC22117" w14:textId="642AE48B">
            <w:pPr>
              <w:spacing w:after="0" w:line="240" w:lineRule="auto"/>
              <w:rPr>
                <w:rFonts w:ascii="Calibri" w:hAnsi="Calibri" w:eastAsia="Times New Roman" w:cs="Times New Roman"/>
                <w:iCs/>
                <w:color w:val="000000"/>
                <w:lang w:eastAsia="sk-SK"/>
              </w:rPr>
            </w:pPr>
            <w:r w:rsidRPr="00940BAC">
              <w:rPr>
                <w:rFonts w:ascii="Calibri" w:hAnsi="Calibri" w:eastAsia="Times New Roman" w:cs="Times New Roman"/>
                <w:i/>
                <w:iCs/>
                <w:color w:val="000000"/>
                <w:lang w:eastAsia="sk-SK"/>
              </w:rPr>
              <w:t> </w:t>
            </w:r>
            <w:r w:rsidRPr="00940BAC" w:rsidR="00BC3494">
              <w:rPr>
                <w:rFonts w:ascii="Calibri" w:hAnsi="Calibri" w:eastAsia="Times New Roman" w:cs="Times New Roman"/>
                <w:iCs/>
                <w:color w:val="000000"/>
                <w:lang w:eastAsia="sk-SK"/>
              </w:rPr>
              <w:t>X</w:t>
            </w:r>
          </w:p>
        </w:tc>
      </w:tr>
      <w:tr w:rsidRPr="00940BAC" w:rsidR="00FF6B5A" w:rsidTr="292B8FC6" w14:paraId="11DB7B66" w14:textId="77777777">
        <w:trPr>
          <w:trHeight w:val="1110"/>
        </w:trPr>
        <w:tc>
          <w:tcPr>
            <w:tcW w:w="160" w:type="dxa"/>
            <w:shd w:val="clear" w:color="auto" w:fill="auto"/>
            <w:tcMar/>
            <w:vAlign w:val="bottom"/>
            <w:hideMark/>
          </w:tcPr>
          <w:p w:rsidRPr="00940BAC" w:rsidR="00FF6B5A" w:rsidP="00FF6B5A" w:rsidRDefault="00FF6B5A" w14:paraId="31BCF622" w14:textId="77777777">
            <w:pPr>
              <w:spacing w:after="0" w:line="240" w:lineRule="auto"/>
              <w:rPr>
                <w:rFonts w:ascii="Calibri" w:hAnsi="Calibri" w:eastAsia="Times New Roman" w:cs="Times New Roman"/>
                <w:i/>
                <w:iCs/>
                <w:color w:val="000000"/>
                <w:lang w:eastAsia="sk-SK"/>
              </w:rPr>
            </w:pPr>
          </w:p>
        </w:tc>
        <w:tc>
          <w:tcPr>
            <w:tcW w:w="316" w:type="dxa"/>
            <w:vMerge/>
            <w:tcMar/>
            <w:vAlign w:val="center"/>
            <w:hideMark/>
          </w:tcPr>
          <w:p w:rsidRPr="00940BAC" w:rsidR="00FF6B5A" w:rsidP="00FF6B5A" w:rsidRDefault="00FF6B5A" w14:paraId="393B40FB" w14:textId="77777777">
            <w:pPr>
              <w:spacing w:after="0" w:line="240" w:lineRule="auto"/>
              <w:rPr>
                <w:rFonts w:ascii="Calibri" w:hAnsi="Calibri" w:eastAsia="Times New Roman" w:cs="Times New Roman"/>
                <w:color w:val="000000"/>
                <w:lang w:eastAsia="sk-SK"/>
              </w:rPr>
            </w:pPr>
          </w:p>
        </w:tc>
        <w:tc>
          <w:tcPr>
            <w:tcW w:w="1725" w:type="dxa"/>
            <w:shd w:val="clear" w:color="auto" w:fill="DAE3F3"/>
            <w:tcMar/>
            <w:vAlign w:val="center"/>
            <w:hideMark/>
          </w:tcPr>
          <w:p w:rsidRPr="00940BAC" w:rsidR="00FF6B5A" w:rsidP="00FF6B5A" w:rsidRDefault="00FF6B5A" w14:paraId="3138B3BA"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xml:space="preserve">OCA13. </w:t>
            </w:r>
            <w:r w:rsidRPr="00940BAC">
              <w:rPr>
                <w:rFonts w:ascii="Calibri" w:hAnsi="Calibri" w:eastAsia="Times New Roman" w:cs="Times New Roman"/>
                <w:b/>
                <w:color w:val="000000"/>
                <w:lang w:eastAsia="sk-SK"/>
              </w:rPr>
              <w:t>Hyperlink na stránku, na ktorej je výstup sprístupnený</w:t>
            </w:r>
            <w:r w:rsidRPr="00940BAC">
              <w:rPr>
                <w:rFonts w:ascii="Calibri" w:hAnsi="Calibri" w:eastAsia="Times New Roman" w:cs="Times New Roman"/>
                <w:color w:val="000000"/>
                <w:lang w:eastAsia="sk-SK"/>
              </w:rPr>
              <w:t xml:space="preserve"> (úplný text, iná dokumentácia a podobne) / Hyperlink to the webpage where the output is available (full text, other documentatio</w:t>
            </w:r>
            <w:r w:rsidRPr="00940BAC">
              <w:rPr>
                <w:rFonts w:ascii="Calibri" w:hAnsi="Calibri" w:eastAsia="Times New Roman" w:cs="Times New Roman"/>
                <w:color w:val="000000"/>
                <w:lang w:eastAsia="sk-SK"/>
              </w:rPr>
              <w:lastRenderedPageBreak/>
              <w:t>n, etc.)</w:t>
            </w:r>
          </w:p>
        </w:tc>
        <w:tc>
          <w:tcPr>
            <w:tcW w:w="6800" w:type="dxa"/>
            <w:shd w:val="clear" w:color="auto" w:fill="auto"/>
            <w:tcMar/>
            <w:hideMark/>
          </w:tcPr>
          <w:p w:rsidRPr="00940BAC" w:rsidR="00FF6B5A" w:rsidP="00FF6B5A" w:rsidRDefault="00FF6B5A" w14:paraId="6753B88A"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lastRenderedPageBreak/>
              <w:t> </w:t>
            </w:r>
          </w:p>
        </w:tc>
      </w:tr>
      <w:tr w:rsidRPr="00940BAC" w:rsidR="00FF6B5A" w:rsidTr="292B8FC6" w14:paraId="76661205" w14:textId="77777777">
        <w:trPr>
          <w:trHeight w:val="765"/>
        </w:trPr>
        <w:tc>
          <w:tcPr>
            <w:tcW w:w="160" w:type="dxa"/>
            <w:shd w:val="clear" w:color="auto" w:fill="auto"/>
            <w:tcMar/>
            <w:vAlign w:val="bottom"/>
            <w:hideMark/>
          </w:tcPr>
          <w:p w:rsidRPr="00940BAC" w:rsidR="00FF6B5A" w:rsidP="00FF6B5A" w:rsidRDefault="00FF6B5A" w14:paraId="2C19B5CC"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940BAC" w:rsidR="00FF6B5A" w:rsidP="00FF6B5A" w:rsidRDefault="00FF6B5A" w14:paraId="7160205C" w14:textId="77777777">
            <w:pPr>
              <w:spacing w:after="0" w:line="240" w:lineRule="auto"/>
              <w:rPr>
                <w:rFonts w:ascii="Calibri" w:hAnsi="Calibri" w:eastAsia="Times New Roman" w:cs="Times New Roman"/>
                <w:color w:val="000000"/>
                <w:lang w:eastAsia="sk-SK"/>
              </w:rPr>
            </w:pPr>
          </w:p>
        </w:tc>
        <w:tc>
          <w:tcPr>
            <w:tcW w:w="1725" w:type="dxa"/>
            <w:shd w:val="clear" w:color="auto" w:fill="DAE3F3"/>
            <w:tcMar/>
            <w:vAlign w:val="center"/>
            <w:hideMark/>
          </w:tcPr>
          <w:p w:rsidRPr="00940BAC" w:rsidR="00FF6B5A" w:rsidP="00FF6B5A" w:rsidRDefault="00FF6B5A" w14:paraId="0FC64DAE"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OCA14. Charakteristika autorského vkladu / Characteristics of the author's contribution</w:t>
            </w:r>
          </w:p>
        </w:tc>
        <w:tc>
          <w:tcPr>
            <w:tcW w:w="6800" w:type="dxa"/>
            <w:shd w:val="clear" w:color="auto" w:fill="auto"/>
            <w:tcMar/>
            <w:hideMark/>
          </w:tcPr>
          <w:p w:rsidRPr="00940BAC" w:rsidR="00FF6B5A" w:rsidP="00FF6B5A" w:rsidRDefault="00422600" w14:paraId="459EC12F" w14:textId="6B8A563A">
            <w:pPr>
              <w:spacing w:after="0" w:line="240" w:lineRule="auto"/>
              <w:rPr>
                <w:rFonts w:ascii="Calibri" w:hAnsi="Calibri" w:eastAsia="Times New Roman" w:cs="Times New Roman"/>
                <w:color w:val="000000"/>
                <w:lang w:eastAsia="sk-SK"/>
              </w:rPr>
            </w:pPr>
            <w:r w:rsidRPr="54167707" w:rsidR="776FD49A">
              <w:rPr>
                <w:rFonts w:ascii="Calibri" w:hAnsi="Calibri" w:eastAsia="Times New Roman" w:cs="Times New Roman"/>
                <w:color w:val="000000" w:themeColor="text1" w:themeTint="FF" w:themeShade="FF"/>
                <w:lang w:eastAsia="sk-SK"/>
              </w:rPr>
              <w:t>Autor/ author</w:t>
            </w:r>
          </w:p>
        </w:tc>
      </w:tr>
      <w:tr w:rsidRPr="00940BAC" w:rsidR="00FF6B5A" w:rsidTr="292B8FC6" w14:paraId="43D2DB01" w14:textId="77777777">
        <w:trPr>
          <w:trHeight w:val="2310"/>
        </w:trPr>
        <w:tc>
          <w:tcPr>
            <w:tcW w:w="160" w:type="dxa"/>
            <w:shd w:val="clear" w:color="auto" w:fill="auto"/>
            <w:tcMar/>
            <w:vAlign w:val="bottom"/>
            <w:hideMark/>
          </w:tcPr>
          <w:p w:rsidRPr="00940BAC" w:rsidR="00FF6B5A" w:rsidP="00FF6B5A" w:rsidRDefault="00FF6B5A" w14:paraId="44CE43E0"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940BAC" w:rsidR="00FF6B5A" w:rsidP="00FF6B5A" w:rsidRDefault="00FF6B5A" w14:paraId="380EBE2B" w14:textId="77777777">
            <w:pPr>
              <w:spacing w:after="0" w:line="240" w:lineRule="auto"/>
              <w:rPr>
                <w:rFonts w:ascii="Calibri" w:hAnsi="Calibri" w:eastAsia="Times New Roman" w:cs="Times New Roman"/>
                <w:color w:val="000000"/>
                <w:lang w:eastAsia="sk-SK"/>
              </w:rPr>
            </w:pPr>
          </w:p>
        </w:tc>
        <w:tc>
          <w:tcPr>
            <w:tcW w:w="1725" w:type="dxa"/>
            <w:shd w:val="clear" w:color="auto" w:fill="D9E1F2"/>
            <w:tcMar/>
            <w:vAlign w:val="center"/>
            <w:hideMark/>
          </w:tcPr>
          <w:p w:rsidRPr="00940BAC" w:rsidR="00FF6B5A" w:rsidP="00532FE9" w:rsidRDefault="00FA05E9" w14:paraId="28A250A3" w14:textId="77777777">
            <w:pPr>
              <w:spacing w:after="0" w:line="240" w:lineRule="auto"/>
              <w:rPr>
                <w:rFonts w:ascii="Calibri" w:hAnsi="Calibri" w:eastAsia="Times New Roman" w:cs="Times New Roman"/>
                <w:lang w:eastAsia="sk-SK"/>
              </w:rPr>
            </w:pPr>
            <w:hyperlink w:history="1" w:anchor="'poznamky_explanatory notes'!A1" r:id="rId20">
              <w:r w:rsidRPr="00940BAC" w:rsidR="00FF6B5A">
                <w:rPr>
                  <w:rFonts w:ascii="Calibri" w:hAnsi="Calibri" w:eastAsia="Times New Roman" w:cs="Times New Roman"/>
                  <w:lang w:eastAsia="sk-SK"/>
                </w:rPr>
                <w:t xml:space="preserve">OCA15. </w:t>
              </w:r>
              <w:r w:rsidRPr="00940BAC" w:rsidR="00FF6B5A">
                <w:rPr>
                  <w:rFonts w:ascii="Calibri" w:hAnsi="Calibri" w:eastAsia="Times New Roman" w:cs="Times New Roman"/>
                  <w:b/>
                  <w:lang w:eastAsia="sk-SK"/>
                </w:rPr>
                <w:t>Anotácia výstupu s kontextovými informáciami týkajúcimi sa opisu tvorivého procesu a obsahu tvorivej činnosti a pod</w:t>
              </w:r>
              <w:r w:rsidRPr="00940BAC"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Pr="00940BAC" w:rsidR="00532FE9">
                <w:rPr>
                  <w:rStyle w:val="Odkaznapoznmkupodiarou"/>
                  <w:rFonts w:ascii="Calibri" w:hAnsi="Calibri" w:eastAsia="Times New Roman" w:cs="Times New Roman"/>
                  <w:lang w:eastAsia="sk-SK"/>
                </w:rPr>
                <w:footnoteReference w:id="8"/>
              </w:r>
              <w:r w:rsidRPr="00940BAC" w:rsidR="00FF6B5A">
                <w:rPr>
                  <w:rFonts w:ascii="Calibri" w:hAnsi="Calibri" w:eastAsia="Times New Roman" w:cs="Times New Roman"/>
                  <w:lang w:eastAsia="sk-SK"/>
                </w:rPr>
                <w:br w:type="page"/>
              </w:r>
              <w:r w:rsidRPr="00940BAC" w:rsidR="00FF6B5A">
                <w:rPr>
                  <w:rFonts w:ascii="Calibri" w:hAnsi="Calibri" w:eastAsia="Times New Roman" w:cs="Times New Roman"/>
                  <w:i/>
                  <w:iCs/>
                  <w:color w:val="808080"/>
                  <w:lang w:eastAsia="sk-SK"/>
                </w:rPr>
                <w:t>Rozsah do 200 slov v slovenskom jazyku / Range up to 200 words in Slovak</w:t>
              </w:r>
              <w:r w:rsidRPr="00940BAC" w:rsidR="00FF6B5A">
                <w:rPr>
                  <w:rFonts w:ascii="Calibri" w:hAnsi="Calibri" w:eastAsia="Times New Roman" w:cs="Times New Roman"/>
                  <w:i/>
                  <w:iCs/>
                  <w:color w:val="808080"/>
                  <w:lang w:eastAsia="sk-SK"/>
                </w:rPr>
                <w:br w:type="page"/>
              </w:r>
              <w:r w:rsidRPr="00940BAC" w:rsidR="00FF6B5A">
                <w:rPr>
                  <w:rFonts w:ascii="Calibri" w:hAnsi="Calibri" w:eastAsia="Times New Roman" w:cs="Times New Roman"/>
                  <w:i/>
                  <w:iCs/>
                  <w:color w:val="808080"/>
                  <w:lang w:eastAsia="sk-SK"/>
                </w:rPr>
                <w:t xml:space="preserve">Rozsah </w:t>
              </w:r>
              <w:r w:rsidRPr="00940BAC" w:rsidR="00FF6B5A">
                <w:rPr>
                  <w:rFonts w:ascii="Calibri" w:hAnsi="Calibri" w:eastAsia="Times New Roman" w:cs="Times New Roman"/>
                  <w:i/>
                  <w:iCs/>
                  <w:color w:val="808080"/>
                  <w:lang w:eastAsia="sk-SK"/>
                </w:rPr>
                <w:lastRenderedPageBreak/>
                <w:t xml:space="preserve">do 200 slov v anglickom jazyku / Range up to 200 words in English </w:t>
              </w:r>
            </w:hyperlink>
          </w:p>
        </w:tc>
        <w:tc>
          <w:tcPr>
            <w:tcW w:w="6800" w:type="dxa"/>
            <w:shd w:val="clear" w:color="auto" w:fill="auto"/>
            <w:tcMar/>
            <w:hideMark/>
          </w:tcPr>
          <w:p w:rsidRPr="00940BAC" w:rsidR="00FF6B5A" w:rsidP="00FF6B5A" w:rsidRDefault="00FF6B5A" w14:paraId="75FC4EF5"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lastRenderedPageBreak/>
              <w:t> </w:t>
            </w:r>
          </w:p>
          <w:p w:rsidRPr="00940BAC" w:rsidR="00422600" w:rsidP="00FF6B5A" w:rsidRDefault="00422600" w14:paraId="6B6E13B9" w14:textId="3835FDA9">
            <w:pPr>
              <w:spacing w:after="0" w:line="240" w:lineRule="auto"/>
              <w:rPr>
                <w:rFonts w:ascii="Calibri" w:hAnsi="Calibri" w:eastAsia="Times New Roman" w:cs="Times New Roman"/>
                <w:color w:val="000000"/>
                <w:lang w:eastAsia="sk-SK"/>
              </w:rPr>
            </w:pPr>
            <w:r w:rsidRPr="54167707" w:rsidR="1A5695DB">
              <w:rPr>
                <w:rFonts w:ascii="Calibri" w:hAnsi="Calibri" w:eastAsia="Times New Roman" w:cs="Times New Roman"/>
                <w:color w:val="000000" w:themeColor="text1" w:themeTint="FF" w:themeShade="FF"/>
                <w:lang w:eastAsia="sk-SK"/>
              </w:rPr>
              <w:t>Výstup je</w:t>
            </w:r>
            <w:r w:rsidRPr="54167707" w:rsidR="5BB1B0A9">
              <w:rPr>
                <w:rFonts w:ascii="Calibri" w:hAnsi="Calibri" w:eastAsia="Times New Roman" w:cs="Times New Roman"/>
                <w:color w:val="000000" w:themeColor="text1" w:themeTint="FF" w:themeShade="FF"/>
                <w:lang w:eastAsia="sk-SK"/>
              </w:rPr>
              <w:t xml:space="preserve"> čiastkovým </w:t>
            </w:r>
            <w:r w:rsidRPr="54167707" w:rsidR="1A5695DB">
              <w:rPr>
                <w:rFonts w:ascii="Calibri" w:hAnsi="Calibri" w:eastAsia="Times New Roman" w:cs="Times New Roman"/>
                <w:color w:val="000000" w:themeColor="text1" w:themeTint="FF" w:themeShade="FF"/>
                <w:lang w:eastAsia="sk-SK"/>
              </w:rPr>
              <w:t xml:space="preserve"> výsledkom riešenia grantového projektu</w:t>
            </w:r>
            <w:r w:rsidRPr="54167707" w:rsidR="7BA2F34E">
              <w:rPr>
                <w:rFonts w:ascii="Calibri" w:hAnsi="Calibri" w:eastAsia="Times New Roman" w:cs="Times New Roman"/>
                <w:color w:val="000000" w:themeColor="text1" w:themeTint="FF" w:themeShade="FF"/>
                <w:lang w:eastAsia="sk-SK"/>
              </w:rPr>
              <w:t xml:space="preserve"> Porušenie zmluvných povinností a nesplnenie dlhu  v súkromnom práve a ich následky- analýza a tvorba terminologicky a systematicky odôvodneného a jednotného systému nápravných prostriedkov pre zmluvné strany podnikateľov, nepodnikateľov aj spotrebiteľov. </w:t>
            </w:r>
            <w:r w:rsidRPr="54167707" w:rsidR="3B042342">
              <w:rPr>
                <w:rFonts w:ascii="Calibri" w:hAnsi="Calibri" w:eastAsia="Times New Roman" w:cs="Times New Roman"/>
                <w:color w:val="000000" w:themeColor="text1" w:themeTint="FF" w:themeShade="FF"/>
                <w:lang w:eastAsia="sk-SK"/>
              </w:rPr>
              <w:t xml:space="preserve"> </w:t>
            </w:r>
            <w:r w:rsidRPr="54167707" w:rsidR="7C5F3E10">
              <w:rPr>
                <w:rFonts w:ascii="Calibri" w:hAnsi="Calibri" w:eastAsia="Times New Roman" w:cs="Times New Roman"/>
                <w:color w:val="000000" w:themeColor="text1" w:themeTint="FF" w:themeShade="FF"/>
                <w:lang w:eastAsia="sk-SK"/>
              </w:rPr>
              <w:t>N</w:t>
            </w:r>
            <w:r w:rsidRPr="54167707" w:rsidR="3B042342">
              <w:rPr>
                <w:rFonts w:ascii="Calibri" w:hAnsi="Calibri" w:eastAsia="Times New Roman" w:cs="Times New Roman"/>
                <w:color w:val="000000" w:themeColor="text1" w:themeTint="FF" w:themeShade="FF"/>
                <w:lang w:eastAsia="sk-SK"/>
              </w:rPr>
              <w:t xml:space="preserve">esplnenie zmluvných povinnosti, dlhov a ich následky sú v slovenskom súkromnom práve upravené osobitne v jednotlivých kódexoch a zákonoch (OZ, OBZ, ZOS a iné osobitné zákony) a ani tieto úpravy pre občianske, obchodné a spotrebiteľské zmluvné vzťahy nie sú vo svojom vnútri založené na systematickom prístupe a vzhľadom na odlišnú dobu vzniku a zdroj inšpirácie vychádzajú z rozdielnych základov uplatnenia jednotlivých následkov. Projekt má ambíciu na báze CISG, UPICC, PECL, DCFR, CESL, BGB a NOZ realizovať základný výskum s cieľom definične a terminologicky ustáliť jednotný model porušenia zmluvných povinností/ nesplnenia dlhov a ich právnych následkov, ktorý poskytne solídnu základňu inkorporácii </w:t>
            </w:r>
            <w:proofErr w:type="spellStart"/>
            <w:r w:rsidRPr="54167707" w:rsidR="3B042342">
              <w:rPr>
                <w:rFonts w:ascii="Calibri" w:hAnsi="Calibri" w:eastAsia="Times New Roman" w:cs="Times New Roman"/>
                <w:color w:val="000000" w:themeColor="text1" w:themeTint="FF" w:themeShade="FF"/>
                <w:lang w:eastAsia="sk-SK"/>
              </w:rPr>
              <w:t>eurolegislatívy</w:t>
            </w:r>
            <w:proofErr w:type="spellEnd"/>
            <w:r w:rsidRPr="54167707" w:rsidR="3B042342">
              <w:rPr>
                <w:rFonts w:ascii="Calibri" w:hAnsi="Calibri" w:eastAsia="Times New Roman" w:cs="Times New Roman"/>
                <w:color w:val="000000" w:themeColor="text1" w:themeTint="FF" w:themeShade="FF"/>
                <w:lang w:eastAsia="sk-SK"/>
              </w:rPr>
              <w:t>, aby bola zabezpečená kompatibilita slovenskej úpravy so smerovaním európskeho súkromného práva. Funkčnosť modelu má priamy dopad na právnu istotu subjektov a vymožiteľnosť práva. Sekundárnym výsledkom má byť prevencia negatívnych ekonomických javov ako neplnenie povinností a platobná neschopnosť.</w:t>
            </w:r>
            <w:r w:rsidRPr="54167707" w:rsidR="39201257">
              <w:rPr>
                <w:rFonts w:ascii="Calibri" w:hAnsi="Calibri" w:eastAsia="Times New Roman" w:cs="Times New Roman"/>
                <w:color w:val="000000" w:themeColor="text1" w:themeTint="FF" w:themeShade="FF"/>
                <w:lang w:eastAsia="sk-SK"/>
              </w:rPr>
              <w:t xml:space="preserve"> / </w:t>
            </w:r>
            <w:proofErr w:type="spellStart"/>
            <w:r w:rsidRPr="54167707" w:rsidR="39201257">
              <w:rPr>
                <w:rFonts w:ascii="Calibri" w:hAnsi="Calibri" w:eastAsia="Times New Roman" w:cs="Times New Roman"/>
                <w:color w:val="000000" w:themeColor="text1" w:themeTint="FF" w:themeShade="FF"/>
                <w:lang w:eastAsia="sk-SK"/>
              </w:rPr>
              <w:t>The</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paper</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is</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partial</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result</w:t>
            </w:r>
            <w:proofErr w:type="spellEnd"/>
            <w:r w:rsidRPr="54167707" w:rsidR="39201257">
              <w:rPr>
                <w:rFonts w:ascii="Calibri" w:hAnsi="Calibri" w:eastAsia="Times New Roman" w:cs="Times New Roman"/>
                <w:color w:val="000000" w:themeColor="text1" w:themeTint="FF" w:themeShade="FF"/>
                <w:lang w:eastAsia="sk-SK"/>
              </w:rPr>
              <w:t xml:space="preserve"> of </w:t>
            </w:r>
            <w:proofErr w:type="spellStart"/>
            <w:r w:rsidRPr="54167707" w:rsidR="39201257">
              <w:rPr>
                <w:rFonts w:ascii="Calibri" w:hAnsi="Calibri" w:eastAsia="Times New Roman" w:cs="Times New Roman"/>
                <w:color w:val="000000" w:themeColor="text1" w:themeTint="FF" w:themeShade="FF"/>
                <w:lang w:eastAsia="sk-SK"/>
              </w:rPr>
              <w:t>the</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project</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Breach</w:t>
            </w:r>
            <w:proofErr w:type="spellEnd"/>
            <w:r w:rsidRPr="54167707" w:rsidR="39201257">
              <w:rPr>
                <w:rFonts w:ascii="Calibri" w:hAnsi="Calibri" w:eastAsia="Times New Roman" w:cs="Times New Roman"/>
                <w:color w:val="000000" w:themeColor="text1" w:themeTint="FF" w:themeShade="FF"/>
                <w:lang w:eastAsia="sk-SK"/>
              </w:rPr>
              <w:t xml:space="preserve"> of </w:t>
            </w:r>
            <w:proofErr w:type="spellStart"/>
            <w:r w:rsidRPr="54167707" w:rsidR="39201257">
              <w:rPr>
                <w:rFonts w:ascii="Calibri" w:hAnsi="Calibri" w:eastAsia="Times New Roman" w:cs="Times New Roman"/>
                <w:color w:val="000000" w:themeColor="text1" w:themeTint="FF" w:themeShade="FF"/>
                <w:lang w:eastAsia="sk-SK"/>
              </w:rPr>
              <w:t>the</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contract</w:t>
            </w:r>
            <w:proofErr w:type="spellEnd"/>
            <w:r w:rsidRPr="54167707" w:rsidR="39201257">
              <w:rPr>
                <w:rFonts w:ascii="Calibri" w:hAnsi="Calibri" w:eastAsia="Times New Roman" w:cs="Times New Roman"/>
                <w:color w:val="000000" w:themeColor="text1" w:themeTint="FF" w:themeShade="FF"/>
                <w:lang w:eastAsia="sk-SK"/>
              </w:rPr>
              <w:t xml:space="preserve"> and </w:t>
            </w:r>
            <w:proofErr w:type="spellStart"/>
            <w:r w:rsidRPr="54167707" w:rsidR="39201257">
              <w:rPr>
                <w:rFonts w:ascii="Calibri" w:hAnsi="Calibri" w:eastAsia="Times New Roman" w:cs="Times New Roman"/>
                <w:color w:val="000000" w:themeColor="text1" w:themeTint="FF" w:themeShade="FF"/>
                <w:lang w:eastAsia="sk-SK"/>
              </w:rPr>
              <w:t>non</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performance</w:t>
            </w:r>
            <w:proofErr w:type="spellEnd"/>
            <w:r w:rsidRPr="54167707" w:rsidR="39201257">
              <w:rPr>
                <w:rFonts w:ascii="Calibri" w:hAnsi="Calibri" w:eastAsia="Times New Roman" w:cs="Times New Roman"/>
                <w:color w:val="000000" w:themeColor="text1" w:themeTint="FF" w:themeShade="FF"/>
                <w:lang w:eastAsia="sk-SK"/>
              </w:rPr>
              <w:t xml:space="preserve"> of </w:t>
            </w:r>
            <w:proofErr w:type="spellStart"/>
            <w:r w:rsidRPr="54167707" w:rsidR="39201257">
              <w:rPr>
                <w:rFonts w:ascii="Calibri" w:hAnsi="Calibri" w:eastAsia="Times New Roman" w:cs="Times New Roman"/>
                <w:color w:val="000000" w:themeColor="text1" w:themeTint="FF" w:themeShade="FF"/>
                <w:lang w:eastAsia="sk-SK"/>
              </w:rPr>
              <w:t>the</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obligation</w:t>
            </w:r>
            <w:proofErr w:type="spellEnd"/>
            <w:r w:rsidRPr="54167707" w:rsidR="39201257">
              <w:rPr>
                <w:rFonts w:ascii="Calibri" w:hAnsi="Calibri" w:eastAsia="Times New Roman" w:cs="Times New Roman"/>
                <w:color w:val="000000" w:themeColor="text1" w:themeTint="FF" w:themeShade="FF"/>
                <w:lang w:eastAsia="sk-SK"/>
              </w:rPr>
              <w:t xml:space="preserve"> and </w:t>
            </w:r>
            <w:proofErr w:type="spellStart"/>
            <w:r w:rsidRPr="54167707" w:rsidR="39201257">
              <w:rPr>
                <w:rFonts w:ascii="Calibri" w:hAnsi="Calibri" w:eastAsia="Times New Roman" w:cs="Times New Roman"/>
                <w:color w:val="000000" w:themeColor="text1" w:themeTint="FF" w:themeShade="FF"/>
                <w:lang w:eastAsia="sk-SK"/>
              </w:rPr>
              <w:t>their</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consequences</w:t>
            </w:r>
            <w:proofErr w:type="spellEnd"/>
            <w:r w:rsidRPr="54167707" w:rsidR="39201257">
              <w:rPr>
                <w:rFonts w:ascii="Calibri" w:hAnsi="Calibri" w:eastAsia="Times New Roman" w:cs="Times New Roman"/>
                <w:color w:val="000000" w:themeColor="text1" w:themeTint="FF" w:themeShade="FF"/>
                <w:lang w:eastAsia="sk-SK"/>
              </w:rPr>
              <w:t xml:space="preserve"> in </w:t>
            </w:r>
            <w:proofErr w:type="spellStart"/>
            <w:r w:rsidRPr="54167707" w:rsidR="39201257">
              <w:rPr>
                <w:rFonts w:ascii="Calibri" w:hAnsi="Calibri" w:eastAsia="Times New Roman" w:cs="Times New Roman"/>
                <w:color w:val="000000" w:themeColor="text1" w:themeTint="FF" w:themeShade="FF"/>
                <w:lang w:eastAsia="sk-SK"/>
              </w:rPr>
              <w:t>private</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law</w:t>
            </w:r>
            <w:proofErr w:type="spellEnd"/>
            <w:r w:rsidRPr="54167707" w:rsidR="39201257">
              <w:rPr>
                <w:rFonts w:ascii="Calibri" w:hAnsi="Calibri" w:eastAsia="Times New Roman" w:cs="Times New Roman"/>
                <w:color w:val="000000" w:themeColor="text1" w:themeTint="FF" w:themeShade="FF"/>
                <w:lang w:eastAsia="sk-SK"/>
              </w:rPr>
              <w:t xml:space="preserve"> – </w:t>
            </w:r>
            <w:proofErr w:type="spellStart"/>
            <w:r w:rsidRPr="54167707" w:rsidR="39201257">
              <w:rPr>
                <w:rFonts w:ascii="Calibri" w:hAnsi="Calibri" w:eastAsia="Times New Roman" w:cs="Times New Roman"/>
                <w:color w:val="000000" w:themeColor="text1" w:themeTint="FF" w:themeShade="FF"/>
                <w:lang w:eastAsia="sk-SK"/>
              </w:rPr>
              <w:t>the</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analysis</w:t>
            </w:r>
            <w:proofErr w:type="spellEnd"/>
            <w:r w:rsidRPr="54167707" w:rsidR="39201257">
              <w:rPr>
                <w:rFonts w:ascii="Calibri" w:hAnsi="Calibri" w:eastAsia="Times New Roman" w:cs="Times New Roman"/>
                <w:color w:val="000000" w:themeColor="text1" w:themeTint="FF" w:themeShade="FF"/>
                <w:lang w:eastAsia="sk-SK"/>
              </w:rPr>
              <w:t xml:space="preserve"> and </w:t>
            </w:r>
            <w:proofErr w:type="spellStart"/>
            <w:r w:rsidRPr="54167707" w:rsidR="39201257">
              <w:rPr>
                <w:rFonts w:ascii="Calibri" w:hAnsi="Calibri" w:eastAsia="Times New Roman" w:cs="Times New Roman"/>
                <w:color w:val="000000" w:themeColor="text1" w:themeTint="FF" w:themeShade="FF"/>
                <w:lang w:eastAsia="sk-SK"/>
              </w:rPr>
              <w:t>the</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creation</w:t>
            </w:r>
            <w:proofErr w:type="spellEnd"/>
            <w:r w:rsidRPr="54167707" w:rsidR="39201257">
              <w:rPr>
                <w:rFonts w:ascii="Calibri" w:hAnsi="Calibri" w:eastAsia="Times New Roman" w:cs="Times New Roman"/>
                <w:color w:val="000000" w:themeColor="text1" w:themeTint="FF" w:themeShade="FF"/>
                <w:lang w:eastAsia="sk-SK"/>
              </w:rPr>
              <w:t xml:space="preserve"> of </w:t>
            </w:r>
            <w:proofErr w:type="spellStart"/>
            <w:r w:rsidRPr="54167707" w:rsidR="39201257">
              <w:rPr>
                <w:rFonts w:ascii="Calibri" w:hAnsi="Calibri" w:eastAsia="Times New Roman" w:cs="Times New Roman"/>
                <w:color w:val="000000" w:themeColor="text1" w:themeTint="FF" w:themeShade="FF"/>
                <w:lang w:eastAsia="sk-SK"/>
              </w:rPr>
              <w:t>terminologically</w:t>
            </w:r>
            <w:proofErr w:type="spellEnd"/>
            <w:r w:rsidRPr="54167707" w:rsidR="39201257">
              <w:rPr>
                <w:rFonts w:ascii="Calibri" w:hAnsi="Calibri" w:eastAsia="Times New Roman" w:cs="Times New Roman"/>
                <w:color w:val="000000" w:themeColor="text1" w:themeTint="FF" w:themeShade="FF"/>
                <w:lang w:eastAsia="sk-SK"/>
              </w:rPr>
              <w:t xml:space="preserve"> and </w:t>
            </w:r>
            <w:proofErr w:type="spellStart"/>
            <w:r w:rsidRPr="54167707" w:rsidR="39201257">
              <w:rPr>
                <w:rFonts w:ascii="Calibri" w:hAnsi="Calibri" w:eastAsia="Times New Roman" w:cs="Times New Roman"/>
                <w:color w:val="000000" w:themeColor="text1" w:themeTint="FF" w:themeShade="FF"/>
                <w:lang w:eastAsia="sk-SK"/>
              </w:rPr>
              <w:t>systematically</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grounded</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system</w:t>
            </w:r>
            <w:proofErr w:type="spellEnd"/>
            <w:r w:rsidRPr="54167707" w:rsidR="39201257">
              <w:rPr>
                <w:rFonts w:ascii="Calibri" w:hAnsi="Calibri" w:eastAsia="Times New Roman" w:cs="Times New Roman"/>
                <w:color w:val="000000" w:themeColor="text1" w:themeTint="FF" w:themeShade="FF"/>
                <w:lang w:eastAsia="sk-SK"/>
              </w:rPr>
              <w:t xml:space="preserve"> of </w:t>
            </w:r>
            <w:proofErr w:type="spellStart"/>
            <w:r w:rsidRPr="54167707" w:rsidR="39201257">
              <w:rPr>
                <w:rFonts w:ascii="Calibri" w:hAnsi="Calibri" w:eastAsia="Times New Roman" w:cs="Times New Roman"/>
                <w:color w:val="000000" w:themeColor="text1" w:themeTint="FF" w:themeShade="FF"/>
                <w:lang w:eastAsia="sk-SK"/>
              </w:rPr>
              <w:t>remedies</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for</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contract</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parties</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businesses</w:t>
            </w:r>
            <w:proofErr w:type="spellEnd"/>
            <w:r w:rsidRPr="54167707" w:rsidR="39201257">
              <w:rPr>
                <w:rFonts w:ascii="Calibri" w:hAnsi="Calibri" w:eastAsia="Times New Roman" w:cs="Times New Roman"/>
                <w:color w:val="000000" w:themeColor="text1" w:themeTint="FF" w:themeShade="FF"/>
                <w:lang w:eastAsia="sk-SK"/>
              </w:rPr>
              <w:t xml:space="preserve">, </w:t>
            </w:r>
            <w:proofErr w:type="spellStart"/>
            <w:r w:rsidRPr="54167707" w:rsidR="39201257">
              <w:rPr>
                <w:rFonts w:ascii="Calibri" w:hAnsi="Calibri" w:eastAsia="Times New Roman" w:cs="Times New Roman"/>
                <w:color w:val="000000" w:themeColor="text1" w:themeTint="FF" w:themeShade="FF"/>
                <w:lang w:eastAsia="sk-SK"/>
              </w:rPr>
              <w:t>consumers</w:t>
            </w:r>
            <w:proofErr w:type="spellEnd"/>
            <w:r w:rsidRPr="54167707" w:rsidR="39201257">
              <w:rPr>
                <w:rFonts w:ascii="Calibri" w:hAnsi="Calibri" w:eastAsia="Times New Roman" w:cs="Times New Roman"/>
                <w:color w:val="000000" w:themeColor="text1" w:themeTint="FF" w:themeShade="FF"/>
                <w:lang w:eastAsia="sk-SK"/>
              </w:rPr>
              <w:t xml:space="preserve"> and others. Non –performance of obligation and its consequences are differentially regulated in the particular Codes and Acts (CC, CommC, Act on Consumer´s Protection and others) in the Slovak private law. These regulations for civil, commercial and consumer contracts are not established on the systematic approach and with regard to the time of their enactment and the source of inspiration  they come out of the different basis for application of the particular remedies. The project´s ambition is; on the basis CISG, UPICC, PECL, DCFR, CESL, BGB a NOZ; to realize the scientific research aimed at drafting terminologically and systematically reliable model of breach of contract/ non- performance of obligation and its remedies to provide the solid basis for the incorporation of European law and to secure the compatible development of Slovak law next to the European private law. The functionality and the utility of the model has the direct impact on the legal security of the parties and the efficiency of law enforcement.</w:t>
            </w:r>
          </w:p>
          <w:p w:rsidRPr="00940BAC" w:rsidR="00422600" w:rsidP="00FF6B5A" w:rsidRDefault="00422600" w14:paraId="78F790D2" w14:textId="77777777">
            <w:pPr>
              <w:spacing w:after="0" w:line="240" w:lineRule="auto"/>
              <w:rPr>
                <w:rFonts w:ascii="Calibri" w:hAnsi="Calibri" w:eastAsia="Times New Roman" w:cs="Times New Roman"/>
                <w:color w:val="000000"/>
                <w:lang w:eastAsia="sk-SK"/>
              </w:rPr>
            </w:pPr>
          </w:p>
          <w:p w:rsidRPr="00940BAC" w:rsidR="00422600" w:rsidP="00FF6B5A" w:rsidRDefault="00422600" w14:paraId="4C7BC8CA" w14:textId="77777777">
            <w:pPr>
              <w:spacing w:after="0" w:line="240" w:lineRule="auto"/>
              <w:rPr>
                <w:rFonts w:ascii="Calibri" w:hAnsi="Calibri" w:eastAsia="Times New Roman" w:cs="Times New Roman"/>
                <w:color w:val="000000"/>
                <w:lang w:eastAsia="sk-SK"/>
              </w:rPr>
            </w:pPr>
          </w:p>
        </w:tc>
      </w:tr>
      <w:tr w:rsidRPr="00940BAC" w:rsidR="00FF6B5A" w:rsidTr="292B8FC6" w14:paraId="7CFF4012" w14:textId="77777777">
        <w:trPr>
          <w:trHeight w:val="915"/>
        </w:trPr>
        <w:tc>
          <w:tcPr>
            <w:tcW w:w="160" w:type="dxa"/>
            <w:shd w:val="clear" w:color="auto" w:fill="auto"/>
            <w:tcMar/>
            <w:vAlign w:val="bottom"/>
            <w:hideMark/>
          </w:tcPr>
          <w:p w:rsidRPr="00940BAC" w:rsidR="00FF6B5A" w:rsidP="00FF6B5A" w:rsidRDefault="00FF6B5A" w14:paraId="0B28853E"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9E1F2"/>
            <w:tcMar/>
            <w:vAlign w:val="center"/>
            <w:hideMark/>
          </w:tcPr>
          <w:p w:rsidRPr="00940BAC" w:rsidR="00FF6B5A" w:rsidP="00532FE9" w:rsidRDefault="00FA05E9" w14:paraId="2C8C40C4" w14:textId="77777777">
            <w:pPr>
              <w:spacing w:after="0" w:line="240" w:lineRule="auto"/>
              <w:rPr>
                <w:rFonts w:ascii="Calibri" w:hAnsi="Calibri" w:eastAsia="Times New Roman" w:cs="Times New Roman"/>
                <w:lang w:eastAsia="sk-SK"/>
              </w:rPr>
            </w:pPr>
            <w:hyperlink w:history="1" w:anchor="'poznamky_explanatory notes'!A1" r:id="rId21">
              <w:r w:rsidRPr="00940BAC" w:rsidR="00FF6B5A">
                <w:rPr>
                  <w:rFonts w:ascii="Calibri" w:hAnsi="Calibri" w:eastAsia="Times New Roman" w:cs="Times New Roman"/>
                  <w:lang w:eastAsia="sk-SK"/>
                </w:rPr>
                <w:t xml:space="preserve">OCA16. </w:t>
              </w:r>
              <w:r w:rsidRPr="00940BAC" w:rsidR="00FF6B5A">
                <w:rPr>
                  <w:rFonts w:ascii="Calibri" w:hAnsi="Calibri" w:eastAsia="Times New Roman" w:cs="Times New Roman"/>
                  <w:b/>
                  <w:lang w:eastAsia="sk-SK"/>
                </w:rPr>
                <w:t>Anotácia výstupu v anglickom jazyku</w:t>
              </w:r>
              <w:r w:rsidRPr="00940BAC" w:rsidR="00FF6B5A">
                <w:rPr>
                  <w:rFonts w:ascii="Calibri" w:hAnsi="Calibri" w:eastAsia="Times New Roman" w:cs="Times New Roman"/>
                  <w:lang w:eastAsia="sk-SK"/>
                </w:rPr>
                <w:t xml:space="preserve"> / Annotation of the output in English </w:t>
              </w:r>
              <w:r w:rsidRPr="00940BAC" w:rsidR="00532FE9">
                <w:rPr>
                  <w:rStyle w:val="Odkaznapoznmkupodiarou"/>
                  <w:rFonts w:ascii="Calibri" w:hAnsi="Calibri" w:eastAsia="Times New Roman" w:cs="Times New Roman"/>
                  <w:lang w:eastAsia="sk-SK"/>
                </w:rPr>
                <w:footnoteReference w:id="9"/>
              </w:r>
              <w:r w:rsidRPr="00940BAC" w:rsidR="00FF6B5A">
                <w:rPr>
                  <w:rFonts w:ascii="Calibri" w:hAnsi="Calibri" w:eastAsia="Times New Roman" w:cs="Times New Roman"/>
                  <w:lang w:eastAsia="sk-SK"/>
                </w:rPr>
                <w:br w:type="page"/>
              </w:r>
              <w:r w:rsidRPr="00940BAC" w:rsidR="00FF6B5A">
                <w:rPr>
                  <w:rFonts w:ascii="Calibri" w:hAnsi="Calibri" w:eastAsia="Times New Roman" w:cs="Times New Roman"/>
                  <w:i/>
                  <w:iCs/>
                  <w:color w:val="808080"/>
                  <w:lang w:eastAsia="sk-SK"/>
                </w:rPr>
                <w:t>Rozsah do 200 slov / Range up to 200 words</w:t>
              </w:r>
            </w:hyperlink>
          </w:p>
        </w:tc>
        <w:tc>
          <w:tcPr>
            <w:tcW w:w="6800" w:type="dxa"/>
            <w:shd w:val="clear" w:color="auto" w:fill="auto"/>
            <w:tcMar/>
            <w:hideMark/>
          </w:tcPr>
          <w:p w:rsidRPr="00940BAC" w:rsidR="00940BAC" w:rsidP="00C548C4" w:rsidRDefault="00940BAC" w14:paraId="7361FF76" w14:textId="0D797D1A">
            <w:pPr>
              <w:pStyle w:val="Normlnywebov"/>
              <w:shd w:val="clear" w:color="auto" w:fill="FFFFFF"/>
              <w:jc w:val="both"/>
              <w:rPr>
                <w:sz w:val="22"/>
                <w:szCs w:val="22"/>
              </w:rPr>
            </w:pPr>
            <w:r w:rsidRPr="00940BAC">
              <w:rPr>
                <w:rFonts w:ascii="Arial" w:hAnsi="Arial" w:cs="Arial"/>
                <w:sz w:val="22"/>
                <w:szCs w:val="22"/>
              </w:rPr>
              <w:t>Model rules based on a unitary model of non-performance and remedies. The unity of the rules has two stages of application; firstly, the unified model is manifested by the merging of the individual forms of non-performance, i.e. defective performance, delayed performance, non-performance at all are merged under the unified concept, secondly, unification is presented by a uniform application of the given set of remedies.. The availability of remedy for the aggrieved party is based in particular on two criteria; determination whether non-performance is fundamental and to determine whether the defaulting party is liable for non- performance. The remedies for non-compliance are: a) the right to performance b) the right to withdraw the performance, c) the right to discount the price, d) the right to claim interest for late payment, e) the right to a lump sum compensation for the recovery costs, f) damages and g) the right to terminate the contract. After- termination settlement rules and unity of sanctions.   Right top performance creates the corner stone of the system.</w:t>
            </w:r>
          </w:p>
          <w:p w:rsidRPr="00940BAC" w:rsidR="00422600" w:rsidP="00FF6B5A" w:rsidRDefault="00422600" w14:paraId="7F0EFCA5" w14:textId="77777777">
            <w:pPr>
              <w:spacing w:after="0" w:line="240" w:lineRule="auto"/>
              <w:rPr>
                <w:rFonts w:ascii="Calibri" w:hAnsi="Calibri" w:eastAsia="Times New Roman" w:cs="Times New Roman"/>
                <w:color w:val="000000"/>
                <w:lang w:eastAsia="sk-SK"/>
              </w:rPr>
            </w:pPr>
          </w:p>
        </w:tc>
      </w:tr>
      <w:tr w:rsidRPr="00940BAC" w:rsidR="00FF6B5A" w:rsidTr="292B8FC6" w14:paraId="478BE4C7" w14:textId="77777777">
        <w:trPr>
          <w:trHeight w:val="810"/>
        </w:trPr>
        <w:tc>
          <w:tcPr>
            <w:tcW w:w="160" w:type="dxa"/>
            <w:shd w:val="clear" w:color="auto" w:fill="auto"/>
            <w:tcMar/>
            <w:vAlign w:val="bottom"/>
            <w:hideMark/>
          </w:tcPr>
          <w:p w:rsidRPr="00940BAC" w:rsidR="00FF6B5A" w:rsidP="00FF6B5A" w:rsidRDefault="00FF6B5A" w14:paraId="6749F5BD"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AE3F3"/>
            <w:tcMar/>
            <w:vAlign w:val="center"/>
            <w:hideMark/>
          </w:tcPr>
          <w:p w:rsidRPr="00940BAC" w:rsidR="00FF6B5A" w:rsidP="00FF6B5A" w:rsidRDefault="00FF6B5A" w14:paraId="1B652F9A"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xml:space="preserve">OCA17. </w:t>
            </w:r>
            <w:r w:rsidRPr="00940BAC">
              <w:rPr>
                <w:rFonts w:ascii="Calibri" w:hAnsi="Calibri" w:eastAsia="Times New Roman" w:cs="Times New Roman"/>
                <w:b/>
                <w:color w:val="000000"/>
                <w:lang w:eastAsia="sk-SK"/>
              </w:rPr>
              <w:t>Zoznam najviac 5 najvýznamnejších ohlasov na výstup</w:t>
            </w:r>
            <w:r w:rsidRPr="00940BAC">
              <w:rPr>
                <w:rFonts w:ascii="Calibri" w:hAnsi="Calibri" w:eastAsia="Times New Roman" w:cs="Times New Roman"/>
                <w:color w:val="000000"/>
                <w:lang w:eastAsia="sk-SK"/>
              </w:rPr>
              <w:t xml:space="preserve">  / List of maximum 5 most significant citations corresponding to the output </w:t>
            </w:r>
            <w:r w:rsidRPr="00940BAC">
              <w:rPr>
                <w:rFonts w:ascii="Calibri" w:hAnsi="Calibri" w:eastAsia="Times New Roman" w:cs="Times New Roman"/>
                <w:color w:val="000000"/>
                <w:lang w:eastAsia="sk-SK"/>
              </w:rPr>
              <w:br/>
            </w:r>
            <w:r w:rsidRPr="00940BAC">
              <w:rPr>
                <w:rFonts w:ascii="Calibri" w:hAnsi="Calibri" w:eastAsia="Times New Roman" w:cs="Times New Roman"/>
                <w:i/>
                <w:iCs/>
                <w:color w:val="808080"/>
                <w:lang w:eastAsia="sk-SK"/>
              </w:rPr>
              <w:t>Rozsah do 200 slov / Range up to 200 words</w:t>
            </w:r>
          </w:p>
        </w:tc>
        <w:tc>
          <w:tcPr>
            <w:tcW w:w="6800" w:type="dxa"/>
            <w:shd w:val="clear" w:color="auto" w:fill="auto"/>
            <w:tcMar/>
            <w:hideMark/>
          </w:tcPr>
          <w:p w:rsidRPr="00940BAC" w:rsidR="00FF6B5A" w:rsidP="00FF6B5A" w:rsidRDefault="00FF6B5A" w14:paraId="13DFD58E" w14:textId="1AE54AC1">
            <w:pPr>
              <w:spacing w:after="0" w:line="240" w:lineRule="auto"/>
              <w:rPr>
                <w:rFonts w:ascii="Calibri" w:hAnsi="Calibri" w:eastAsia="Times New Roman" w:cs="Times New Roman"/>
                <w:color w:val="000000"/>
                <w:lang w:eastAsia="sk-SK"/>
              </w:rPr>
            </w:pPr>
          </w:p>
          <w:p w:rsidRPr="002A5245" w:rsidR="002A5245" w:rsidP="002A5245" w:rsidRDefault="002A5245" w14:paraId="18F55483" w14:textId="7B2022D5">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xml:space="preserve">1: </w:t>
            </w:r>
            <w:r w:rsidRPr="002A5245">
              <w:rPr>
                <w:rFonts w:ascii="Calibri" w:hAnsi="Calibri" w:eastAsia="Times New Roman" w:cs="Times New Roman"/>
                <w:color w:val="000000"/>
                <w:lang w:eastAsia="sk-SK"/>
              </w:rPr>
              <w:t>132598: Zodpovednosť člena štatutárneho orgánu kapitálovej obchodnej spoločnosti a návrh zmeny zodpovednostného systému v súkromnom práve = Responsibility of a member of statutory body of a limited liability company and proposed amendments to the system of responsibility in private law / Žitňanská, Lucia [Autor, 100%]. – [recenzované] </w:t>
            </w:r>
            <w:r w:rsidRPr="002A5245">
              <w:rPr>
                <w:rFonts w:ascii="Calibri" w:hAnsi="Calibri" w:eastAsia="Times New Roman" w:cs="Times New Roman"/>
                <w:color w:val="000000"/>
                <w:lang w:eastAsia="sk-SK"/>
              </w:rPr>
              <w:br/>
            </w:r>
            <w:r w:rsidRPr="002A5245">
              <w:rPr>
                <w:rFonts w:ascii="Calibri" w:hAnsi="Calibri" w:eastAsia="Times New Roman" w:cs="Times New Roman"/>
                <w:b/>
                <w:bCs/>
                <w:color w:val="000000"/>
                <w:lang w:eastAsia="sk-SK"/>
              </w:rPr>
              <w:t>In:</w:t>
            </w:r>
            <w:r w:rsidRPr="002A5245">
              <w:rPr>
                <w:rFonts w:ascii="Calibri" w:hAnsi="Calibri" w:eastAsia="Times New Roman" w:cs="Times New Roman"/>
                <w:color w:val="000000"/>
                <w:lang w:eastAsia="sk-SK"/>
              </w:rPr>
              <w:t> </w:t>
            </w:r>
            <w:r w:rsidRPr="002A5245">
              <w:rPr>
                <w:rFonts w:ascii="Calibri" w:hAnsi="Calibri" w:eastAsia="Times New Roman" w:cs="Times New Roman"/>
                <w:i/>
                <w:iCs/>
                <w:color w:val="000000"/>
                <w:lang w:eastAsia="sk-SK"/>
              </w:rPr>
              <w:t>Právny obzor</w:t>
            </w:r>
            <w:r w:rsidRPr="002A5245">
              <w:rPr>
                <w:rFonts w:ascii="Calibri" w:hAnsi="Calibri" w:eastAsia="Times New Roman" w:cs="Times New Roman"/>
                <w:color w:val="000000"/>
                <w:lang w:eastAsia="sk-SK"/>
              </w:rPr>
              <w:t> [textový dokument (print)] : teoretický časopis pre otázky štátu a práva. – Bratislava (Slovensko) : Slovenská akadémia vied. Pracoviská SAV. Ústav štátu a práva SAV. – ISSN 0032-6984. – TUTPR signatúra E003589. – Roč. 102, č. 3 (2019), s. 266-283 [tlačená forma]</w:t>
            </w:r>
          </w:p>
          <w:p w:rsidRPr="00940BAC" w:rsidR="002A5245" w:rsidP="002A5245" w:rsidRDefault="002A5245" w14:paraId="3E5261F1" w14:textId="5C82188A">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2.</w:t>
            </w:r>
            <w:r w:rsidRPr="00940BAC">
              <w:rPr>
                <w:rFonts w:ascii="Helvetica Neue" w:hAnsi="Helvetica Neue" w:eastAsia="Times New Roman" w:cs="Times New Roman"/>
                <w:color w:val="333333"/>
                <w:shd w:val="clear" w:color="auto" w:fill="F5F5F5"/>
                <w:lang w:eastAsia="sk-SK"/>
              </w:rPr>
              <w:t xml:space="preserve"> </w:t>
            </w:r>
            <w:r w:rsidRPr="00940BAC">
              <w:rPr>
                <w:rFonts w:ascii="Calibri" w:hAnsi="Calibri" w:eastAsia="Times New Roman" w:cs="Times New Roman"/>
                <w:color w:val="000000"/>
                <w:lang w:eastAsia="sk-SK"/>
              </w:rPr>
              <w:t>152945: Zodpovednosť člena štatutárneho orgánu voči veriteľom podľa platného práva a podľa návrhu rekodifikácie zodpovednostného systému súkromného práva = The liability of member of statutory body to the creditors of the company pursuant to applicable law and according to the draft of liability system of private law / Žitňanská, Lucia [Autor, 100%] ; Právo, obchod, ekonomika, 9 [23.10.2019-25.10.2019, Vysoké Tatry, Slovensko] </w:t>
            </w:r>
            <w:r w:rsidRPr="00940BAC">
              <w:rPr>
                <w:rFonts w:ascii="Calibri" w:hAnsi="Calibri" w:eastAsia="Times New Roman" w:cs="Times New Roman"/>
                <w:color w:val="000000"/>
                <w:lang w:eastAsia="sk-SK"/>
              </w:rPr>
              <w:br/>
            </w:r>
            <w:r w:rsidRPr="00940BAC">
              <w:rPr>
                <w:rFonts w:ascii="Calibri" w:hAnsi="Calibri" w:eastAsia="Times New Roman" w:cs="Times New Roman"/>
                <w:b/>
                <w:bCs/>
                <w:color w:val="000000"/>
                <w:lang w:eastAsia="sk-SK"/>
              </w:rPr>
              <w:t>In:</w:t>
            </w:r>
            <w:r w:rsidRPr="00940BAC">
              <w:rPr>
                <w:rFonts w:ascii="Calibri" w:hAnsi="Calibri" w:eastAsia="Times New Roman" w:cs="Times New Roman"/>
                <w:color w:val="000000"/>
                <w:lang w:eastAsia="sk-SK"/>
              </w:rPr>
              <w:t> </w:t>
            </w:r>
            <w:r w:rsidRPr="00940BAC">
              <w:rPr>
                <w:rFonts w:ascii="Calibri" w:hAnsi="Calibri" w:eastAsia="Times New Roman" w:cs="Times New Roman"/>
                <w:i/>
                <w:iCs/>
                <w:color w:val="000000"/>
                <w:lang w:eastAsia="sk-SK"/>
              </w:rPr>
              <w:t>Právo, obchod, ekonomika 9</w:t>
            </w:r>
            <w:r w:rsidRPr="00940BAC">
              <w:rPr>
                <w:rFonts w:ascii="Calibri" w:hAnsi="Calibri" w:eastAsia="Times New Roman" w:cs="Times New Roman"/>
                <w:color w:val="000000"/>
                <w:lang w:eastAsia="sk-SK"/>
              </w:rPr>
              <w:t xml:space="preserve"> [textový dokument (print)] [elektronický dokument] : zborník príspevkov z medzinárodného vedeckého sympózia / Suchoža, Jozef [Zostavovateľ, editor] ; Husár, Ján [Zostavovateľ, editor] ; Hučková, Regina [Zostavovateľ, editor] ; Dobrovičová, Gabriela [Recenzent] ; Krunková, Alena [Recenzent] ; Štrkolec, Miroslav [Recenzent]. – 1. vyd. – Košice (Slovensko) : Univerzita Pavla Jozefa Šafárika v Košiciach, 2019. – ISBN 978-80-8152-775-3. – ISBN 978-80-8152-776-0. – ISSN 2453-921X, s. 237-247 </w:t>
            </w:r>
            <w:r w:rsidRPr="00940BAC">
              <w:rPr>
                <w:rFonts w:ascii="Calibri" w:hAnsi="Calibri" w:eastAsia="Times New Roman" w:cs="Times New Roman"/>
                <w:color w:val="000000"/>
                <w:lang w:eastAsia="sk-SK"/>
              </w:rPr>
              <w:lastRenderedPageBreak/>
              <w:t>[tlačená forma] [online]</w:t>
            </w:r>
          </w:p>
          <w:p w:rsidRPr="00940BAC" w:rsidR="00422600" w:rsidP="00FF6B5A" w:rsidRDefault="00422600" w14:paraId="0D105B51" w14:textId="79841E0F">
            <w:pPr>
              <w:spacing w:after="0" w:line="240" w:lineRule="auto"/>
              <w:rPr>
                <w:rFonts w:ascii="Calibri" w:hAnsi="Calibri" w:eastAsia="Times New Roman" w:cs="Times New Roman"/>
                <w:color w:val="000000"/>
                <w:lang w:eastAsia="sk-SK"/>
              </w:rPr>
            </w:pPr>
          </w:p>
        </w:tc>
      </w:tr>
      <w:tr w:rsidRPr="00940BAC" w:rsidR="00FF6B5A" w:rsidTr="292B8FC6" w14:paraId="47FE52C1" w14:textId="77777777">
        <w:trPr>
          <w:trHeight w:val="1170"/>
        </w:trPr>
        <w:tc>
          <w:tcPr>
            <w:tcW w:w="160" w:type="dxa"/>
            <w:shd w:val="clear" w:color="auto" w:fill="auto"/>
            <w:tcMar/>
            <w:vAlign w:val="bottom"/>
            <w:hideMark/>
          </w:tcPr>
          <w:p w:rsidRPr="00940BAC" w:rsidR="00FF6B5A" w:rsidP="00FF6B5A" w:rsidRDefault="00FF6B5A" w14:paraId="5CD48287"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AE3F3"/>
            <w:tcMar/>
            <w:vAlign w:val="center"/>
            <w:hideMark/>
          </w:tcPr>
          <w:p w:rsidRPr="00940BAC" w:rsidR="00FF6B5A" w:rsidP="00FF6B5A" w:rsidRDefault="00FF6B5A" w14:paraId="5FA065E2"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xml:space="preserve">OCA18. </w:t>
            </w:r>
            <w:r w:rsidRPr="00940BAC">
              <w:rPr>
                <w:rFonts w:ascii="Calibri" w:hAnsi="Calibri" w:eastAsia="Times New Roman" w:cs="Times New Roman"/>
                <w:b/>
                <w:color w:val="000000"/>
                <w:lang w:eastAsia="sk-SK"/>
              </w:rPr>
              <w:t>Charakteristika dopadu výstupu na spoločensko-hospodársku prax</w:t>
            </w:r>
            <w:r w:rsidRPr="00940BAC">
              <w:rPr>
                <w:rFonts w:ascii="Calibri" w:hAnsi="Calibri" w:eastAsia="Times New Roman" w:cs="Times New Roman"/>
                <w:color w:val="000000"/>
                <w:lang w:eastAsia="sk-SK"/>
              </w:rPr>
              <w:t xml:space="preserve"> / Characteristics of the output's impact on socio-economic practice </w:t>
            </w:r>
            <w:r w:rsidRPr="00940BAC">
              <w:rPr>
                <w:rFonts w:ascii="Calibri" w:hAnsi="Calibri" w:eastAsia="Times New Roman" w:cs="Times New Roman"/>
                <w:color w:val="000000"/>
                <w:lang w:eastAsia="sk-SK"/>
              </w:rPr>
              <w:br/>
            </w:r>
            <w:r w:rsidRPr="00940BAC">
              <w:rPr>
                <w:rFonts w:ascii="Calibri" w:hAnsi="Calibri" w:eastAsia="Times New Roman" w:cs="Times New Roman"/>
                <w:i/>
                <w:iCs/>
                <w:color w:val="808080"/>
                <w:lang w:eastAsia="sk-SK"/>
              </w:rPr>
              <w:t>Rozsah do 200 slov v slovenskom jazyku / Range up to 200 words in Slovak</w:t>
            </w:r>
            <w:r w:rsidRPr="00940BAC">
              <w:rPr>
                <w:rFonts w:ascii="Calibri" w:hAnsi="Calibri" w:eastAsia="Times New Roman" w:cs="Times New Roman"/>
                <w:i/>
                <w:iCs/>
                <w:color w:val="808080"/>
                <w:lang w:eastAsia="sk-SK"/>
              </w:rPr>
              <w:br/>
            </w:r>
            <w:r w:rsidRPr="00940BAC">
              <w:rPr>
                <w:rFonts w:ascii="Calibri" w:hAnsi="Calibri" w:eastAsia="Times New Roman" w:cs="Times New Roman"/>
                <w:i/>
                <w:iCs/>
                <w:color w:val="808080"/>
                <w:lang w:eastAsia="sk-SK"/>
              </w:rPr>
              <w:t>Rozsah do 200 slov v anglickom jazyku / Range up to 200 words in English</w:t>
            </w:r>
          </w:p>
        </w:tc>
        <w:tc>
          <w:tcPr>
            <w:tcW w:w="6800" w:type="dxa"/>
            <w:shd w:val="clear" w:color="auto" w:fill="auto"/>
            <w:tcMar/>
            <w:hideMark/>
          </w:tcPr>
          <w:p w:rsidRPr="007E0BFA" w:rsidR="007E0BFA" w:rsidP="007E0BFA" w:rsidRDefault="00FF6B5A" w14:paraId="3F0DFFD0" w14:textId="201A7FFE">
            <w:pPr>
              <w:pStyle w:val="Normlnywebov"/>
              <w:shd w:val="clear" w:color="auto" w:fill="FFFFFF"/>
              <w:jc w:val="both"/>
              <w:rPr>
                <w:rFonts w:ascii="Arial" w:hAnsi="Arial" w:cs="Arial"/>
                <w:sz w:val="22"/>
                <w:szCs w:val="22"/>
              </w:rPr>
            </w:pPr>
            <w:r w:rsidRPr="00940BAC">
              <w:rPr>
                <w:rFonts w:ascii="Calibri" w:hAnsi="Calibri"/>
                <w:color w:val="000000"/>
                <w:sz w:val="22"/>
                <w:szCs w:val="22"/>
              </w:rPr>
              <w:t> </w:t>
            </w:r>
            <w:r w:rsidRPr="00940BAC" w:rsidR="00940BAC">
              <w:rPr>
                <w:rFonts w:ascii="Arial" w:hAnsi="Arial" w:cs="Arial"/>
                <w:sz w:val="22"/>
                <w:szCs w:val="22"/>
              </w:rPr>
              <w:t>Dňa 15.10. 2018 Ministerstvo spravodlivosti Slovenskej republiky zverejnilo oznam o tom, že začalo prvú etapu rekodifikácie Občianskeho zákonníka. V tejto súvislosti predložilo na neformálne verejné pripomienkové konanie návrh zákona, ktorým sa mení a dopĺňa zákon č. 40/1964 Zb. Občiansky zákonník v znení neskorších predpisov a niektoré ďalšie zákony. V rámci tohto materiálu je zahrnutá aj ŠIESTA HLAVA 8. časti OZ pod názvom NESPLNENIE A PROSTRIEDKY NÁPRAVY (§§798- 837), ktorá preukazuje, že vedecký výstup je relevantný aj pre hospodársku prax a je zrejmé, že výsledky sú takto priamo využiteľné</w:t>
            </w:r>
            <w:r w:rsidR="00C548C4">
              <w:rPr>
                <w:rFonts w:ascii="Arial" w:hAnsi="Arial" w:cs="Arial"/>
                <w:sz w:val="22"/>
                <w:szCs w:val="22"/>
              </w:rPr>
              <w:t>.</w:t>
            </w:r>
            <w:r w:rsidRPr="00940BAC" w:rsidR="00940BAC">
              <w:rPr>
                <w:rFonts w:ascii="Arial" w:hAnsi="Arial" w:cs="Arial"/>
                <w:sz w:val="22"/>
                <w:szCs w:val="22"/>
              </w:rPr>
              <w:t xml:space="preserve"> </w:t>
            </w:r>
            <w:r w:rsidR="00C548C4">
              <w:rPr>
                <w:rFonts w:ascii="Arial" w:hAnsi="Arial" w:cs="Arial"/>
                <w:sz w:val="22"/>
                <w:szCs w:val="22"/>
              </w:rPr>
              <w:t>V</w:t>
            </w:r>
            <w:r w:rsidRPr="00940BAC" w:rsidR="00940BAC">
              <w:rPr>
                <w:rFonts w:ascii="Arial" w:hAnsi="Arial" w:cs="Arial"/>
                <w:sz w:val="22"/>
                <w:szCs w:val="22"/>
              </w:rPr>
              <w:t xml:space="preserve">o vzťahu k tým častiam slovenského súkromného práva, ktoré sú výsledkom implementácie európskych predpisov </w:t>
            </w:r>
            <w:r w:rsidR="00C548C4">
              <w:rPr>
                <w:rFonts w:ascii="Arial" w:hAnsi="Arial" w:cs="Arial"/>
                <w:sz w:val="22"/>
                <w:szCs w:val="22"/>
              </w:rPr>
              <w:t xml:space="preserve">vedecký výstup preukazuje </w:t>
            </w:r>
            <w:r w:rsidRPr="00940BAC" w:rsidR="00940BAC">
              <w:rPr>
                <w:rFonts w:ascii="Arial" w:hAnsi="Arial" w:cs="Arial"/>
                <w:sz w:val="22"/>
                <w:szCs w:val="22"/>
              </w:rPr>
              <w:t xml:space="preserve">vysoký stupeň kompatibility v porovnaní so súčasným režimom </w:t>
            </w:r>
            <w:r w:rsidR="00C548C4">
              <w:rPr>
                <w:rFonts w:ascii="Arial" w:hAnsi="Arial" w:cs="Arial"/>
                <w:sz w:val="22"/>
                <w:szCs w:val="22"/>
              </w:rPr>
              <w:t xml:space="preserve">nesplnenia </w:t>
            </w:r>
            <w:r w:rsidRPr="00940BAC" w:rsidR="00940BAC">
              <w:rPr>
                <w:rFonts w:ascii="Arial" w:hAnsi="Arial" w:cs="Arial"/>
                <w:sz w:val="22"/>
                <w:szCs w:val="22"/>
              </w:rPr>
              <w:t xml:space="preserve">(porovnaj predaj spotrebného tovaru, ochrana cestujúceho pri poskytovaní zájazdu, úroky z omeškania). </w:t>
            </w:r>
            <w:r w:rsidR="00C548C4">
              <w:rPr>
                <w:rFonts w:ascii="Arial" w:hAnsi="Arial" w:cs="Arial"/>
                <w:sz w:val="22"/>
                <w:szCs w:val="22"/>
              </w:rPr>
              <w:t>Aj nadväzujúce práce na rekodifikácii súkromného práva v súčasnosti nadväzujú na modelové pravidlá a vedecký výstup.</w:t>
            </w:r>
            <w:r w:rsidR="007E0BFA">
              <w:rPr>
                <w:rFonts w:ascii="Arial" w:hAnsi="Arial" w:cs="Arial"/>
                <w:sz w:val="22"/>
                <w:szCs w:val="22"/>
              </w:rPr>
              <w:t xml:space="preserve">/ </w:t>
            </w:r>
            <w:r w:rsidRPr="007E0BFA" w:rsidR="007E0BFA">
              <w:rPr>
                <w:rFonts w:ascii="Arial" w:hAnsi="Arial" w:cs="Arial"/>
                <w:sz w:val="22"/>
                <w:szCs w:val="22"/>
              </w:rPr>
              <w:t>On 15 October 2018, the Ministry of Justice of the Slovak Republic published an announcement that the first stage of the recodification of the Civil Code has begun. In this context, it submitted for informal public comment a draft law amending Act No. 40/1964 Coll., the Civil Code, as amended, and certain other laws. Included in this material is the SIXTH TITLE of the 8th part of the CC, titled NON-COMPLIANCE AND REPRODUCTIONS (§§798- 837), which demonstrates that the scientific output is also relevant to economic practice and it is clear that the results are thus directly usable. In relation to those parts of Slovak private law which are the result of the implementation of European regulations, the scientific output demonstrates a high degree of compatibility compared to the current default regime (cf. sale of consumer goods, protection of the traveller in the provision of a tour, default interest). The follow-up work on the recodification of private law is also currently building on the model rules and the scientific output.</w:t>
            </w:r>
          </w:p>
          <w:p w:rsidRPr="00940BAC" w:rsidR="00FF6B5A" w:rsidP="007E0BFA" w:rsidRDefault="00FF6B5A" w14:paraId="27717E12" w14:textId="33ACF1C4">
            <w:pPr>
              <w:pStyle w:val="Normlnywebov"/>
              <w:shd w:val="clear" w:color="auto" w:fill="FFFFFF"/>
              <w:jc w:val="both"/>
              <w:rPr>
                <w:rFonts w:ascii="Calibri" w:hAnsi="Calibri"/>
                <w:color w:val="000000"/>
                <w:sz w:val="22"/>
                <w:szCs w:val="22"/>
              </w:rPr>
            </w:pPr>
          </w:p>
        </w:tc>
      </w:tr>
      <w:tr w:rsidRPr="00940BAC" w:rsidR="00FF6B5A" w:rsidTr="292B8FC6" w14:paraId="6FDEE2BC" w14:textId="77777777">
        <w:trPr>
          <w:trHeight w:val="1290"/>
        </w:trPr>
        <w:tc>
          <w:tcPr>
            <w:tcW w:w="160" w:type="dxa"/>
            <w:shd w:val="clear" w:color="auto" w:fill="auto"/>
            <w:tcMar/>
            <w:vAlign w:val="bottom"/>
            <w:hideMark/>
          </w:tcPr>
          <w:p w:rsidRPr="00940BAC" w:rsidR="00FF6B5A" w:rsidP="00FF6B5A" w:rsidRDefault="00FF6B5A" w14:paraId="02B98444" w14:textId="77777777">
            <w:pPr>
              <w:spacing w:after="0" w:line="240" w:lineRule="auto"/>
              <w:rPr>
                <w:rFonts w:ascii="Calibri" w:hAnsi="Calibri" w:eastAsia="Times New Roman" w:cs="Times New Roman"/>
                <w:color w:val="000000"/>
                <w:lang w:eastAsia="sk-SK"/>
              </w:rPr>
            </w:pPr>
          </w:p>
        </w:tc>
        <w:tc>
          <w:tcPr>
            <w:tcW w:w="2041" w:type="dxa"/>
            <w:gridSpan w:val="2"/>
            <w:shd w:val="clear" w:color="auto" w:fill="DAE3F3"/>
            <w:tcMar/>
            <w:vAlign w:val="center"/>
            <w:hideMark/>
          </w:tcPr>
          <w:p w:rsidRPr="00940BAC" w:rsidR="00FF6B5A" w:rsidP="00FF6B5A" w:rsidRDefault="00FF6B5A" w14:paraId="2213E97D" w14:textId="77777777">
            <w:pPr>
              <w:spacing w:after="0" w:line="240" w:lineRule="auto"/>
              <w:rPr>
                <w:rFonts w:ascii="Calibri" w:hAnsi="Calibri" w:eastAsia="Times New Roman" w:cs="Times New Roman"/>
                <w:color w:val="000000"/>
                <w:lang w:eastAsia="sk-SK"/>
              </w:rPr>
            </w:pPr>
            <w:r w:rsidRPr="00940BAC">
              <w:rPr>
                <w:rFonts w:ascii="Calibri" w:hAnsi="Calibri" w:eastAsia="Times New Roman" w:cs="Times New Roman"/>
                <w:color w:val="000000"/>
                <w:lang w:eastAsia="sk-SK"/>
              </w:rPr>
              <w:t xml:space="preserve">OCA19. </w:t>
            </w:r>
            <w:r w:rsidRPr="00940BAC">
              <w:rPr>
                <w:rFonts w:ascii="Calibri" w:hAnsi="Calibri" w:eastAsia="Times New Roman" w:cs="Times New Roman"/>
                <w:b/>
                <w:color w:val="000000"/>
                <w:lang w:eastAsia="sk-SK"/>
              </w:rPr>
              <w:t>Charakteristika dopadu výstupu a súvisiacich aktivít na vzdelávací proces</w:t>
            </w:r>
            <w:r w:rsidRPr="00940BAC">
              <w:rPr>
                <w:rFonts w:ascii="Calibri" w:hAnsi="Calibri" w:eastAsia="Times New Roman" w:cs="Times New Roman"/>
                <w:color w:val="000000"/>
                <w:lang w:eastAsia="sk-SK"/>
              </w:rPr>
              <w:t xml:space="preserve"> / Characteristics of the output and related activities' impact on the educational process</w:t>
            </w:r>
            <w:r w:rsidRPr="00940BAC">
              <w:rPr>
                <w:rFonts w:ascii="Calibri" w:hAnsi="Calibri" w:eastAsia="Times New Roman" w:cs="Times New Roman"/>
                <w:color w:val="000000"/>
                <w:lang w:eastAsia="sk-SK"/>
              </w:rPr>
              <w:br/>
            </w:r>
            <w:r w:rsidRPr="00940BAC">
              <w:rPr>
                <w:rFonts w:ascii="Calibri" w:hAnsi="Calibri" w:eastAsia="Times New Roman" w:cs="Times New Roman"/>
                <w:i/>
                <w:iCs/>
                <w:color w:val="808080"/>
                <w:lang w:eastAsia="sk-SK"/>
              </w:rPr>
              <w:t xml:space="preserve">Rozsah do 200 slov v slovenskom jazyku / Range up to 200 words in </w:t>
            </w:r>
            <w:r w:rsidRPr="00940BAC">
              <w:rPr>
                <w:rFonts w:ascii="Calibri" w:hAnsi="Calibri" w:eastAsia="Times New Roman" w:cs="Times New Roman"/>
                <w:i/>
                <w:iCs/>
                <w:color w:val="808080"/>
                <w:lang w:eastAsia="sk-SK"/>
              </w:rPr>
              <w:lastRenderedPageBreak/>
              <w:t>Slovak</w:t>
            </w:r>
            <w:r w:rsidRPr="00940BAC">
              <w:rPr>
                <w:rFonts w:ascii="Calibri" w:hAnsi="Calibri" w:eastAsia="Times New Roman" w:cs="Times New Roman"/>
                <w:i/>
                <w:iCs/>
                <w:color w:val="808080"/>
                <w:lang w:eastAsia="sk-SK"/>
              </w:rPr>
              <w:br/>
            </w:r>
            <w:r w:rsidRPr="00940BAC">
              <w:rPr>
                <w:rFonts w:ascii="Calibri" w:hAnsi="Calibri" w:eastAsia="Times New Roman" w:cs="Times New Roman"/>
                <w:i/>
                <w:iCs/>
                <w:color w:val="808080"/>
                <w:lang w:eastAsia="sk-SK"/>
              </w:rPr>
              <w:t>Rozsah do 200 slov v anglickom jazyku / Range up to 200 words in English</w:t>
            </w:r>
          </w:p>
        </w:tc>
        <w:tc>
          <w:tcPr>
            <w:tcW w:w="6800" w:type="dxa"/>
            <w:shd w:val="clear" w:color="auto" w:fill="auto"/>
            <w:tcMar/>
            <w:hideMark/>
          </w:tcPr>
          <w:p w:rsidR="009D7969" w:rsidP="009D7969" w:rsidRDefault="007E0BFA" w14:paraId="06CCCC4A" w14:textId="286372A0">
            <w:pPr>
              <w:spacing w:after="0" w:line="240" w:lineRule="auto"/>
              <w:jc w:val="both"/>
              <w:rPr>
                <w:rFonts w:ascii="Calibri" w:hAnsi="Calibri" w:eastAsia="Times New Roman" w:cs="Times New Roman"/>
                <w:color w:val="000000"/>
                <w:lang w:eastAsia="sk-SK"/>
              </w:rPr>
            </w:pPr>
            <w:r>
              <w:rPr>
                <w:rFonts w:ascii="Calibri" w:hAnsi="Calibri" w:eastAsia="Times New Roman" w:cs="Times New Roman"/>
                <w:color w:val="000000"/>
                <w:lang w:eastAsia="sk-SK"/>
              </w:rPr>
              <w:lastRenderedPageBreak/>
              <w:t>Právo na splnenie</w:t>
            </w:r>
            <w:r w:rsidR="009D7969">
              <w:rPr>
                <w:rFonts w:ascii="Calibri" w:hAnsi="Calibri" w:eastAsia="Times New Roman" w:cs="Times New Roman"/>
                <w:color w:val="000000"/>
                <w:lang w:eastAsia="sk-SK"/>
              </w:rPr>
              <w:t xml:space="preserve"> </w:t>
            </w:r>
            <w:r>
              <w:rPr>
                <w:rFonts w:ascii="Calibri" w:hAnsi="Calibri" w:eastAsia="Times New Roman" w:cs="Times New Roman"/>
                <w:color w:val="000000"/>
                <w:lang w:eastAsia="sk-SK"/>
              </w:rPr>
              <w:t>a systematika právnych následkov nesplneni</w:t>
            </w:r>
            <w:r w:rsidR="009D7969">
              <w:rPr>
                <w:rFonts w:ascii="Calibri" w:hAnsi="Calibri" w:eastAsia="Times New Roman" w:cs="Times New Roman"/>
                <w:color w:val="000000"/>
                <w:lang w:eastAsia="sk-SK"/>
              </w:rPr>
              <w:t>a</w:t>
            </w:r>
            <w:r>
              <w:rPr>
                <w:rFonts w:ascii="Calibri" w:hAnsi="Calibri" w:eastAsia="Times New Roman" w:cs="Times New Roman"/>
                <w:color w:val="000000"/>
                <w:lang w:eastAsia="sk-SK"/>
              </w:rPr>
              <w:t xml:space="preserve"> dlhu je základom porozumenia základov záväzkového práva. Navyše úplné porozumenie vyžaduje aj </w:t>
            </w:r>
            <w:r w:rsidR="009D7969">
              <w:rPr>
                <w:rFonts w:ascii="Calibri" w:hAnsi="Calibri" w:eastAsia="Times New Roman" w:cs="Times New Roman"/>
                <w:color w:val="000000"/>
                <w:lang w:eastAsia="sk-SK"/>
              </w:rPr>
              <w:t xml:space="preserve">zohľadnenie </w:t>
            </w:r>
            <w:r>
              <w:rPr>
                <w:rFonts w:ascii="Calibri" w:hAnsi="Calibri" w:eastAsia="Times New Roman" w:cs="Times New Roman"/>
                <w:color w:val="000000"/>
                <w:lang w:eastAsia="sk-SK"/>
              </w:rPr>
              <w:t>komparatívn</w:t>
            </w:r>
            <w:r w:rsidR="009D7969">
              <w:rPr>
                <w:rFonts w:ascii="Calibri" w:hAnsi="Calibri" w:eastAsia="Times New Roman" w:cs="Times New Roman"/>
                <w:color w:val="000000"/>
                <w:lang w:eastAsia="sk-SK"/>
              </w:rPr>
              <w:t>ych prvkov a výhod a nevyýhod odlišností naprieč kontinentálnym súkomným právom.</w:t>
            </w:r>
            <w:r>
              <w:rPr>
                <w:rFonts w:ascii="Calibri" w:hAnsi="Calibri" w:eastAsia="Times New Roman" w:cs="Times New Roman"/>
                <w:color w:val="000000"/>
                <w:lang w:eastAsia="sk-SK"/>
              </w:rPr>
              <w:t xml:space="preserve"> </w:t>
            </w:r>
            <w:r w:rsidR="009D7969">
              <w:rPr>
                <w:rFonts w:ascii="Calibri" w:hAnsi="Calibri" w:eastAsia="Times New Roman" w:cs="Times New Roman"/>
                <w:color w:val="000000"/>
                <w:lang w:eastAsia="sk-SK"/>
              </w:rPr>
              <w:t xml:space="preserve"> To všetko ma smerovať k uplatniteľnosti ochrany práva na splnenie a zabezpečovania jeho vymožiteľnosti v praxi absolventov práva. Vedecký výstup im poukazuje na vhodné cesty ako to dosiahnuť.</w:t>
            </w:r>
          </w:p>
          <w:p w:rsidRPr="009D7969" w:rsidR="009D7969" w:rsidP="009D7969" w:rsidRDefault="009D7969" w14:paraId="454ADF03" w14:textId="458CB4AF">
            <w:pPr>
              <w:spacing w:after="0" w:line="240" w:lineRule="auto"/>
              <w:jc w:val="both"/>
              <w:rPr>
                <w:rFonts w:ascii="Calibri" w:hAnsi="Calibri" w:eastAsia="Times New Roman" w:cs="Times New Roman"/>
                <w:color w:val="000000"/>
                <w:lang w:eastAsia="sk-SK"/>
              </w:rPr>
            </w:pPr>
            <w:r w:rsidRPr="009D7969">
              <w:rPr>
                <w:rFonts w:ascii="Calibri" w:hAnsi="Calibri" w:eastAsia="Times New Roman" w:cs="Times New Roman"/>
                <w:color w:val="000000"/>
                <w:lang w:eastAsia="sk-SK"/>
              </w:rPr>
              <w:t>The right to performance.and the systematics of the legal consequences of non-performance is fundamental to understanding the basics of the law of obligations. Moreover, a full understanding also requires consideration of the comparative elements and the advantages and disadvantages of differences across continental c</w:t>
            </w:r>
            <w:r>
              <w:rPr>
                <w:rFonts w:ascii="Calibri" w:hAnsi="Calibri" w:eastAsia="Times New Roman" w:cs="Times New Roman"/>
                <w:color w:val="000000"/>
                <w:lang w:eastAsia="sk-SK"/>
              </w:rPr>
              <w:t>ivil</w:t>
            </w:r>
            <w:r w:rsidRPr="009D7969">
              <w:rPr>
                <w:rFonts w:ascii="Calibri" w:hAnsi="Calibri" w:eastAsia="Times New Roman" w:cs="Times New Roman"/>
                <w:color w:val="000000"/>
                <w:lang w:eastAsia="sk-SK"/>
              </w:rPr>
              <w:t xml:space="preserve"> law.  All of this is to be directed towards the applicability of the protection of the right to performance and ensuring its enforceability in the practice of law graduates. The scholarly output points them to appropriate ways of achieving this</w:t>
            </w:r>
            <w:r>
              <w:rPr>
                <w:rFonts w:ascii="Calibri" w:hAnsi="Calibri" w:eastAsia="Times New Roman" w:cs="Times New Roman"/>
                <w:color w:val="000000"/>
                <w:lang w:eastAsia="sk-SK"/>
              </w:rPr>
              <w:t>.</w:t>
            </w:r>
          </w:p>
          <w:p w:rsidRPr="00940BAC" w:rsidR="00FF6B5A" w:rsidP="009D7969" w:rsidRDefault="00FF6B5A" w14:paraId="70F13082" w14:textId="7743546F">
            <w:pPr>
              <w:spacing w:after="0" w:line="240" w:lineRule="auto"/>
              <w:jc w:val="both"/>
              <w:rPr>
                <w:rFonts w:ascii="Calibri" w:hAnsi="Calibri" w:eastAsia="Times New Roman" w:cs="Times New Roman"/>
                <w:color w:val="000000"/>
                <w:lang w:eastAsia="sk-SK"/>
              </w:rPr>
            </w:pPr>
          </w:p>
        </w:tc>
      </w:tr>
      <w:tr w:rsidRPr="00940BAC" w:rsidR="00FF6B5A" w:rsidTr="292B8FC6" w14:paraId="51FB8844" w14:textId="77777777">
        <w:trPr>
          <w:trHeight w:val="204"/>
        </w:trPr>
        <w:tc>
          <w:tcPr>
            <w:tcW w:w="160" w:type="dxa"/>
            <w:shd w:val="clear" w:color="auto" w:fill="auto"/>
            <w:tcMar/>
            <w:vAlign w:val="bottom"/>
            <w:hideMark/>
          </w:tcPr>
          <w:p w:rsidRPr="00940BAC" w:rsidR="00FF6B5A" w:rsidP="00FF6B5A" w:rsidRDefault="00FF6B5A" w14:paraId="54AD3BB5"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940BAC" w:rsidR="00FF6B5A" w:rsidP="00FF6B5A" w:rsidRDefault="00FF6B5A" w14:paraId="14D880DF" w14:textId="77777777">
            <w:pPr>
              <w:spacing w:after="0" w:line="240" w:lineRule="auto"/>
              <w:rPr>
                <w:rFonts w:ascii="Times New Roman" w:hAnsi="Times New Roman" w:eastAsia="Times New Roman" w:cs="Times New Roman"/>
                <w:lang w:eastAsia="sk-SK"/>
              </w:rPr>
            </w:pPr>
          </w:p>
        </w:tc>
        <w:tc>
          <w:tcPr>
            <w:tcW w:w="1725" w:type="dxa"/>
            <w:shd w:val="clear" w:color="auto" w:fill="auto"/>
            <w:tcMar/>
            <w:vAlign w:val="center"/>
            <w:hideMark/>
          </w:tcPr>
          <w:p w:rsidRPr="00940BAC" w:rsidR="00FF6B5A" w:rsidP="00FF6B5A" w:rsidRDefault="00FF6B5A" w14:paraId="50D4B6FD" w14:textId="77777777">
            <w:pPr>
              <w:spacing w:after="0" w:line="240" w:lineRule="auto"/>
              <w:jc w:val="center"/>
              <w:rPr>
                <w:rFonts w:ascii="Times New Roman" w:hAnsi="Times New Roman" w:eastAsia="Times New Roman" w:cs="Times New Roman"/>
                <w:lang w:eastAsia="sk-SK"/>
              </w:rPr>
            </w:pPr>
          </w:p>
        </w:tc>
        <w:tc>
          <w:tcPr>
            <w:tcW w:w="6800" w:type="dxa"/>
            <w:shd w:val="clear" w:color="auto" w:fill="auto"/>
            <w:tcMar/>
            <w:hideMark/>
          </w:tcPr>
          <w:p w:rsidRPr="00940BAC" w:rsidR="00FF6B5A" w:rsidP="00FF6B5A" w:rsidRDefault="00FF6B5A" w14:paraId="0B7CE8CC" w14:textId="77777777">
            <w:pPr>
              <w:spacing w:after="0" w:line="240" w:lineRule="auto"/>
              <w:jc w:val="center"/>
              <w:rPr>
                <w:rFonts w:ascii="Times New Roman" w:hAnsi="Times New Roman" w:eastAsia="Times New Roman" w:cs="Times New Roman"/>
                <w:lang w:eastAsia="sk-SK"/>
              </w:rPr>
            </w:pPr>
          </w:p>
        </w:tc>
      </w:tr>
    </w:tbl>
    <w:p w:rsidRPr="00940BAC" w:rsidR="00502F15" w:rsidRDefault="00502F15" w14:paraId="39A76E59" w14:textId="77777777"/>
    <w:p w:rsidRPr="00940BAC" w:rsidR="00C86832" w:rsidRDefault="00C86832" w14:paraId="472BF122" w14:textId="41FC87F9"/>
    <w:sectPr w:rsidRPr="00940BAC" w:rsidR="00C86832"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5E9" w:rsidP="00816E73" w:rsidRDefault="00FA05E9" w14:paraId="7E6620BE" w14:textId="77777777">
      <w:pPr>
        <w:spacing w:after="0" w:line="240" w:lineRule="auto"/>
      </w:pPr>
      <w:r>
        <w:separator/>
      </w:r>
    </w:p>
  </w:endnote>
  <w:endnote w:type="continuationSeparator" w:id="0">
    <w:p w:rsidR="00FA05E9" w:rsidP="00816E73" w:rsidRDefault="00FA05E9" w14:paraId="223117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604020202020204"/>
    <w:charset w:val="EE"/>
    <w:family w:val="swiss"/>
    <w:pitch w:val="variable"/>
    <w:sig w:usb0="E5002EFF" w:usb1="C000E47F" w:usb2="00000029" w:usb3="00000000" w:csb0="000001FF" w:csb1="00000000"/>
  </w:font>
  <w:font w:name="Arial">
    <w:panose1 w:val="020B0604020202020204"/>
    <w:charset w:val="EE"/>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31C65B01"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7AE9014" w14:textId="77777777">
    <w:pPr>
      <w:pStyle w:val="Pta"/>
    </w:pPr>
    <w:r w:rsidRPr="00A23768">
      <w:t>T_Z_VTCAj_1/ 2020</w:t>
    </w:r>
  </w:p>
  <w:p w:rsidR="00A23768" w:rsidRDefault="00A23768" w14:paraId="0EDA3925"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A4DC3DB"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5E9" w:rsidP="00816E73" w:rsidRDefault="00FA05E9" w14:paraId="6EBBAF2A" w14:textId="77777777">
      <w:pPr>
        <w:spacing w:after="0" w:line="240" w:lineRule="auto"/>
      </w:pPr>
      <w:r>
        <w:separator/>
      </w:r>
    </w:p>
  </w:footnote>
  <w:footnote w:type="continuationSeparator" w:id="0">
    <w:p w:rsidR="00FA05E9" w:rsidP="00816E73" w:rsidRDefault="00FA05E9" w14:paraId="5C8DD7C2" w14:textId="77777777">
      <w:pPr>
        <w:spacing w:after="0" w:line="240" w:lineRule="auto"/>
      </w:pPr>
      <w:r>
        <w:continuationSeparator/>
      </w:r>
    </w:p>
  </w:footnote>
  <w:footnote w:id="1">
    <w:p w:rsidRPr="001F26CD" w:rsidR="004E4845" w:rsidP="008E2108" w:rsidRDefault="004E4845" w14:paraId="23A299BA"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2FF03C3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2E42633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43E61EE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E3BAA6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020422C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73B625F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2DDA9AF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3677F5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C48F8D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5F7A435" w14:textId="77777777">
    <w:pPr>
      <w:pStyle w:val="Hlavika"/>
      <w:jc w:val="center"/>
    </w:pPr>
    <w:r>
      <w:rPr>
        <w:noProof/>
        <w:lang w:eastAsia="sk-SK"/>
      </w:rPr>
      <w:drawing>
        <wp:anchor distT="0" distB="0" distL="114300" distR="114300" simplePos="0" relativeHeight="251660288" behindDoc="1" locked="0" layoutInCell="1" allowOverlap="1" wp14:anchorId="78FE7975" wp14:editId="55867E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8634A56"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7946AC"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BD"/>
    <w:rsid w:val="000368E1"/>
    <w:rsid w:val="0007243E"/>
    <w:rsid w:val="0008088C"/>
    <w:rsid w:val="00087B3E"/>
    <w:rsid w:val="00102D82"/>
    <w:rsid w:val="00112F47"/>
    <w:rsid w:val="001A42DD"/>
    <w:rsid w:val="001A6549"/>
    <w:rsid w:val="001F26CD"/>
    <w:rsid w:val="001F421A"/>
    <w:rsid w:val="00206092"/>
    <w:rsid w:val="00222794"/>
    <w:rsid w:val="002846C8"/>
    <w:rsid w:val="002A5245"/>
    <w:rsid w:val="00422600"/>
    <w:rsid w:val="004D3FFD"/>
    <w:rsid w:val="004D5CBD"/>
    <w:rsid w:val="004E4845"/>
    <w:rsid w:val="00502F15"/>
    <w:rsid w:val="00532FE9"/>
    <w:rsid w:val="00543C52"/>
    <w:rsid w:val="00572798"/>
    <w:rsid w:val="00675F63"/>
    <w:rsid w:val="006849EB"/>
    <w:rsid w:val="007E0BFA"/>
    <w:rsid w:val="00816E73"/>
    <w:rsid w:val="00852CC7"/>
    <w:rsid w:val="008B78D7"/>
    <w:rsid w:val="008E2108"/>
    <w:rsid w:val="008E7E49"/>
    <w:rsid w:val="009331AD"/>
    <w:rsid w:val="00940BAC"/>
    <w:rsid w:val="009547F9"/>
    <w:rsid w:val="00975300"/>
    <w:rsid w:val="009770A6"/>
    <w:rsid w:val="00980601"/>
    <w:rsid w:val="009D7969"/>
    <w:rsid w:val="00A23768"/>
    <w:rsid w:val="00B15040"/>
    <w:rsid w:val="00BA1526"/>
    <w:rsid w:val="00BC3494"/>
    <w:rsid w:val="00C40D4D"/>
    <w:rsid w:val="00C548C4"/>
    <w:rsid w:val="00C86832"/>
    <w:rsid w:val="00D64B7C"/>
    <w:rsid w:val="00D733AB"/>
    <w:rsid w:val="00DF77E6"/>
    <w:rsid w:val="00EC403D"/>
    <w:rsid w:val="00F96882"/>
    <w:rsid w:val="00FA05E9"/>
    <w:rsid w:val="00FE27EC"/>
    <w:rsid w:val="00FF6B5A"/>
    <w:rsid w:val="1A5695DB"/>
    <w:rsid w:val="292B8FC6"/>
    <w:rsid w:val="2F21D586"/>
    <w:rsid w:val="39201257"/>
    <w:rsid w:val="3B042342"/>
    <w:rsid w:val="54167707"/>
    <w:rsid w:val="5BB1B0A9"/>
    <w:rsid w:val="69F3CEE7"/>
    <w:rsid w:val="6AA3C9DB"/>
    <w:rsid w:val="6C3F9A3C"/>
    <w:rsid w:val="6DDB6A9D"/>
    <w:rsid w:val="6F773AFE"/>
    <w:rsid w:val="776FD49A"/>
    <w:rsid w:val="7BA2F34E"/>
    <w:rsid w:val="7C5F3E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20DE"/>
  <w15:docId w15:val="{862BBE52-D221-6C49-8F5C-791438BD53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ormaltextrun" w:customStyle="1">
    <w:name w:val="normaltextrun"/>
    <w:basedOn w:val="Predvolenpsmoodseku"/>
    <w:rsid w:val="00543C52"/>
  </w:style>
  <w:style w:type="character" w:styleId="eop" w:customStyle="1">
    <w:name w:val="eop"/>
    <w:basedOn w:val="Predvolenpsmoodseku"/>
    <w:rsid w:val="00543C52"/>
  </w:style>
  <w:style w:type="character" w:styleId="apple-converted-space" w:customStyle="1">
    <w:name w:val="apple-converted-space"/>
    <w:basedOn w:val="Predvolenpsmoodseku"/>
    <w:rsid w:val="008E7E49"/>
  </w:style>
  <w:style w:type="character" w:styleId="highlight" w:customStyle="1">
    <w:name w:val="highlight"/>
    <w:basedOn w:val="Predvolenpsmoodseku"/>
    <w:rsid w:val="008E7E49"/>
  </w:style>
  <w:style w:type="character" w:styleId="spellingerror" w:customStyle="1">
    <w:name w:val="spellingerror"/>
    <w:basedOn w:val="Predvolenpsmoodseku"/>
    <w:rsid w:val="008E7E49"/>
  </w:style>
  <w:style w:type="character" w:styleId="bcx4" w:customStyle="1">
    <w:name w:val="bcx4"/>
    <w:basedOn w:val="Predvolenpsmoodseku"/>
    <w:rsid w:val="008E7E49"/>
  </w:style>
  <w:style w:type="character" w:styleId="findhit" w:customStyle="1">
    <w:name w:val="findhit"/>
    <w:basedOn w:val="Predvolenpsmoodseku"/>
    <w:rsid w:val="008E7E49"/>
  </w:style>
  <w:style w:type="character" w:styleId="Nevyrieenzmienka">
    <w:name w:val="Unresolved Mention"/>
    <w:basedOn w:val="Predvolenpsmoodseku"/>
    <w:uiPriority w:val="99"/>
    <w:semiHidden/>
    <w:unhideWhenUsed/>
    <w:rsid w:val="002A5245"/>
    <w:rPr>
      <w:color w:val="605E5C"/>
      <w:shd w:val="clear" w:color="auto" w:fill="E1DFDD"/>
    </w:rPr>
  </w:style>
  <w:style w:type="paragraph" w:styleId="Normlnywebov">
    <w:name w:val="Normal (Web)"/>
    <w:basedOn w:val="Normlny"/>
    <w:uiPriority w:val="99"/>
    <w:unhideWhenUsed/>
    <w:rsid w:val="00940BAC"/>
    <w:pPr>
      <w:spacing w:before="100" w:beforeAutospacing="1" w:after="100" w:afterAutospacing="1" w:line="240" w:lineRule="auto"/>
    </w:pPr>
    <w:rPr>
      <w:rFonts w:ascii="Times New Roman" w:hAnsi="Times New Roman"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976">
      <w:bodyDiv w:val="1"/>
      <w:marLeft w:val="0"/>
      <w:marRight w:val="0"/>
      <w:marTop w:val="0"/>
      <w:marBottom w:val="0"/>
      <w:divBdr>
        <w:top w:val="none" w:sz="0" w:space="0" w:color="auto"/>
        <w:left w:val="none" w:sz="0" w:space="0" w:color="auto"/>
        <w:bottom w:val="none" w:sz="0" w:space="0" w:color="auto"/>
        <w:right w:val="none" w:sz="0" w:space="0" w:color="auto"/>
      </w:divBdr>
    </w:div>
    <w:div w:id="187570921">
      <w:bodyDiv w:val="1"/>
      <w:marLeft w:val="0"/>
      <w:marRight w:val="0"/>
      <w:marTop w:val="0"/>
      <w:marBottom w:val="0"/>
      <w:divBdr>
        <w:top w:val="none" w:sz="0" w:space="0" w:color="auto"/>
        <w:left w:val="none" w:sz="0" w:space="0" w:color="auto"/>
        <w:bottom w:val="none" w:sz="0" w:space="0" w:color="auto"/>
        <w:right w:val="none" w:sz="0" w:space="0" w:color="auto"/>
      </w:divBdr>
    </w:div>
    <w:div w:id="345981438">
      <w:bodyDiv w:val="1"/>
      <w:marLeft w:val="0"/>
      <w:marRight w:val="0"/>
      <w:marTop w:val="0"/>
      <w:marBottom w:val="0"/>
      <w:divBdr>
        <w:top w:val="none" w:sz="0" w:space="0" w:color="auto"/>
        <w:left w:val="none" w:sz="0" w:space="0" w:color="auto"/>
        <w:bottom w:val="none" w:sz="0" w:space="0" w:color="auto"/>
        <w:right w:val="none" w:sz="0" w:space="0" w:color="auto"/>
      </w:divBdr>
    </w:div>
    <w:div w:id="476991045">
      <w:bodyDiv w:val="1"/>
      <w:marLeft w:val="0"/>
      <w:marRight w:val="0"/>
      <w:marTop w:val="0"/>
      <w:marBottom w:val="0"/>
      <w:divBdr>
        <w:top w:val="none" w:sz="0" w:space="0" w:color="auto"/>
        <w:left w:val="none" w:sz="0" w:space="0" w:color="auto"/>
        <w:bottom w:val="none" w:sz="0" w:space="0" w:color="auto"/>
        <w:right w:val="none" w:sz="0" w:space="0" w:color="auto"/>
      </w:divBdr>
    </w:div>
    <w:div w:id="623318075">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747077205">
      <w:bodyDiv w:val="1"/>
      <w:marLeft w:val="0"/>
      <w:marRight w:val="0"/>
      <w:marTop w:val="0"/>
      <w:marBottom w:val="0"/>
      <w:divBdr>
        <w:top w:val="none" w:sz="0" w:space="0" w:color="auto"/>
        <w:left w:val="none" w:sz="0" w:space="0" w:color="auto"/>
        <w:bottom w:val="none" w:sz="0" w:space="0" w:color="auto"/>
        <w:right w:val="none" w:sz="0" w:space="0" w:color="auto"/>
      </w:divBdr>
    </w:div>
    <w:div w:id="802429226">
      <w:bodyDiv w:val="1"/>
      <w:marLeft w:val="0"/>
      <w:marRight w:val="0"/>
      <w:marTop w:val="0"/>
      <w:marBottom w:val="0"/>
      <w:divBdr>
        <w:top w:val="none" w:sz="0" w:space="0" w:color="auto"/>
        <w:left w:val="none" w:sz="0" w:space="0" w:color="auto"/>
        <w:bottom w:val="none" w:sz="0" w:space="0" w:color="auto"/>
        <w:right w:val="none" w:sz="0" w:space="0" w:color="auto"/>
      </w:divBdr>
      <w:divsChild>
        <w:div w:id="365719474">
          <w:marLeft w:val="0"/>
          <w:marRight w:val="0"/>
          <w:marTop w:val="0"/>
          <w:marBottom w:val="0"/>
          <w:divBdr>
            <w:top w:val="none" w:sz="0" w:space="0" w:color="auto"/>
            <w:left w:val="none" w:sz="0" w:space="0" w:color="auto"/>
            <w:bottom w:val="none" w:sz="0" w:space="0" w:color="auto"/>
            <w:right w:val="none" w:sz="0" w:space="0" w:color="auto"/>
          </w:divBdr>
          <w:divsChild>
            <w:div w:id="1755010211">
              <w:marLeft w:val="0"/>
              <w:marRight w:val="0"/>
              <w:marTop w:val="0"/>
              <w:marBottom w:val="0"/>
              <w:divBdr>
                <w:top w:val="none" w:sz="0" w:space="0" w:color="auto"/>
                <w:left w:val="none" w:sz="0" w:space="0" w:color="auto"/>
                <w:bottom w:val="none" w:sz="0" w:space="0" w:color="auto"/>
                <w:right w:val="none" w:sz="0" w:space="0" w:color="auto"/>
              </w:divBdr>
              <w:divsChild>
                <w:div w:id="1200320776">
                  <w:marLeft w:val="0"/>
                  <w:marRight w:val="0"/>
                  <w:marTop w:val="0"/>
                  <w:marBottom w:val="0"/>
                  <w:divBdr>
                    <w:top w:val="none" w:sz="0" w:space="0" w:color="auto"/>
                    <w:left w:val="none" w:sz="0" w:space="0" w:color="auto"/>
                    <w:bottom w:val="none" w:sz="0" w:space="0" w:color="auto"/>
                    <w:right w:val="none" w:sz="0" w:space="0" w:color="auto"/>
                  </w:divBdr>
                  <w:divsChild>
                    <w:div w:id="18478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868446379">
      <w:bodyDiv w:val="1"/>
      <w:marLeft w:val="0"/>
      <w:marRight w:val="0"/>
      <w:marTop w:val="0"/>
      <w:marBottom w:val="0"/>
      <w:divBdr>
        <w:top w:val="none" w:sz="0" w:space="0" w:color="auto"/>
        <w:left w:val="none" w:sz="0" w:space="0" w:color="auto"/>
        <w:bottom w:val="none" w:sz="0" w:space="0" w:color="auto"/>
        <w:right w:val="none" w:sz="0" w:space="0" w:color="auto"/>
      </w:divBdr>
      <w:divsChild>
        <w:div w:id="1091271302">
          <w:marLeft w:val="0"/>
          <w:marRight w:val="0"/>
          <w:marTop w:val="0"/>
          <w:marBottom w:val="0"/>
          <w:divBdr>
            <w:top w:val="none" w:sz="0" w:space="0" w:color="auto"/>
            <w:left w:val="none" w:sz="0" w:space="0" w:color="auto"/>
            <w:bottom w:val="none" w:sz="0" w:space="0" w:color="auto"/>
            <w:right w:val="none" w:sz="0" w:space="0" w:color="auto"/>
          </w:divBdr>
          <w:divsChild>
            <w:div w:id="322858661">
              <w:marLeft w:val="0"/>
              <w:marRight w:val="0"/>
              <w:marTop w:val="0"/>
              <w:marBottom w:val="0"/>
              <w:divBdr>
                <w:top w:val="none" w:sz="0" w:space="0" w:color="auto"/>
                <w:left w:val="none" w:sz="0" w:space="0" w:color="auto"/>
                <w:bottom w:val="none" w:sz="0" w:space="0" w:color="auto"/>
                <w:right w:val="none" w:sz="0" w:space="0" w:color="auto"/>
              </w:divBdr>
              <w:divsChild>
                <w:div w:id="1115755428">
                  <w:marLeft w:val="0"/>
                  <w:marRight w:val="0"/>
                  <w:marTop w:val="0"/>
                  <w:marBottom w:val="0"/>
                  <w:divBdr>
                    <w:top w:val="none" w:sz="0" w:space="0" w:color="auto"/>
                    <w:left w:val="none" w:sz="0" w:space="0" w:color="auto"/>
                    <w:bottom w:val="none" w:sz="0" w:space="0" w:color="auto"/>
                    <w:right w:val="none" w:sz="0" w:space="0" w:color="auto"/>
                  </w:divBdr>
                  <w:divsChild>
                    <w:div w:id="8509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4144">
              <w:marLeft w:val="0"/>
              <w:marRight w:val="0"/>
              <w:marTop w:val="0"/>
              <w:marBottom w:val="0"/>
              <w:divBdr>
                <w:top w:val="none" w:sz="0" w:space="0" w:color="auto"/>
                <w:left w:val="none" w:sz="0" w:space="0" w:color="auto"/>
                <w:bottom w:val="none" w:sz="0" w:space="0" w:color="auto"/>
                <w:right w:val="none" w:sz="0" w:space="0" w:color="auto"/>
              </w:divBdr>
              <w:divsChild>
                <w:div w:id="16044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3068">
          <w:marLeft w:val="0"/>
          <w:marRight w:val="0"/>
          <w:marTop w:val="0"/>
          <w:marBottom w:val="0"/>
          <w:divBdr>
            <w:top w:val="none" w:sz="0" w:space="0" w:color="auto"/>
            <w:left w:val="none" w:sz="0" w:space="0" w:color="auto"/>
            <w:bottom w:val="none" w:sz="0" w:space="0" w:color="auto"/>
            <w:right w:val="none" w:sz="0" w:space="0" w:color="auto"/>
          </w:divBdr>
          <w:divsChild>
            <w:div w:id="417865725">
              <w:marLeft w:val="0"/>
              <w:marRight w:val="0"/>
              <w:marTop w:val="0"/>
              <w:marBottom w:val="0"/>
              <w:divBdr>
                <w:top w:val="none" w:sz="0" w:space="0" w:color="auto"/>
                <w:left w:val="none" w:sz="0" w:space="0" w:color="auto"/>
                <w:bottom w:val="none" w:sz="0" w:space="0" w:color="auto"/>
                <w:right w:val="none" w:sz="0" w:space="0" w:color="auto"/>
              </w:divBdr>
              <w:divsChild>
                <w:div w:id="232857930">
                  <w:marLeft w:val="0"/>
                  <w:marRight w:val="0"/>
                  <w:marTop w:val="0"/>
                  <w:marBottom w:val="0"/>
                  <w:divBdr>
                    <w:top w:val="none" w:sz="0" w:space="0" w:color="auto"/>
                    <w:left w:val="none" w:sz="0" w:space="0" w:color="auto"/>
                    <w:bottom w:val="none" w:sz="0" w:space="0" w:color="auto"/>
                    <w:right w:val="none" w:sz="0" w:space="0" w:color="auto"/>
                  </w:divBdr>
                </w:div>
              </w:divsChild>
            </w:div>
            <w:div w:id="564339568">
              <w:marLeft w:val="0"/>
              <w:marRight w:val="0"/>
              <w:marTop w:val="0"/>
              <w:marBottom w:val="0"/>
              <w:divBdr>
                <w:top w:val="none" w:sz="0" w:space="0" w:color="auto"/>
                <w:left w:val="none" w:sz="0" w:space="0" w:color="auto"/>
                <w:bottom w:val="none" w:sz="0" w:space="0" w:color="auto"/>
                <w:right w:val="none" w:sz="0" w:space="0" w:color="auto"/>
              </w:divBdr>
              <w:divsChild>
                <w:div w:id="1089889705">
                  <w:marLeft w:val="0"/>
                  <w:marRight w:val="0"/>
                  <w:marTop w:val="0"/>
                  <w:marBottom w:val="0"/>
                  <w:divBdr>
                    <w:top w:val="none" w:sz="0" w:space="0" w:color="auto"/>
                    <w:left w:val="none" w:sz="0" w:space="0" w:color="auto"/>
                    <w:bottom w:val="none" w:sz="0" w:space="0" w:color="auto"/>
                    <w:right w:val="none" w:sz="0" w:space="0" w:color="auto"/>
                  </w:divBdr>
                  <w:divsChild>
                    <w:div w:id="1359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8927">
      <w:bodyDiv w:val="1"/>
      <w:marLeft w:val="0"/>
      <w:marRight w:val="0"/>
      <w:marTop w:val="0"/>
      <w:marBottom w:val="0"/>
      <w:divBdr>
        <w:top w:val="none" w:sz="0" w:space="0" w:color="auto"/>
        <w:left w:val="none" w:sz="0" w:space="0" w:color="auto"/>
        <w:bottom w:val="none" w:sz="0" w:space="0" w:color="auto"/>
        <w:right w:val="none" w:sz="0" w:space="0" w:color="auto"/>
      </w:divBdr>
    </w:div>
    <w:div w:id="1089891079">
      <w:bodyDiv w:val="1"/>
      <w:marLeft w:val="0"/>
      <w:marRight w:val="0"/>
      <w:marTop w:val="0"/>
      <w:marBottom w:val="0"/>
      <w:divBdr>
        <w:top w:val="none" w:sz="0" w:space="0" w:color="auto"/>
        <w:left w:val="none" w:sz="0" w:space="0" w:color="auto"/>
        <w:bottom w:val="none" w:sz="0" w:space="0" w:color="auto"/>
        <w:right w:val="none" w:sz="0" w:space="0" w:color="auto"/>
      </w:divBdr>
    </w:div>
    <w:div w:id="1183589313">
      <w:bodyDiv w:val="1"/>
      <w:marLeft w:val="0"/>
      <w:marRight w:val="0"/>
      <w:marTop w:val="0"/>
      <w:marBottom w:val="0"/>
      <w:divBdr>
        <w:top w:val="none" w:sz="0" w:space="0" w:color="auto"/>
        <w:left w:val="none" w:sz="0" w:space="0" w:color="auto"/>
        <w:bottom w:val="none" w:sz="0" w:space="0" w:color="auto"/>
        <w:right w:val="none" w:sz="0" w:space="0" w:color="auto"/>
      </w:divBdr>
    </w:div>
    <w:div w:id="1338265734">
      <w:bodyDiv w:val="1"/>
      <w:marLeft w:val="0"/>
      <w:marRight w:val="0"/>
      <w:marTop w:val="0"/>
      <w:marBottom w:val="0"/>
      <w:divBdr>
        <w:top w:val="none" w:sz="0" w:space="0" w:color="auto"/>
        <w:left w:val="none" w:sz="0" w:space="0" w:color="auto"/>
        <w:bottom w:val="none" w:sz="0" w:space="0" w:color="auto"/>
        <w:right w:val="none" w:sz="0" w:space="0" w:color="auto"/>
      </w:divBdr>
    </w:div>
    <w:div w:id="1558081350">
      <w:bodyDiv w:val="1"/>
      <w:marLeft w:val="0"/>
      <w:marRight w:val="0"/>
      <w:marTop w:val="0"/>
      <w:marBottom w:val="0"/>
      <w:divBdr>
        <w:top w:val="none" w:sz="0" w:space="0" w:color="auto"/>
        <w:left w:val="none" w:sz="0" w:space="0" w:color="auto"/>
        <w:bottom w:val="none" w:sz="0" w:space="0" w:color="auto"/>
        <w:right w:val="none" w:sz="0" w:space="0" w:color="auto"/>
      </w:divBdr>
    </w:div>
    <w:div w:id="1562792671">
      <w:bodyDiv w:val="1"/>
      <w:marLeft w:val="0"/>
      <w:marRight w:val="0"/>
      <w:marTop w:val="0"/>
      <w:marBottom w:val="0"/>
      <w:divBdr>
        <w:top w:val="none" w:sz="0" w:space="0" w:color="auto"/>
        <w:left w:val="none" w:sz="0" w:space="0" w:color="auto"/>
        <w:bottom w:val="none" w:sz="0" w:space="0" w:color="auto"/>
        <w:right w:val="none" w:sz="0" w:space="0" w:color="auto"/>
      </w:divBdr>
    </w:div>
    <w:div w:id="2062094433">
      <w:bodyDiv w:val="1"/>
      <w:marLeft w:val="0"/>
      <w:marRight w:val="0"/>
      <w:marTop w:val="0"/>
      <w:marBottom w:val="0"/>
      <w:divBdr>
        <w:top w:val="none" w:sz="0" w:space="0" w:color="auto"/>
        <w:left w:val="none" w:sz="0" w:space="0" w:color="auto"/>
        <w:bottom w:val="none" w:sz="0" w:space="0" w:color="auto"/>
        <w:right w:val="none" w:sz="0" w:space="0" w:color="auto"/>
      </w:divBdr>
    </w:div>
    <w:div w:id="2081058826">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settings" Target="settings.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https://www.portalvs.sk/regzam/detail/8754?do=filterForm-submit&amp;name=Monika&amp;surname=Jur&#269;ov&#225;&amp;university=713000000&amp;faculty=713050000&amp;sort=surname&amp;employment_state=yes&amp;filter=Vyh&#318;ada&#357;" TargetMode="External" Id="rId12" /><Relationship Type="http://schemas.openxmlformats.org/officeDocument/2006/relationships/hyperlink" Target="https://app.crepc.sk/?fn=detailBiblioForm&amp;sid=462AB66412DC69E3ABAFEED274" TargetMode="External" Id="rId17" /><Relationship Type="http://schemas.openxmlformats.org/officeDocument/2006/relationships/footer" Target="footer2.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customXml" Target="../customXml/item4.xml" Id="rId32"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customXml" Target="../customXml/item2.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BDE7D704-62A4-49C1-A25C-635B8FA60482}"/>
</file>

<file path=customXml/itemProps3.xml><?xml version="1.0" encoding="utf-8"?>
<ds:datastoreItem xmlns:ds="http://schemas.openxmlformats.org/officeDocument/2006/customXml" ds:itemID="{33AF016F-A2A7-4BDA-871E-143A2D6C66E6}"/>
</file>

<file path=customXml/itemProps4.xml><?xml version="1.0" encoding="utf-8"?>
<ds:datastoreItem xmlns:ds="http://schemas.openxmlformats.org/officeDocument/2006/customXml" ds:itemID="{35C423CE-07F8-4FC8-82B9-4CE52EC1D4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4</cp:revision>
  <dcterms:created xsi:type="dcterms:W3CDTF">2022-01-11T12:19:00Z</dcterms:created>
  <dcterms:modified xsi:type="dcterms:W3CDTF">2022-01-27T17:27:40Z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