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4260"/>
        <w:gridCol w:w="5075"/>
      </w:tblGrid>
      <w:tr w:rsidRPr="00FF6B5A" w:rsidR="00FF6B5A" w:rsidTr="290FC524" w14:paraId="4FC37061" w14:textId="77777777">
        <w:trPr>
          <w:trHeight w:val="204"/>
        </w:trPr>
        <w:tc>
          <w:tcPr>
            <w:tcW w:w="0" w:type="auto"/>
            <w:shd w:val="clear" w:color="auto" w:fill="auto"/>
            <w:tcMar/>
            <w:vAlign w:val="bottom"/>
            <w:hideMark/>
          </w:tcPr>
          <w:p w:rsidRPr="00FF6B5A" w:rsidR="00FF6B5A" w:rsidP="00FF6B5A" w:rsidRDefault="00FF6B5A" w14:paraId="371B180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757FA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7AF5C4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74AAA7" w14:textId="77777777">
            <w:pPr>
              <w:spacing w:after="0" w:line="240" w:lineRule="auto"/>
              <w:rPr>
                <w:rFonts w:ascii="Times New Roman" w:hAnsi="Times New Roman" w:eastAsia="Times New Roman" w:cs="Times New Roman"/>
                <w:lang w:eastAsia="sk-SK"/>
              </w:rPr>
            </w:pPr>
          </w:p>
        </w:tc>
      </w:tr>
      <w:tr w:rsidRPr="00FF6B5A" w:rsidR="00FF6B5A" w:rsidTr="290FC524" w14:paraId="26AD607E" w14:textId="77777777">
        <w:trPr>
          <w:trHeight w:val="450"/>
        </w:trPr>
        <w:tc>
          <w:tcPr>
            <w:tcW w:w="0" w:type="auto"/>
            <w:shd w:val="clear" w:color="auto" w:fill="auto"/>
            <w:tcMar/>
            <w:vAlign w:val="center"/>
            <w:hideMark/>
          </w:tcPr>
          <w:p w:rsidRPr="00FF6B5A" w:rsidR="00FF6B5A" w:rsidP="00FF6B5A" w:rsidRDefault="00FF6B5A" w14:paraId="17BB1D6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00646618"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290FC524" w14:paraId="4C6F46C7" w14:textId="77777777">
        <w:trPr>
          <w:trHeight w:val="450"/>
        </w:trPr>
        <w:tc>
          <w:tcPr>
            <w:tcW w:w="0" w:type="auto"/>
            <w:shd w:val="clear" w:color="auto" w:fill="auto"/>
            <w:tcMar/>
            <w:vAlign w:val="center"/>
            <w:hideMark/>
          </w:tcPr>
          <w:p w:rsidRPr="00FF6B5A" w:rsidR="00FF6B5A" w:rsidP="00FF6B5A" w:rsidRDefault="00FF6B5A" w14:paraId="645B76F9"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23F01556" w14:textId="77777777">
            <w:pPr>
              <w:spacing w:after="0" w:line="240" w:lineRule="auto"/>
              <w:rPr>
                <w:rFonts w:ascii="Calibri" w:hAnsi="Calibri" w:eastAsia="Times New Roman" w:cs="Times New Roman"/>
                <w:b/>
                <w:bCs/>
                <w:color w:val="FFFFFF"/>
                <w:lang w:eastAsia="sk-SK"/>
              </w:rPr>
            </w:pPr>
          </w:p>
        </w:tc>
      </w:tr>
      <w:tr w:rsidRPr="00FF6B5A" w:rsidR="00FF6B5A" w:rsidTr="290FC524" w14:paraId="3C98328B" w14:textId="77777777">
        <w:trPr>
          <w:trHeight w:val="60"/>
        </w:trPr>
        <w:tc>
          <w:tcPr>
            <w:tcW w:w="0" w:type="auto"/>
            <w:shd w:val="clear" w:color="auto" w:fill="auto"/>
            <w:tcMar/>
            <w:vAlign w:val="bottom"/>
            <w:hideMark/>
          </w:tcPr>
          <w:p w:rsidRPr="00FF6B5A" w:rsidR="00FF6B5A" w:rsidP="00FF6B5A" w:rsidRDefault="00FF6B5A" w14:paraId="63FB258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4DB48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40A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D4ED17" w14:textId="77777777">
            <w:pPr>
              <w:spacing w:after="0" w:line="240" w:lineRule="auto"/>
              <w:rPr>
                <w:rFonts w:ascii="Times New Roman" w:hAnsi="Times New Roman" w:eastAsia="Times New Roman" w:cs="Times New Roman"/>
                <w:lang w:eastAsia="sk-SK"/>
              </w:rPr>
            </w:pPr>
          </w:p>
        </w:tc>
      </w:tr>
      <w:tr w:rsidRPr="00FF6B5A" w:rsidR="00FF6B5A" w:rsidTr="290FC524" w14:paraId="1EE87C82" w14:textId="77777777">
        <w:trPr>
          <w:trHeight w:val="375"/>
        </w:trPr>
        <w:tc>
          <w:tcPr>
            <w:tcW w:w="0" w:type="auto"/>
            <w:shd w:val="clear" w:color="auto" w:fill="auto"/>
            <w:tcMar/>
            <w:vAlign w:val="bottom"/>
            <w:hideMark/>
          </w:tcPr>
          <w:p w:rsidRPr="00FF6B5A" w:rsidR="00FF6B5A" w:rsidP="00FF6B5A" w:rsidRDefault="00FF6B5A" w14:paraId="35D7D84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34904D0B"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290FC524" w14:paraId="511C21B7" w14:textId="77777777">
        <w:trPr>
          <w:trHeight w:val="375"/>
        </w:trPr>
        <w:tc>
          <w:tcPr>
            <w:tcW w:w="0" w:type="auto"/>
            <w:shd w:val="clear" w:color="auto" w:fill="auto"/>
            <w:tcMar/>
            <w:vAlign w:val="bottom"/>
            <w:hideMark/>
          </w:tcPr>
          <w:p w:rsidRPr="00FF6B5A" w:rsidR="00FF6B5A" w:rsidP="00FF6B5A" w:rsidRDefault="00FF6B5A" w14:paraId="57FD5513"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CB5AF8B" w14:textId="77777777">
            <w:pPr>
              <w:spacing w:after="0" w:line="240" w:lineRule="auto"/>
              <w:rPr>
                <w:rFonts w:ascii="Calibri" w:hAnsi="Calibri" w:eastAsia="Times New Roman" w:cs="Times New Roman"/>
                <w:i/>
                <w:iCs/>
                <w:color w:val="2F5597"/>
                <w:lang w:eastAsia="sk-SK"/>
              </w:rPr>
            </w:pPr>
          </w:p>
        </w:tc>
      </w:tr>
      <w:tr w:rsidRPr="00FF6B5A" w:rsidR="00FF6B5A" w:rsidTr="290FC524" w14:paraId="1A614F2E" w14:textId="77777777">
        <w:trPr>
          <w:trHeight w:val="90"/>
        </w:trPr>
        <w:tc>
          <w:tcPr>
            <w:tcW w:w="0" w:type="auto"/>
            <w:shd w:val="clear" w:color="auto" w:fill="auto"/>
            <w:tcMar/>
            <w:vAlign w:val="bottom"/>
            <w:hideMark/>
          </w:tcPr>
          <w:p w:rsidRPr="00FF6B5A" w:rsidR="00FF6B5A" w:rsidP="00FF6B5A" w:rsidRDefault="00FF6B5A" w14:paraId="3F46487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657C98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0DB7CB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F4C3A32" w14:textId="77777777">
            <w:pPr>
              <w:spacing w:after="0" w:line="240" w:lineRule="auto"/>
              <w:rPr>
                <w:rFonts w:ascii="Times New Roman" w:hAnsi="Times New Roman" w:eastAsia="Times New Roman" w:cs="Times New Roman"/>
                <w:lang w:eastAsia="sk-SK"/>
              </w:rPr>
            </w:pPr>
          </w:p>
        </w:tc>
      </w:tr>
      <w:tr w:rsidRPr="00FF6B5A" w:rsidR="00FF6B5A" w:rsidTr="290FC524" w14:paraId="6210436C" w14:textId="77777777">
        <w:trPr>
          <w:trHeight w:val="345"/>
        </w:trPr>
        <w:tc>
          <w:tcPr>
            <w:tcW w:w="0" w:type="auto"/>
            <w:shd w:val="clear" w:color="auto" w:fill="auto"/>
            <w:tcMar/>
            <w:vAlign w:val="bottom"/>
            <w:hideMark/>
          </w:tcPr>
          <w:p w:rsidRPr="00FF6B5A" w:rsidR="00FF6B5A" w:rsidP="00FF6B5A" w:rsidRDefault="00FF6B5A" w14:paraId="2227685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CDA6FCD"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9F1996" w14:paraId="42FFED08"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6F351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290FC524" w14:paraId="7C00400B" w14:textId="77777777">
        <w:trPr>
          <w:trHeight w:val="345"/>
        </w:trPr>
        <w:tc>
          <w:tcPr>
            <w:tcW w:w="0" w:type="auto"/>
            <w:shd w:val="clear" w:color="auto" w:fill="auto"/>
            <w:tcMar/>
            <w:vAlign w:val="bottom"/>
            <w:hideMark/>
          </w:tcPr>
          <w:p w:rsidRPr="00FF6B5A" w:rsidR="00FF6B5A" w:rsidP="00FF6B5A" w:rsidRDefault="00FF6B5A" w14:paraId="24F77B0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5385C0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1E2EEB6F"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090ABCF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290FC524" w14:paraId="79B4B181" w14:textId="77777777">
        <w:trPr>
          <w:trHeight w:val="405"/>
        </w:trPr>
        <w:tc>
          <w:tcPr>
            <w:tcW w:w="0" w:type="auto"/>
            <w:shd w:val="clear" w:color="auto" w:fill="auto"/>
            <w:tcMar/>
            <w:vAlign w:val="bottom"/>
            <w:hideMark/>
          </w:tcPr>
          <w:p w:rsidRPr="00FF6B5A" w:rsidR="00FF6B5A" w:rsidP="00FF6B5A" w:rsidRDefault="00FF6B5A" w14:paraId="30A5F0E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691811D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1D80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9793360" w14:textId="77777777">
            <w:pPr>
              <w:spacing w:after="0" w:line="240" w:lineRule="auto"/>
              <w:rPr>
                <w:rFonts w:ascii="Times New Roman" w:hAnsi="Times New Roman" w:eastAsia="Times New Roman" w:cs="Times New Roman"/>
                <w:lang w:eastAsia="sk-SK"/>
              </w:rPr>
            </w:pPr>
          </w:p>
        </w:tc>
      </w:tr>
      <w:tr w:rsidRPr="00FF6B5A" w:rsidR="00FF6B5A" w:rsidTr="290FC524" w14:paraId="55A0B353" w14:textId="77777777">
        <w:trPr>
          <w:trHeight w:val="510"/>
        </w:trPr>
        <w:tc>
          <w:tcPr>
            <w:tcW w:w="0" w:type="auto"/>
            <w:shd w:val="clear" w:color="auto" w:fill="auto"/>
            <w:tcMar/>
            <w:vAlign w:val="bottom"/>
            <w:hideMark/>
          </w:tcPr>
          <w:p w:rsidRPr="00FF6B5A" w:rsidR="00FF6B5A" w:rsidP="00FF6B5A" w:rsidRDefault="00FF6B5A" w14:paraId="240A9495"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9F1996" w14:paraId="44F2CF34"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991820" w:rsidRDefault="00991820" w14:paraId="3203C4C6" w14:textId="3AA30174">
            <w:pPr>
              <w:tabs>
                <w:tab w:val="left" w:pos="76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Gábriš</w:t>
            </w:r>
          </w:p>
        </w:tc>
      </w:tr>
      <w:tr w:rsidRPr="00FF6B5A" w:rsidR="00FF6B5A" w:rsidTr="290FC524" w14:paraId="0C61E1CD" w14:textId="77777777">
        <w:trPr>
          <w:trHeight w:val="315"/>
        </w:trPr>
        <w:tc>
          <w:tcPr>
            <w:tcW w:w="0" w:type="auto"/>
            <w:shd w:val="clear" w:color="auto" w:fill="auto"/>
            <w:tcMar/>
            <w:vAlign w:val="bottom"/>
            <w:hideMark/>
          </w:tcPr>
          <w:p w:rsidRPr="00FF6B5A" w:rsidR="00FF6B5A" w:rsidP="00FF6B5A" w:rsidRDefault="00FF6B5A" w14:paraId="110C575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9F1996" w14:paraId="218046F4"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991820" w14:paraId="512ED302" w14:textId="77793850">
            <w:pPr>
              <w:tabs>
                <w:tab w:val="left" w:pos="107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Tomáš</w:t>
            </w:r>
          </w:p>
        </w:tc>
      </w:tr>
      <w:tr w:rsidRPr="00FF6B5A" w:rsidR="00FF6B5A" w:rsidTr="290FC524" w14:paraId="26259EB5" w14:textId="77777777">
        <w:trPr>
          <w:trHeight w:val="510"/>
        </w:trPr>
        <w:tc>
          <w:tcPr>
            <w:tcW w:w="0" w:type="auto"/>
            <w:shd w:val="clear" w:color="auto" w:fill="auto"/>
            <w:tcMar/>
            <w:vAlign w:val="bottom"/>
            <w:hideMark/>
          </w:tcPr>
          <w:p w:rsidRPr="00FF6B5A" w:rsidR="00FF6B5A" w:rsidP="00FF6B5A" w:rsidRDefault="00FF6B5A" w14:paraId="2220226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9F1996" w14:paraId="45D5AF33"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FF6B5A" w14:paraId="31AF1E2E" w14:textId="2DC7C89D">
            <w:pPr>
              <w:spacing w:after="0" w:line="240" w:lineRule="auto"/>
              <w:jc w:val="both"/>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91820">
              <w:rPr>
                <w:rFonts w:ascii="Calibri" w:hAnsi="Calibri" w:eastAsia="Times New Roman" w:cs="Times New Roman"/>
                <w:color w:val="000000"/>
                <w:lang w:eastAsia="sk-SK"/>
              </w:rPr>
              <w:t>Prof. JUDr. PhDr. Mgr., PhD., LLM, MA</w:t>
            </w:r>
          </w:p>
        </w:tc>
      </w:tr>
      <w:tr w:rsidRPr="00FF6B5A" w:rsidR="00FF6B5A" w:rsidTr="290FC524" w14:paraId="7562C207" w14:textId="77777777">
        <w:trPr>
          <w:trHeight w:val="660"/>
        </w:trPr>
        <w:tc>
          <w:tcPr>
            <w:tcW w:w="0" w:type="auto"/>
            <w:shd w:val="clear" w:color="auto" w:fill="auto"/>
            <w:tcMar/>
            <w:vAlign w:val="bottom"/>
            <w:hideMark/>
          </w:tcPr>
          <w:p w:rsidRPr="00FF6B5A" w:rsidR="00FF6B5A" w:rsidP="00FF6B5A" w:rsidRDefault="00FF6B5A" w14:paraId="0C4650F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9F1996" w14:paraId="009D951D"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2F3010" w:rsidP="00FF6B5A" w:rsidRDefault="00FF6B5A" w14:paraId="23961F8D" w14:textId="10904A2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2F3010">
              <w:rPr>
                <w:rFonts w:ascii="Calibri" w:hAnsi="Calibri" w:eastAsia="Times New Roman" w:cs="Times New Roman"/>
                <w:color w:val="000000"/>
                <w:lang w:eastAsia="sk-SK"/>
              </w:rPr>
              <w:t>https://www.portalvs.sk/regzam/</w:t>
            </w:r>
            <w:r w:rsidRPr="002F3010" w:rsidR="002F3010">
              <w:rPr>
                <w:rFonts w:ascii="Calibri" w:hAnsi="Calibri" w:eastAsia="Times New Roman" w:cs="Times New Roman"/>
                <w:color w:val="000000"/>
                <w:lang w:eastAsia="sk-SK"/>
              </w:rPr>
              <w:t>?</w:t>
            </w:r>
          </w:p>
          <w:p w:rsidR="002F3010" w:rsidP="00FF6B5A" w:rsidRDefault="002F3010" w14:paraId="725DBB09"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do=filterForm-submit&amp;name=Tom</w:t>
            </w:r>
          </w:p>
          <w:p w:rsidR="002F3010" w:rsidP="00FF6B5A" w:rsidRDefault="002F3010" w14:paraId="45D992F9" w14:textId="14AAAA8E">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%C3%A1%C5%A1&amp;surname=</w:t>
            </w:r>
          </w:p>
          <w:p w:rsidR="002F3010" w:rsidP="00FF6B5A" w:rsidRDefault="002F3010" w14:paraId="569B08BA"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G%C3%A1bri%C5%A1&amp;sort=</w:t>
            </w:r>
          </w:p>
          <w:p w:rsidR="002F3010" w:rsidP="00FF6B5A" w:rsidRDefault="002F3010" w14:paraId="1385A377"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surname&amp;employment_state=</w:t>
            </w:r>
          </w:p>
          <w:p w:rsidRPr="00FF6B5A" w:rsidR="00FF6B5A" w:rsidP="00FF6B5A" w:rsidRDefault="002F3010" w14:paraId="386E2A8A" w14:textId="08DCD750">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yes&amp;filter=Vyh%C4%BEada%C5%A5</w:t>
            </w:r>
            <w:r>
              <w:rPr>
                <w:rFonts w:ascii="Calibri" w:hAnsi="Calibri" w:eastAsia="Times New Roman" w:cs="Times New Roman"/>
                <w:color w:val="000000"/>
                <w:lang w:eastAsia="sk-SK"/>
              </w:rPr>
              <w:t xml:space="preserve"> </w:t>
            </w:r>
          </w:p>
        </w:tc>
      </w:tr>
      <w:tr w:rsidRPr="00FF6B5A" w:rsidR="00FF6B5A" w:rsidTr="290FC524" w14:paraId="71278DC8" w14:textId="77777777">
        <w:trPr>
          <w:trHeight w:val="300"/>
        </w:trPr>
        <w:tc>
          <w:tcPr>
            <w:tcW w:w="0" w:type="auto"/>
            <w:shd w:val="clear" w:color="auto" w:fill="auto"/>
            <w:tcMar/>
            <w:vAlign w:val="bottom"/>
            <w:hideMark/>
          </w:tcPr>
          <w:p w:rsidRPr="00FF6B5A" w:rsidR="00FF6B5A" w:rsidP="00FF6B5A" w:rsidRDefault="00FF6B5A" w14:paraId="68BA80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9F1996" w14:paraId="55D8EA41"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7D9FA91C" w14:textId="075FA752">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t xml:space="preserve">Študijný </w:t>
            </w:r>
            <w:r w:rsidRPr="00B72EC4" w:rsidR="00422600">
              <w:t xml:space="preserve">program </w:t>
            </w:r>
            <w:r w:rsidRPr="00B72EC4" w:rsidR="00B72EC4">
              <w:t>Teória a dejiny štátu a</w:t>
            </w:r>
            <w:r w:rsidRPr="00B72EC4" w:rsidR="00422600">
              <w:t xml:space="preserve"> práv</w:t>
            </w:r>
            <w:r w:rsidRPr="00B72EC4" w:rsidR="00B72EC4">
              <w:t>a</w:t>
            </w:r>
            <w:r w:rsidRPr="00B72EC4" w:rsidR="00422600">
              <w:t>, 3. stupeň / Third degree study programe "</w:t>
            </w:r>
            <w:r w:rsidRPr="00B72EC4" w:rsidR="00B72EC4">
              <w:t>Theory and History of State and L</w:t>
            </w:r>
            <w:r w:rsidRPr="00B72EC4" w:rsidR="00422600">
              <w:t>aw"</w:t>
            </w:r>
          </w:p>
        </w:tc>
      </w:tr>
      <w:tr w:rsidRPr="00FF6B5A" w:rsidR="008E2108" w:rsidTr="290FC524" w14:paraId="2CB58EF0" w14:textId="77777777">
        <w:trPr>
          <w:trHeight w:val="300"/>
        </w:trPr>
        <w:tc>
          <w:tcPr>
            <w:tcW w:w="0" w:type="auto"/>
            <w:shd w:val="clear" w:color="auto" w:fill="auto"/>
            <w:tcMar/>
            <w:vAlign w:val="bottom"/>
          </w:tcPr>
          <w:p w:rsidRPr="00FF6B5A" w:rsidR="008E2108" w:rsidP="00FF6B5A" w:rsidRDefault="008E2108" w14:paraId="1577202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290FC524" w:rsidRDefault="00C40D4D" w14:paraId="161A3531" w14:textId="456D82A1">
            <w:pPr>
              <w:pStyle w:val="Normlny"/>
              <w:spacing w:after="0" w:line="240" w:lineRule="auto"/>
              <w:rPr>
                <w:rFonts w:ascii="Calibri" w:hAnsi="Calibri" w:eastAsia="Calibri" w:cs="Calibri"/>
                <w:noProof w:val="0"/>
                <w:sz w:val="22"/>
                <w:szCs w:val="22"/>
                <w:lang w:val="sk-SK"/>
              </w:rPr>
            </w:pPr>
            <w:r w:rsidRPr="290FC524" w:rsidR="54E10A64">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8E2108" w:rsidP="00FF6B5A" w:rsidRDefault="00B72EC4" w14:paraId="06776049" w14:textId="38CD2B9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290FC524" w14:paraId="4EFA946B" w14:textId="77777777">
        <w:trPr>
          <w:trHeight w:val="660"/>
        </w:trPr>
        <w:tc>
          <w:tcPr>
            <w:tcW w:w="0" w:type="auto"/>
            <w:shd w:val="clear" w:color="auto" w:fill="auto"/>
            <w:tcMar/>
            <w:vAlign w:val="bottom"/>
            <w:hideMark/>
          </w:tcPr>
          <w:p w:rsidRPr="00FF6B5A" w:rsidR="00FF6B5A" w:rsidP="00FF6B5A" w:rsidRDefault="00FF6B5A" w14:paraId="4C394C6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9F1996" w14:paraId="4D35D720"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258AC530"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57BB7EC1" w14:textId="40F2E3B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sidRPr="00422600" w:rsidR="00422600">
              <w:rPr>
                <w:rFonts w:ascii="Calibri" w:hAnsi="Calibri" w:eastAsia="Times New Roman" w:cs="Times New Roman"/>
                <w:iCs/>
                <w:lang w:eastAsia="sk-SK"/>
              </w:rPr>
              <w:t>vedecký výstup</w:t>
            </w:r>
          </w:p>
        </w:tc>
      </w:tr>
      <w:tr w:rsidRPr="00FF6B5A" w:rsidR="00FF6B5A" w:rsidTr="290FC524" w14:paraId="2EB48D57" w14:textId="77777777">
        <w:trPr>
          <w:trHeight w:val="510"/>
        </w:trPr>
        <w:tc>
          <w:tcPr>
            <w:tcW w:w="0" w:type="auto"/>
            <w:shd w:val="clear" w:color="auto" w:fill="auto"/>
            <w:tcMar/>
            <w:vAlign w:val="bottom"/>
            <w:hideMark/>
          </w:tcPr>
          <w:p w:rsidRPr="00FF6B5A" w:rsidR="00FF6B5A" w:rsidP="00FF6B5A" w:rsidRDefault="00FF6B5A" w14:paraId="7E1CB2B2"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E00511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5D33FE6D" w14:textId="3BB94373">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C2BCC">
              <w:rPr>
                <w:rFonts w:ascii="Calibri" w:hAnsi="Calibri" w:eastAsia="Times New Roman" w:cs="Times New Roman"/>
                <w:color w:val="000000"/>
                <w:lang w:eastAsia="sk-SK"/>
              </w:rPr>
              <w:t>201</w:t>
            </w:r>
            <w:r w:rsidR="009D3BED">
              <w:rPr>
                <w:rFonts w:ascii="Calibri" w:hAnsi="Calibri" w:eastAsia="Times New Roman" w:cs="Times New Roman"/>
                <w:color w:val="000000"/>
                <w:lang w:eastAsia="sk-SK"/>
              </w:rPr>
              <w:t>8</w:t>
            </w:r>
          </w:p>
        </w:tc>
      </w:tr>
      <w:tr w:rsidRPr="00FF6B5A" w:rsidR="00FF6B5A" w:rsidTr="290FC524" w14:paraId="05549DEC" w14:textId="77777777">
        <w:trPr>
          <w:trHeight w:val="660"/>
        </w:trPr>
        <w:tc>
          <w:tcPr>
            <w:tcW w:w="0" w:type="auto"/>
            <w:shd w:val="clear" w:color="auto" w:fill="auto"/>
            <w:tcMar/>
            <w:vAlign w:val="bottom"/>
            <w:hideMark/>
          </w:tcPr>
          <w:p w:rsidRPr="00FF6B5A" w:rsidR="00FF6B5A" w:rsidP="00FF6B5A" w:rsidRDefault="00FF6B5A" w14:paraId="5F9F121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F1996" w14:paraId="748664E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w:t>
              </w:r>
              <w:r w:rsidRPr="00FF6B5A" w:rsidR="00FF6B5A">
                <w:rPr>
                  <w:rFonts w:ascii="Calibri" w:hAnsi="Calibri" w:eastAsia="Times New Roman" w:cs="Times New Roman"/>
                  <w:lang w:eastAsia="sk-SK"/>
                </w:rPr>
                <w:lastRenderedPageBreak/>
                <w:t>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FE27EC" w:rsidRDefault="009D3BED" w14:paraId="62DAF778" w14:textId="60DCB1ED">
            <w:pPr>
              <w:spacing w:after="0" w:line="240" w:lineRule="auto"/>
              <w:rPr>
                <w:rFonts w:ascii="Calibri" w:hAnsi="Calibri" w:eastAsia="Times New Roman" w:cs="Times New Roman"/>
                <w:color w:val="000000"/>
                <w:lang w:eastAsia="sk-SK"/>
              </w:rPr>
            </w:pPr>
            <w:r w:rsidRPr="009D3BED">
              <w:rPr>
                <w:rFonts w:ascii="Calibri" w:hAnsi="Calibri" w:eastAsia="Times New Roman" w:cs="Times New Roman"/>
                <w:color w:val="000000"/>
                <w:lang w:eastAsia="sk-SK"/>
              </w:rPr>
              <w:lastRenderedPageBreak/>
              <w:t xml:space="preserve">ID: 61253 | </w:t>
            </w:r>
            <w:r w:rsidRPr="009D3BED">
              <w:rPr>
                <w:rFonts w:ascii="Calibri" w:hAnsi="Calibri" w:eastAsia="Times New Roman" w:cs="Times New Roman"/>
                <w:b/>
                <w:bCs/>
                <w:color w:val="000000"/>
                <w:lang w:eastAsia="sk-SK"/>
              </w:rPr>
              <w:t>Prolegomena to legal history of East-central Europe</w:t>
            </w:r>
            <w:r w:rsidRPr="009D3BED">
              <w:rPr>
                <w:rFonts w:ascii="Calibri" w:hAnsi="Calibri" w:eastAsia="Times New Roman" w:cs="Times New Roman"/>
                <w:color w:val="000000"/>
                <w:lang w:eastAsia="sk-SK"/>
              </w:rPr>
              <w:t xml:space="preserve"> [textový dokument (print)] / Gábriš, Tomáš [Autor, 100%] ; Horák, Ondřej [Recenzent] ; Peksa, Wladyslaw [Recenzent]. – 1. vyd. – Praha </w:t>
            </w:r>
            <w:r w:rsidRPr="009D3BED">
              <w:rPr>
                <w:rFonts w:ascii="Calibri" w:hAnsi="Calibri" w:eastAsia="Times New Roman" w:cs="Times New Roman"/>
                <w:color w:val="000000"/>
                <w:lang w:eastAsia="sk-SK"/>
              </w:rPr>
              <w:lastRenderedPageBreak/>
              <w:t>(Česko) : Wolters Kluwer, 2018. – 216 s. [tlačená forma]. – ISBN 978-80-7598-012-0. – ISBN 978-80-7598-013-7</w:t>
            </w:r>
          </w:p>
        </w:tc>
      </w:tr>
      <w:tr w:rsidRPr="00FF6B5A" w:rsidR="00FF6B5A" w:rsidTr="290FC524" w14:paraId="56F250BD" w14:textId="77777777">
        <w:trPr>
          <w:trHeight w:val="525"/>
        </w:trPr>
        <w:tc>
          <w:tcPr>
            <w:tcW w:w="0" w:type="auto"/>
            <w:shd w:val="clear" w:color="auto" w:fill="auto"/>
            <w:tcMar/>
            <w:vAlign w:val="bottom"/>
            <w:hideMark/>
          </w:tcPr>
          <w:p w:rsidRPr="00FF6B5A" w:rsidR="00FF6B5A" w:rsidP="00FF6B5A" w:rsidRDefault="00FF6B5A" w14:paraId="1A3B2CB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F1996" w14:paraId="6B2F5B58"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9D3BED" w:rsidP="00FE27EC" w:rsidRDefault="009D3BED" w14:paraId="698CC5A7" w14:textId="661A725A">
            <w:pPr>
              <w:spacing w:after="0" w:line="240" w:lineRule="auto"/>
              <w:rPr>
                <w:rFonts w:ascii="Calibri" w:hAnsi="Calibri" w:eastAsia="Times New Roman" w:cs="Times New Roman"/>
                <w:color w:val="000000"/>
                <w:lang w:eastAsia="sk-SK"/>
              </w:rPr>
            </w:pPr>
            <w:r w:rsidRPr="009D3BED">
              <w:rPr>
                <w:rFonts w:ascii="Calibri" w:hAnsi="Calibri" w:eastAsia="Times New Roman" w:cs="Times New Roman"/>
                <w:color w:val="000000"/>
                <w:lang w:eastAsia="sk-SK"/>
              </w:rPr>
              <w:t>https://app.crepc.sk/?fn=</w:t>
            </w:r>
          </w:p>
          <w:p w:rsidR="009D3BED" w:rsidP="00FE27EC" w:rsidRDefault="009D3BED" w14:paraId="05B1690D" w14:textId="77777777">
            <w:pPr>
              <w:spacing w:after="0" w:line="240" w:lineRule="auto"/>
              <w:rPr>
                <w:rFonts w:ascii="Calibri" w:hAnsi="Calibri" w:eastAsia="Times New Roman" w:cs="Times New Roman"/>
                <w:color w:val="000000"/>
                <w:lang w:eastAsia="sk-SK"/>
              </w:rPr>
            </w:pPr>
            <w:r w:rsidRPr="009D3BED">
              <w:rPr>
                <w:rFonts w:ascii="Calibri" w:hAnsi="Calibri" w:eastAsia="Times New Roman" w:cs="Times New Roman"/>
                <w:color w:val="000000"/>
                <w:lang w:eastAsia="sk-SK"/>
              </w:rPr>
              <w:t>detailBiblioForm&amp;sid=</w:t>
            </w:r>
          </w:p>
          <w:p w:rsidRPr="00FF6B5A" w:rsidR="00FF6B5A" w:rsidP="00FE27EC" w:rsidRDefault="009D3BED" w14:paraId="12D02A45" w14:textId="2A291904">
            <w:pPr>
              <w:spacing w:after="0" w:line="240" w:lineRule="auto"/>
              <w:rPr>
                <w:rFonts w:ascii="Calibri" w:hAnsi="Calibri" w:eastAsia="Times New Roman" w:cs="Times New Roman"/>
                <w:color w:val="000000"/>
                <w:lang w:eastAsia="sk-SK"/>
              </w:rPr>
            </w:pPr>
            <w:r w:rsidRPr="009D3BED">
              <w:rPr>
                <w:rFonts w:ascii="Calibri" w:hAnsi="Calibri" w:eastAsia="Times New Roman" w:cs="Times New Roman"/>
                <w:color w:val="000000"/>
                <w:lang w:eastAsia="sk-SK"/>
              </w:rPr>
              <w:t>A54F90724B082EF586EC9216</w:t>
            </w:r>
          </w:p>
        </w:tc>
      </w:tr>
      <w:tr w:rsidRPr="00FF6B5A" w:rsidR="00C86832" w:rsidTr="290FC524" w14:paraId="6AFFD5D7" w14:textId="77777777">
        <w:trPr>
          <w:trHeight w:val="525"/>
        </w:trPr>
        <w:tc>
          <w:tcPr>
            <w:tcW w:w="0" w:type="auto"/>
            <w:shd w:val="clear" w:color="auto" w:fill="auto"/>
            <w:tcMar/>
            <w:vAlign w:val="bottom"/>
          </w:tcPr>
          <w:p w:rsidRPr="00FF6B5A" w:rsidR="00C86832" w:rsidP="00FF6B5A" w:rsidRDefault="00C86832" w14:paraId="29103AE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6EB16EE3" w14:textId="77777777">
            <w:pPr>
              <w:spacing w:after="0" w:line="240" w:lineRule="auto"/>
            </w:pPr>
          </w:p>
        </w:tc>
        <w:tc>
          <w:tcPr>
            <w:tcW w:w="0" w:type="auto"/>
            <w:shd w:val="clear" w:color="auto" w:fill="auto"/>
            <w:tcMar/>
          </w:tcPr>
          <w:p w:rsidRPr="00FF6B5A" w:rsidR="00C86832" w:rsidP="00FE27EC" w:rsidRDefault="00C86832" w14:paraId="27F7DDAC" w14:textId="77777777">
            <w:pPr>
              <w:spacing w:after="0" w:line="240" w:lineRule="auto"/>
              <w:rPr>
                <w:rFonts w:ascii="Calibri" w:hAnsi="Calibri" w:eastAsia="Times New Roman" w:cs="Times New Roman"/>
                <w:color w:val="000000"/>
                <w:lang w:eastAsia="sk-SK"/>
              </w:rPr>
            </w:pPr>
          </w:p>
        </w:tc>
      </w:tr>
      <w:tr w:rsidRPr="00FF6B5A" w:rsidR="00FF6B5A" w:rsidTr="290FC524" w14:paraId="720FE156" w14:textId="77777777">
        <w:trPr>
          <w:trHeight w:val="1065"/>
        </w:trPr>
        <w:tc>
          <w:tcPr>
            <w:tcW w:w="0" w:type="auto"/>
            <w:shd w:val="clear" w:color="auto" w:fill="auto"/>
            <w:tcMar/>
            <w:vAlign w:val="bottom"/>
            <w:hideMark/>
          </w:tcPr>
          <w:p w:rsidRPr="00FF6B5A" w:rsidR="00FF6B5A" w:rsidP="00FF6B5A" w:rsidRDefault="00FF6B5A" w14:paraId="73BB8872"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C6E7A9E"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9F1996" w14:paraId="3562ED52"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F37284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290FC524" w14:paraId="325FEA29" w14:textId="77777777">
        <w:trPr>
          <w:trHeight w:val="1515"/>
        </w:trPr>
        <w:tc>
          <w:tcPr>
            <w:tcW w:w="0" w:type="auto"/>
            <w:shd w:val="clear" w:color="auto" w:fill="auto"/>
            <w:tcMar/>
            <w:vAlign w:val="bottom"/>
            <w:hideMark/>
          </w:tcPr>
          <w:p w:rsidRPr="00FF6B5A" w:rsidR="00FF6B5A" w:rsidP="00FF6B5A" w:rsidRDefault="00FF6B5A" w14:paraId="664482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D3CFBA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78FA0A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C12A56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290FC524" w14:paraId="3310F91F" w14:textId="77777777">
        <w:trPr>
          <w:trHeight w:val="1290"/>
        </w:trPr>
        <w:tc>
          <w:tcPr>
            <w:tcW w:w="0" w:type="auto"/>
            <w:shd w:val="clear" w:color="auto" w:fill="auto"/>
            <w:tcMar/>
            <w:vAlign w:val="bottom"/>
            <w:hideMark/>
          </w:tcPr>
          <w:p w:rsidRPr="00FF6B5A" w:rsidR="00FF6B5A" w:rsidP="00FF6B5A" w:rsidRDefault="00FF6B5A" w14:paraId="24A6F1E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39AD79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9F1996" w14:paraId="564D0622" w14:textId="77777777">
            <w:pPr>
              <w:spacing w:after="0" w:line="240" w:lineRule="auto"/>
              <w:rPr>
                <w:rFonts w:ascii="Calibri" w:hAnsi="Calibri" w:eastAsia="Times New Roman" w:cs="Times New Roman"/>
                <w:lang w:eastAsia="sk-SK"/>
              </w:rPr>
            </w:pPr>
            <w:hyperlink w:history="1" w:anchor="Expl.OCA12!A1" r:id="rId17">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3F1171F"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290FC524" w14:paraId="7132EA15" w14:textId="77777777">
        <w:trPr>
          <w:trHeight w:val="1110"/>
        </w:trPr>
        <w:tc>
          <w:tcPr>
            <w:tcW w:w="0" w:type="auto"/>
            <w:shd w:val="clear" w:color="auto" w:fill="auto"/>
            <w:tcMar/>
            <w:vAlign w:val="bottom"/>
            <w:hideMark/>
          </w:tcPr>
          <w:p w:rsidRPr="00FF6B5A" w:rsidR="00FF6B5A" w:rsidP="00FF6B5A" w:rsidRDefault="00FF6B5A" w14:paraId="2D31F394"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05A3C05"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0BD820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11331E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290FC524" w14:paraId="41832E8E" w14:textId="77777777">
        <w:trPr>
          <w:trHeight w:val="765"/>
        </w:trPr>
        <w:tc>
          <w:tcPr>
            <w:tcW w:w="0" w:type="auto"/>
            <w:shd w:val="clear" w:color="auto" w:fill="auto"/>
            <w:tcMar/>
            <w:vAlign w:val="bottom"/>
            <w:hideMark/>
          </w:tcPr>
          <w:p w:rsidRPr="00FF6B5A" w:rsidR="00FF6B5A" w:rsidP="00FF6B5A" w:rsidRDefault="00FF6B5A" w14:paraId="494B088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5E925E2F"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0340DB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7FDDFE5"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290FC524" w14:paraId="12EC3E4C" w14:textId="77777777">
        <w:trPr>
          <w:trHeight w:val="2310"/>
        </w:trPr>
        <w:tc>
          <w:tcPr>
            <w:tcW w:w="0" w:type="auto"/>
            <w:shd w:val="clear" w:color="auto" w:fill="auto"/>
            <w:tcMar/>
            <w:vAlign w:val="bottom"/>
            <w:hideMark/>
          </w:tcPr>
          <w:p w:rsidRPr="00FF6B5A" w:rsidR="00FF6B5A" w:rsidP="00FF6B5A" w:rsidRDefault="00FF6B5A" w14:paraId="609DD9AC"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2B47E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9F1996" w14:paraId="0161932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w:t>
              </w:r>
              <w:r w:rsidRPr="00FF6B5A" w:rsidR="00FF6B5A">
                <w:rPr>
                  <w:rFonts w:ascii="Calibri" w:hAnsi="Calibri" w:eastAsia="Times New Roman" w:cs="Times New Roman"/>
                  <w:i/>
                  <w:iCs/>
                  <w:color w:val="808080"/>
                  <w:lang w:eastAsia="sk-SK"/>
                </w:rPr>
                <w:lastRenderedPageBreak/>
                <w:t xml:space="preserve">anglickom jazyku / Range up to 200 words in English </w:t>
              </w:r>
            </w:hyperlink>
          </w:p>
        </w:tc>
        <w:tc>
          <w:tcPr>
            <w:tcW w:w="0" w:type="auto"/>
            <w:shd w:val="clear" w:color="auto" w:fill="auto"/>
            <w:tcMar/>
            <w:hideMark/>
          </w:tcPr>
          <w:p w:rsidR="00FF6B5A" w:rsidP="00FF6B5A" w:rsidRDefault="00FF6B5A" w14:paraId="1757FE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5D746C2" w14:textId="77777777">
            <w:pPr>
              <w:spacing w:after="0" w:line="240" w:lineRule="auto"/>
              <w:rPr>
                <w:rFonts w:ascii="Calibri" w:hAnsi="Calibri" w:eastAsia="Times New Roman" w:cs="Times New Roman"/>
                <w:color w:val="000000"/>
                <w:lang w:eastAsia="sk-SK"/>
              </w:rPr>
            </w:pPr>
          </w:p>
          <w:p w:rsidR="00422600" w:rsidP="00FF6B5A" w:rsidRDefault="00422600" w14:paraId="4EC2539C"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100E62AD" w14:textId="77777777">
            <w:pPr>
              <w:spacing w:after="0" w:line="240" w:lineRule="auto"/>
              <w:rPr>
                <w:rFonts w:ascii="Calibri" w:hAnsi="Calibri" w:eastAsia="Times New Roman" w:cs="Times New Roman"/>
                <w:color w:val="000000"/>
                <w:lang w:eastAsia="sk-SK"/>
              </w:rPr>
            </w:pPr>
          </w:p>
        </w:tc>
      </w:tr>
      <w:tr w:rsidRPr="00FF6B5A" w:rsidR="00FF6B5A" w:rsidTr="290FC524" w14:paraId="1178C1E4" w14:textId="77777777">
        <w:trPr>
          <w:trHeight w:val="915"/>
        </w:trPr>
        <w:tc>
          <w:tcPr>
            <w:tcW w:w="0" w:type="auto"/>
            <w:shd w:val="clear" w:color="auto" w:fill="auto"/>
            <w:tcMar/>
            <w:vAlign w:val="bottom"/>
            <w:hideMark/>
          </w:tcPr>
          <w:p w:rsidRPr="00FF6B5A" w:rsidR="00FF6B5A" w:rsidP="00FF6B5A" w:rsidRDefault="00FF6B5A" w14:paraId="0C1EACF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F1996" w14:paraId="0FDE8B40"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FF6B5A" w:rsidP="00FF6B5A" w:rsidRDefault="00FF6B5A" w14:paraId="6790D1F7" w14:textId="1A1E719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F00174">
              <w:rPr>
                <w:rFonts w:ascii="Calibri" w:hAnsi="Calibri" w:eastAsia="Times New Roman" w:cs="Times New Roman"/>
                <w:color w:val="000000"/>
                <w:lang w:eastAsia="sk-SK"/>
              </w:rPr>
              <w:t>The book offers an exercise in comparative legal histor</w:t>
            </w:r>
            <w:r w:rsidR="00A1337C">
              <w:rPr>
                <w:rFonts w:ascii="Calibri" w:hAnsi="Calibri" w:eastAsia="Times New Roman" w:cs="Times New Roman"/>
                <w:color w:val="000000"/>
                <w:lang w:eastAsia="sk-SK"/>
              </w:rPr>
              <w:t xml:space="preserve">y. It treats selected issues of legal history, shared by the countries of East-Central Europe. It provides methodological tools for any future treatment of similar issues of for a more detailed comparative analysis of the shared problems in legal historiography.  </w:t>
            </w:r>
          </w:p>
          <w:p w:rsidRPr="00FF6B5A" w:rsidR="00422600" w:rsidP="00FF6B5A" w:rsidRDefault="00422600" w14:paraId="39D3E804" w14:textId="77777777">
            <w:pPr>
              <w:spacing w:after="0" w:line="240" w:lineRule="auto"/>
              <w:rPr>
                <w:rFonts w:ascii="Calibri" w:hAnsi="Calibri" w:eastAsia="Times New Roman" w:cs="Times New Roman"/>
                <w:color w:val="000000"/>
                <w:lang w:eastAsia="sk-SK"/>
              </w:rPr>
            </w:pPr>
          </w:p>
        </w:tc>
      </w:tr>
      <w:tr w:rsidRPr="00FF6B5A" w:rsidR="00FF6B5A" w:rsidTr="290FC524" w14:paraId="6ECD6D34" w14:textId="77777777">
        <w:trPr>
          <w:trHeight w:val="810"/>
        </w:trPr>
        <w:tc>
          <w:tcPr>
            <w:tcW w:w="0" w:type="auto"/>
            <w:shd w:val="clear" w:color="auto" w:fill="auto"/>
            <w:tcMar/>
            <w:vAlign w:val="bottom"/>
            <w:hideMark/>
          </w:tcPr>
          <w:p w:rsidRPr="00FF6B5A" w:rsidR="00FF6B5A" w:rsidP="00FF6B5A" w:rsidRDefault="00FF6B5A" w14:paraId="60B2F2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4C0F60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1C2BCC" w:rsidP="001C2BCC" w:rsidRDefault="008A59B8" w14:paraId="5C70CE89" w14:textId="2038F456">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w:t>
            </w:r>
          </w:p>
          <w:p w:rsidRPr="00FF6B5A" w:rsidR="00422600" w:rsidP="00FF6B5A" w:rsidRDefault="00422600" w14:paraId="556A6C66" w14:textId="77777777">
            <w:pPr>
              <w:spacing w:after="0" w:line="240" w:lineRule="auto"/>
              <w:rPr>
                <w:rFonts w:ascii="Calibri" w:hAnsi="Calibri" w:eastAsia="Times New Roman" w:cs="Times New Roman"/>
                <w:color w:val="000000"/>
                <w:lang w:eastAsia="sk-SK"/>
              </w:rPr>
            </w:pPr>
          </w:p>
        </w:tc>
      </w:tr>
      <w:tr w:rsidRPr="00FF6B5A" w:rsidR="00FF6B5A" w:rsidTr="290FC524" w14:paraId="5E940406" w14:textId="77777777">
        <w:trPr>
          <w:trHeight w:val="1170"/>
        </w:trPr>
        <w:tc>
          <w:tcPr>
            <w:tcW w:w="0" w:type="auto"/>
            <w:shd w:val="clear" w:color="auto" w:fill="auto"/>
            <w:tcMar/>
            <w:vAlign w:val="bottom"/>
            <w:hideMark/>
          </w:tcPr>
          <w:p w:rsidRPr="00FF6B5A" w:rsidR="00FF6B5A" w:rsidP="00FF6B5A" w:rsidRDefault="00FF6B5A" w14:paraId="59E3502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8720D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A1337C" w:rsidP="00FF6B5A" w:rsidRDefault="00FF6B5A" w14:paraId="33202A2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1337C">
              <w:rPr>
                <w:rFonts w:ascii="Calibri" w:hAnsi="Calibri" w:eastAsia="Times New Roman" w:cs="Times New Roman"/>
                <w:color w:val="000000"/>
                <w:lang w:eastAsia="sk-SK"/>
              </w:rPr>
              <w:t>Dielo sa orientuje na zahraničné publikum a na nadviazanie vedeckej spolupráce v oblasti výskumu právnych dejín strednej a východnej Európy. Poskytuje metodologický návod na spracovanie spoločných problémov právnej historiografie.</w:t>
            </w:r>
          </w:p>
          <w:p w:rsidRPr="00FF6B5A" w:rsidR="00FF6B5A" w:rsidP="00FF6B5A" w:rsidRDefault="00A1337C" w14:paraId="5B04B4AC" w14:textId="0116E072">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 </w:t>
            </w:r>
            <w:r w:rsidRPr="00A1337C">
              <w:rPr>
                <w:rFonts w:ascii="Calibri" w:hAnsi="Calibri" w:eastAsia="Times New Roman" w:cs="Times New Roman"/>
                <w:color w:val="000000"/>
                <w:lang w:eastAsia="sk-SK"/>
              </w:rPr>
              <w:t>The work focuses on foreign audience and on establishing scientific cooperation in the field of research o</w:t>
            </w:r>
            <w:r w:rsidR="00063C2C">
              <w:rPr>
                <w:rFonts w:ascii="Calibri" w:hAnsi="Calibri" w:eastAsia="Times New Roman" w:cs="Times New Roman"/>
                <w:color w:val="000000"/>
                <w:lang w:eastAsia="sk-SK"/>
              </w:rPr>
              <w:t>n</w:t>
            </w:r>
            <w:r w:rsidRPr="00A1337C">
              <w:rPr>
                <w:rFonts w:ascii="Calibri" w:hAnsi="Calibri" w:eastAsia="Times New Roman" w:cs="Times New Roman"/>
                <w:color w:val="000000"/>
                <w:lang w:eastAsia="sk-SK"/>
              </w:rPr>
              <w:t xml:space="preserve"> legal history of Central and Eastern Europe. </w:t>
            </w:r>
            <w:r w:rsidR="00063C2C">
              <w:rPr>
                <w:rFonts w:ascii="Calibri" w:hAnsi="Calibri" w:eastAsia="Times New Roman" w:cs="Times New Roman"/>
                <w:color w:val="000000"/>
                <w:lang w:eastAsia="sk-SK"/>
              </w:rPr>
              <w:t>It p</w:t>
            </w:r>
            <w:r w:rsidRPr="00A1337C">
              <w:rPr>
                <w:rFonts w:ascii="Calibri" w:hAnsi="Calibri" w:eastAsia="Times New Roman" w:cs="Times New Roman"/>
                <w:color w:val="000000"/>
                <w:lang w:eastAsia="sk-SK"/>
              </w:rPr>
              <w:t>rovides methodological guidance for dealing with common problems of legal historiography</w:t>
            </w:r>
            <w:r w:rsidR="00063C2C">
              <w:rPr>
                <w:rFonts w:ascii="Calibri" w:hAnsi="Calibri" w:eastAsia="Times New Roman" w:cs="Times New Roman"/>
                <w:color w:val="000000"/>
                <w:lang w:eastAsia="sk-SK"/>
              </w:rPr>
              <w:t xml:space="preserve"> of the respective part of Europe</w:t>
            </w:r>
            <w:r w:rsidRPr="00A1337C">
              <w:rPr>
                <w:rFonts w:ascii="Calibri" w:hAnsi="Calibri" w:eastAsia="Times New Roman" w:cs="Times New Roman"/>
                <w:color w:val="000000"/>
                <w:lang w:eastAsia="sk-SK"/>
              </w:rPr>
              <w:t>.</w:t>
            </w:r>
          </w:p>
        </w:tc>
      </w:tr>
      <w:tr w:rsidRPr="00FF6B5A" w:rsidR="00FF6B5A" w:rsidTr="290FC524" w14:paraId="3EE78CC0" w14:textId="77777777">
        <w:trPr>
          <w:trHeight w:val="1290"/>
        </w:trPr>
        <w:tc>
          <w:tcPr>
            <w:tcW w:w="0" w:type="auto"/>
            <w:shd w:val="clear" w:color="auto" w:fill="auto"/>
            <w:tcMar/>
            <w:vAlign w:val="bottom"/>
            <w:hideMark/>
          </w:tcPr>
          <w:p w:rsidRPr="00FF6B5A" w:rsidR="00FF6B5A" w:rsidP="00FF6B5A" w:rsidRDefault="00FF6B5A" w14:paraId="6F6B41C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C85D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6C60EE5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063C2C">
              <w:rPr>
                <w:rFonts w:ascii="Calibri" w:hAnsi="Calibri" w:eastAsia="Times New Roman" w:cs="Times New Roman"/>
                <w:color w:val="000000"/>
                <w:lang w:eastAsia="sk-SK"/>
              </w:rPr>
              <w:t>Dielo zasadzuje problematiku dejín práva na území Slovenska do širšieho geografického kontextu. Predstavuje vhodnú učebnú pomôcku osobitne pre zahraničných študentov, ktorým v rámci predmetu Slovak Legal History predstavuje širší kontext vývoja práva na území Slovenska.</w:t>
            </w:r>
          </w:p>
          <w:p w:rsidRPr="00FF6B5A" w:rsidR="00063C2C" w:rsidP="00FF6B5A" w:rsidRDefault="00063C2C" w14:paraId="21BF31D5" w14:textId="42797236">
            <w:pPr>
              <w:spacing w:after="0" w:line="240" w:lineRule="auto"/>
              <w:rPr>
                <w:rFonts w:ascii="Calibri" w:hAnsi="Calibri" w:eastAsia="Times New Roman" w:cs="Times New Roman"/>
                <w:color w:val="000000"/>
                <w:lang w:eastAsia="sk-SK"/>
              </w:rPr>
            </w:pPr>
            <w:r w:rsidRPr="00063C2C">
              <w:rPr>
                <w:rFonts w:ascii="Calibri" w:hAnsi="Calibri" w:eastAsia="Times New Roman" w:cs="Times New Roman"/>
                <w:color w:val="000000"/>
                <w:lang w:eastAsia="sk-SK"/>
              </w:rPr>
              <w:t>The work places the history of law in Slovakia in</w:t>
            </w:r>
            <w:r>
              <w:rPr>
                <w:rFonts w:ascii="Calibri" w:hAnsi="Calibri" w:eastAsia="Times New Roman" w:cs="Times New Roman"/>
                <w:color w:val="000000"/>
                <w:lang w:eastAsia="sk-SK"/>
              </w:rPr>
              <w:t>to</w:t>
            </w:r>
            <w:r w:rsidRPr="00063C2C">
              <w:rPr>
                <w:rFonts w:ascii="Calibri" w:hAnsi="Calibri" w:eastAsia="Times New Roman" w:cs="Times New Roman"/>
                <w:color w:val="000000"/>
                <w:lang w:eastAsia="sk-SK"/>
              </w:rPr>
              <w:t xml:space="preserve"> a broader geographical context. It is a suitable teaching aid especially for foreign students, who </w:t>
            </w:r>
            <w:r>
              <w:rPr>
                <w:rFonts w:ascii="Calibri" w:hAnsi="Calibri" w:eastAsia="Times New Roman" w:cs="Times New Roman"/>
                <w:color w:val="000000"/>
                <w:lang w:eastAsia="sk-SK"/>
              </w:rPr>
              <w:t>take</w:t>
            </w:r>
            <w:r w:rsidRPr="00063C2C">
              <w:rPr>
                <w:rFonts w:ascii="Calibri" w:hAnsi="Calibri" w:eastAsia="Times New Roman" w:cs="Times New Roman"/>
                <w:color w:val="000000"/>
                <w:lang w:eastAsia="sk-SK"/>
              </w:rPr>
              <w:t xml:space="preserve"> the course of Slovak Legal History</w:t>
            </w:r>
            <w:r>
              <w:rPr>
                <w:rFonts w:ascii="Calibri" w:hAnsi="Calibri" w:eastAsia="Times New Roman" w:cs="Times New Roman"/>
                <w:color w:val="000000"/>
                <w:lang w:eastAsia="sk-SK"/>
              </w:rPr>
              <w:t>. It offers them</w:t>
            </w:r>
            <w:r w:rsidRPr="00063C2C">
              <w:rPr>
                <w:rFonts w:ascii="Calibri" w:hAnsi="Calibri" w:eastAsia="Times New Roman" w:cs="Times New Roman"/>
                <w:color w:val="000000"/>
                <w:lang w:eastAsia="sk-SK"/>
              </w:rPr>
              <w:t xml:space="preserve"> a broader context of the development of law in Slovakia.</w:t>
            </w:r>
          </w:p>
        </w:tc>
      </w:tr>
      <w:tr w:rsidRPr="00FF6B5A" w:rsidR="00FF6B5A" w:rsidTr="290FC524" w14:paraId="592089CA" w14:textId="77777777">
        <w:trPr>
          <w:trHeight w:val="204"/>
        </w:trPr>
        <w:tc>
          <w:tcPr>
            <w:tcW w:w="0" w:type="auto"/>
            <w:shd w:val="clear" w:color="auto" w:fill="auto"/>
            <w:tcMar/>
            <w:vAlign w:val="bottom"/>
            <w:hideMark/>
          </w:tcPr>
          <w:p w:rsidRPr="00FF6B5A" w:rsidR="00FF6B5A" w:rsidP="00FF6B5A" w:rsidRDefault="00FF6B5A" w14:paraId="540F74F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006BD0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D8DE60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57BF18A0"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1218D98C" w14:textId="3E391655"/>
    <w:sectPr w:rsidRPr="00FF6B5A" w:rsidR="00C86832" w:rsidSect="008E2108">
      <w:headerReference w:type="even" r:id="rId20"/>
      <w:headerReference w:type="default" r:id="rId21"/>
      <w:footerReference w:type="even" r:id="rId22"/>
      <w:footerReference w:type="default" r:id="rId23"/>
      <w:headerReference w:type="first" r:id="rId24"/>
      <w:footerReference w:type="first" r:id="rId25"/>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996" w:rsidP="00816E73" w:rsidRDefault="009F1996" w14:paraId="6A66814E" w14:textId="77777777">
      <w:pPr>
        <w:spacing w:after="0" w:line="240" w:lineRule="auto"/>
      </w:pPr>
      <w:r>
        <w:separator/>
      </w:r>
    </w:p>
  </w:endnote>
  <w:endnote w:type="continuationSeparator" w:id="0">
    <w:p w:rsidR="009F1996" w:rsidP="00816E73" w:rsidRDefault="009F1996" w14:paraId="0FB8E9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FC5E87B"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C1C2CED" w14:textId="77777777">
    <w:pPr>
      <w:pStyle w:val="Pta"/>
    </w:pPr>
    <w:r w:rsidRPr="00A23768">
      <w:t>T_Z_VTCAj_1/ 2020</w:t>
    </w:r>
  </w:p>
  <w:p w:rsidR="00A23768" w:rsidRDefault="00A23768" w14:paraId="6FF46639"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89817E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996" w:rsidP="00816E73" w:rsidRDefault="009F1996" w14:paraId="56714BC1" w14:textId="77777777">
      <w:pPr>
        <w:spacing w:after="0" w:line="240" w:lineRule="auto"/>
      </w:pPr>
      <w:r>
        <w:separator/>
      </w:r>
    </w:p>
  </w:footnote>
  <w:footnote w:type="continuationSeparator" w:id="0">
    <w:p w:rsidR="009F1996" w:rsidP="00816E73" w:rsidRDefault="009F1996" w14:paraId="23E0A279" w14:textId="77777777">
      <w:pPr>
        <w:spacing w:after="0" w:line="240" w:lineRule="auto"/>
      </w:pPr>
      <w:r>
        <w:continuationSeparator/>
      </w:r>
    </w:p>
  </w:footnote>
  <w:footnote w:id="1">
    <w:p w:rsidRPr="001F26CD" w:rsidR="004E4845" w:rsidP="008E2108" w:rsidRDefault="004E4845" w14:paraId="2C598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00ABDED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5C8FFF2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1B3D0F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1088A8F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65C71B8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2277869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5E7367C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0C61597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EA1304B"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4915A53B" w14:textId="77777777">
    <w:pPr>
      <w:pStyle w:val="Hlavika"/>
      <w:jc w:val="center"/>
    </w:pPr>
    <w:r>
      <w:rPr>
        <w:noProof/>
        <w:lang w:eastAsia="sk-SK"/>
      </w:rPr>
      <w:drawing>
        <wp:anchor distT="0" distB="0" distL="114300" distR="114300" simplePos="0" relativeHeight="251660288" behindDoc="1" locked="0" layoutInCell="1" allowOverlap="1" wp14:anchorId="7F93EB5E" wp14:editId="68B96B6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E70A5F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2413088"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63C2C"/>
    <w:rsid w:val="0008088C"/>
    <w:rsid w:val="00087B3E"/>
    <w:rsid w:val="00102D82"/>
    <w:rsid w:val="00112F47"/>
    <w:rsid w:val="001A42DD"/>
    <w:rsid w:val="001C2BCC"/>
    <w:rsid w:val="001F26CD"/>
    <w:rsid w:val="00222794"/>
    <w:rsid w:val="00255F31"/>
    <w:rsid w:val="002F3010"/>
    <w:rsid w:val="00317804"/>
    <w:rsid w:val="00422600"/>
    <w:rsid w:val="00431A2A"/>
    <w:rsid w:val="004D5CBD"/>
    <w:rsid w:val="004E4845"/>
    <w:rsid w:val="00502F15"/>
    <w:rsid w:val="00532FE9"/>
    <w:rsid w:val="00572798"/>
    <w:rsid w:val="00675F63"/>
    <w:rsid w:val="006849EB"/>
    <w:rsid w:val="00816E73"/>
    <w:rsid w:val="00852CC7"/>
    <w:rsid w:val="008A59B8"/>
    <w:rsid w:val="008B78D7"/>
    <w:rsid w:val="008E2108"/>
    <w:rsid w:val="009547F9"/>
    <w:rsid w:val="00974012"/>
    <w:rsid w:val="00975300"/>
    <w:rsid w:val="00980601"/>
    <w:rsid w:val="00981CD1"/>
    <w:rsid w:val="00991820"/>
    <w:rsid w:val="009D3BED"/>
    <w:rsid w:val="009F1996"/>
    <w:rsid w:val="00A1337C"/>
    <w:rsid w:val="00A23768"/>
    <w:rsid w:val="00B15040"/>
    <w:rsid w:val="00B72EC4"/>
    <w:rsid w:val="00BA1526"/>
    <w:rsid w:val="00BA7E06"/>
    <w:rsid w:val="00C40D4D"/>
    <w:rsid w:val="00C86832"/>
    <w:rsid w:val="00D64B7C"/>
    <w:rsid w:val="00D733AB"/>
    <w:rsid w:val="00DF77E6"/>
    <w:rsid w:val="00EC403D"/>
    <w:rsid w:val="00F00174"/>
    <w:rsid w:val="00FE27EC"/>
    <w:rsid w:val="00FE4F7C"/>
    <w:rsid w:val="00FF6B5A"/>
    <w:rsid w:val="290FC524"/>
    <w:rsid w:val="54E10A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82B6"/>
  <w15:docId w15:val="{0DC5D1EE-351A-4B06-A523-A52E89C7A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2F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85708375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3EF6E1A0-9F6E-448A-9AC8-BA8E5FB7B3B8}"/>
</file>

<file path=customXml/itemProps3.xml><?xml version="1.0" encoding="utf-8"?>
<ds:datastoreItem xmlns:ds="http://schemas.openxmlformats.org/officeDocument/2006/customXml" ds:itemID="{F3C25019-6D23-4856-8567-9E503C739900}"/>
</file>

<file path=customXml/itemProps4.xml><?xml version="1.0" encoding="utf-8"?>
<ds:datastoreItem xmlns:ds="http://schemas.openxmlformats.org/officeDocument/2006/customXml" ds:itemID="{DC187A0B-0EC3-49AE-BEEA-C8CE569331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4</cp:revision>
  <dcterms:created xsi:type="dcterms:W3CDTF">2022-01-12T09:59:00Z</dcterms:created>
  <dcterms:modified xsi:type="dcterms:W3CDTF">2022-01-27T17:32:14Z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