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12" w:rsidRDefault="000C4412" w:rsidP="000C4412">
      <w:pPr>
        <w:ind w:firstLine="0"/>
      </w:pPr>
    </w:p>
    <w:p w:rsidR="009E5775" w:rsidRDefault="009E5775" w:rsidP="000C4412">
      <w:pPr>
        <w:ind w:firstLine="0"/>
      </w:pPr>
    </w:p>
    <w:p w:rsidR="00905A63" w:rsidRDefault="00905A63" w:rsidP="00905A63">
      <w:pPr>
        <w:ind w:left="5672" w:hanging="2"/>
      </w:pPr>
    </w:p>
    <w:p w:rsidR="00905A63" w:rsidRDefault="00905A63" w:rsidP="00905A63">
      <w:pPr>
        <w:ind w:left="5672" w:hanging="2"/>
      </w:pPr>
    </w:p>
    <w:p w:rsidR="00854753" w:rsidRPr="00AE354D" w:rsidRDefault="00854753" w:rsidP="00854753">
      <w:pPr>
        <w:ind w:firstLine="0"/>
        <w:jc w:val="left"/>
        <w:rPr>
          <w:rFonts w:cs="Arial"/>
          <w:b/>
          <w:color w:val="000000" w:themeColor="text1"/>
          <w:sz w:val="28"/>
          <w:szCs w:val="28"/>
        </w:rPr>
      </w:pPr>
      <w:r w:rsidRPr="00AE354D">
        <w:rPr>
          <w:rFonts w:cs="Arial"/>
          <w:b/>
          <w:color w:val="000000" w:themeColor="text1"/>
          <w:sz w:val="28"/>
          <w:szCs w:val="28"/>
        </w:rPr>
        <w:t>V ý b e r o v é    k o n a n i e</w:t>
      </w:r>
    </w:p>
    <w:p w:rsidR="00854753" w:rsidRPr="00AE354D" w:rsidRDefault="00854753" w:rsidP="00854753">
      <w:pPr>
        <w:ind w:firstLine="0"/>
        <w:jc w:val="left"/>
        <w:rPr>
          <w:rFonts w:cs="Arial"/>
          <w:color w:val="000000" w:themeColor="text1"/>
          <w:szCs w:val="22"/>
        </w:rPr>
      </w:pPr>
      <w:r w:rsidRPr="00AE354D">
        <w:rPr>
          <w:rFonts w:cs="Arial"/>
          <w:color w:val="000000" w:themeColor="text1"/>
          <w:szCs w:val="22"/>
        </w:rPr>
        <w:t>na obsadenie pracovnej pozície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  <w:sz w:val="36"/>
          <w:szCs w:val="36"/>
        </w:rPr>
      </w:pPr>
      <w:r w:rsidRPr="00AE354D">
        <w:rPr>
          <w:b/>
          <w:color w:val="000000" w:themeColor="text1"/>
          <w:sz w:val="36"/>
          <w:szCs w:val="36"/>
        </w:rPr>
        <w:t>Advokátsky koncipient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Miesto práce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Digital Park II, Einsteinova 25, 851 01 Bratislava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Druh pracovného pomeru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P</w:t>
      </w:r>
      <w:r w:rsidR="007A2F71" w:rsidRPr="00AE354D">
        <w:rPr>
          <w:color w:val="000000" w:themeColor="text1"/>
        </w:rPr>
        <w:t>lný úväzok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Termín nástupu</w:t>
      </w:r>
    </w:p>
    <w:p w:rsidR="00854753" w:rsidRPr="008D0E29" w:rsidRDefault="008D0E29" w:rsidP="008D0E29">
      <w:pPr>
        <w:ind w:firstLine="0"/>
        <w:rPr>
          <w:color w:val="000000" w:themeColor="text1"/>
        </w:rPr>
      </w:pPr>
      <w:r w:rsidRPr="008D0E29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8D0E29">
        <w:rPr>
          <w:color w:val="000000" w:themeColor="text1"/>
        </w:rPr>
        <w:t xml:space="preserve">7. 2022 </w:t>
      </w:r>
      <w:r w:rsidR="00775CD8">
        <w:rPr>
          <w:color w:val="000000" w:themeColor="text1"/>
        </w:rPr>
        <w:t>alebo</w:t>
      </w:r>
      <w:r w:rsidRPr="008D0E29">
        <w:rPr>
          <w:color w:val="000000" w:themeColor="text1"/>
        </w:rPr>
        <w:t xml:space="preserve"> d</w:t>
      </w:r>
      <w:r w:rsidR="00854753" w:rsidRPr="008D0E29">
        <w:rPr>
          <w:color w:val="000000" w:themeColor="text1"/>
        </w:rPr>
        <w:t>ohodou</w:t>
      </w:r>
    </w:p>
    <w:p w:rsidR="007A2F71" w:rsidRPr="00AE354D" w:rsidRDefault="007A2F71" w:rsidP="00854753">
      <w:pPr>
        <w:ind w:firstLine="0"/>
        <w:rPr>
          <w:color w:val="000000" w:themeColor="text1"/>
        </w:rPr>
      </w:pPr>
    </w:p>
    <w:p w:rsidR="007A2F71" w:rsidRPr="00AE354D" w:rsidRDefault="007A2F71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Ponúkaný plat (brutto)</w:t>
      </w:r>
    </w:p>
    <w:p w:rsidR="007A2F71" w:rsidRPr="00AE354D" w:rsidRDefault="00775CD8" w:rsidP="00854753">
      <w:pPr>
        <w:ind w:firstLine="0"/>
        <w:rPr>
          <w:color w:val="000000" w:themeColor="text1"/>
        </w:rPr>
      </w:pPr>
      <w:r>
        <w:rPr>
          <w:color w:val="000000" w:themeColor="text1"/>
        </w:rPr>
        <w:t xml:space="preserve">Od </w:t>
      </w:r>
      <w:r w:rsidR="007A2F71" w:rsidRPr="00AE354D">
        <w:rPr>
          <w:color w:val="000000" w:themeColor="text1"/>
        </w:rPr>
        <w:t>1.</w:t>
      </w:r>
      <w:r w:rsidR="008D0E29">
        <w:rPr>
          <w:color w:val="000000" w:themeColor="text1"/>
        </w:rPr>
        <w:t>8</w:t>
      </w:r>
      <w:r w:rsidR="007A2F71" w:rsidRPr="00AE354D">
        <w:rPr>
          <w:color w:val="000000" w:themeColor="text1"/>
        </w:rPr>
        <w:t>00 eur</w:t>
      </w:r>
      <w:r>
        <w:rPr>
          <w:color w:val="000000" w:themeColor="text1"/>
        </w:rPr>
        <w:t>/mesiac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Náplň práce, právomoci a</w:t>
      </w:r>
      <w:r w:rsidR="006736EA" w:rsidRPr="00AE354D">
        <w:rPr>
          <w:b/>
          <w:color w:val="000000" w:themeColor="text1"/>
        </w:rPr>
        <w:t> </w:t>
      </w:r>
      <w:r w:rsidRPr="00AE354D">
        <w:rPr>
          <w:b/>
          <w:color w:val="000000" w:themeColor="text1"/>
        </w:rPr>
        <w:t>zodpovednosti</w:t>
      </w:r>
      <w:r w:rsidR="006736EA" w:rsidRPr="00AE354D">
        <w:rPr>
          <w:b/>
          <w:color w:val="000000" w:themeColor="text1"/>
        </w:rPr>
        <w:t>:</w:t>
      </w:r>
    </w:p>
    <w:p w:rsidR="009944B9" w:rsidRPr="00AE354D" w:rsidRDefault="002F53B0" w:rsidP="009944B9">
      <w:pPr>
        <w:shd w:val="clear" w:color="auto" w:fill="FFFFFF"/>
        <w:ind w:firstLine="0"/>
        <w:jc w:val="left"/>
        <w:rPr>
          <w:rFonts w:eastAsia="Times New Roman" w:cs="Helvetica"/>
          <w:color w:val="000000" w:themeColor="text1"/>
          <w:szCs w:val="22"/>
          <w:lang w:eastAsia="sk-SK"/>
        </w:rPr>
      </w:pPr>
      <w:r>
        <w:rPr>
          <w:rFonts w:eastAsia="Times New Roman" w:cs="Helvetica"/>
          <w:color w:val="000000" w:themeColor="text1"/>
          <w:szCs w:val="22"/>
          <w:lang w:eastAsia="sk-SK"/>
        </w:rPr>
        <w:t>V</w:t>
      </w:r>
      <w:r w:rsidR="009944B9" w:rsidRPr="00AE354D">
        <w:rPr>
          <w:rFonts w:eastAsia="Times New Roman" w:cs="Helvetica"/>
          <w:color w:val="000000" w:themeColor="text1"/>
          <w:szCs w:val="22"/>
          <w:lang w:eastAsia="sk-SK"/>
        </w:rPr>
        <w:t>ypracovávanie právnych analýz a stanovísk ku kon</w:t>
      </w:r>
      <w:r>
        <w:rPr>
          <w:rFonts w:eastAsia="Times New Roman" w:cs="Helvetica"/>
          <w:color w:val="000000" w:themeColor="text1"/>
          <w:szCs w:val="22"/>
          <w:lang w:eastAsia="sk-SK"/>
        </w:rPr>
        <w:t>krétnym realizovaným projektom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P</w:t>
      </w:r>
      <w:r w:rsidR="009944B9"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ripomienkovanie a posudzovanie </w:t>
      </w:r>
      <w:r>
        <w:rPr>
          <w:rFonts w:eastAsia="Times New Roman" w:cs="Helvetica"/>
          <w:color w:val="000000" w:themeColor="text1"/>
          <w:szCs w:val="22"/>
          <w:lang w:eastAsia="sk-SK"/>
        </w:rPr>
        <w:t>právnych dokumentov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P</w:t>
      </w:r>
      <w:r w:rsidR="009944B9" w:rsidRPr="00AE354D">
        <w:rPr>
          <w:rFonts w:eastAsia="Times New Roman" w:cs="Helvetica"/>
          <w:color w:val="000000" w:themeColor="text1"/>
          <w:szCs w:val="22"/>
          <w:lang w:eastAsia="sk-SK"/>
        </w:rPr>
        <w:t>ríprava obchodných zm</w:t>
      </w:r>
      <w:r>
        <w:rPr>
          <w:rFonts w:eastAsia="Times New Roman" w:cs="Helvetica"/>
          <w:color w:val="000000" w:themeColor="text1"/>
          <w:szCs w:val="22"/>
          <w:lang w:eastAsia="sk-SK"/>
        </w:rPr>
        <w:t>lúv, súdnych a správnych podaní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Sporová agenda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S</w:t>
      </w:r>
      <w:r w:rsidR="009944B9"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tyk so štátnou správou, </w:t>
      </w:r>
      <w:r>
        <w:rPr>
          <w:rFonts w:eastAsia="Times New Roman" w:cs="Helvetica"/>
          <w:color w:val="000000" w:themeColor="text1"/>
          <w:szCs w:val="22"/>
          <w:lang w:eastAsia="sk-SK"/>
        </w:rPr>
        <w:t>finančnými inštitúciami a súdmi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R</w:t>
      </w:r>
      <w:r w:rsidR="009944B9" w:rsidRPr="00AE354D">
        <w:rPr>
          <w:rFonts w:eastAsia="Times New Roman" w:cs="Helvetica"/>
          <w:color w:val="000000" w:themeColor="text1"/>
          <w:szCs w:val="22"/>
          <w:lang w:eastAsia="sk-SK"/>
        </w:rPr>
        <w:t>okovania s obchodnými partnermi.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Zamestnanecké výhody, benefity</w:t>
      </w:r>
    </w:p>
    <w:p w:rsidR="009944B9" w:rsidRDefault="009944B9" w:rsidP="009944B9">
      <w:pPr>
        <w:shd w:val="clear" w:color="auto" w:fill="FFFFFF"/>
        <w:ind w:firstLine="0"/>
        <w:jc w:val="left"/>
        <w:rPr>
          <w:rFonts w:eastAsia="Times New Roman" w:cs="Helvetica"/>
          <w:color w:val="000000" w:themeColor="text1"/>
          <w:szCs w:val="22"/>
          <w:lang w:eastAsia="sk-SK"/>
        </w:rPr>
      </w:pP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Kancelária okrem základnej mzdy poskytuje nasledujúce tzv. čisté benefity: 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br/>
        <w:t>13. plat, ošatné a mimoriadne odmeny v závislosti od pr</w:t>
      </w:r>
      <w:r w:rsidR="00775CD8">
        <w:rPr>
          <w:rFonts w:eastAsia="Times New Roman" w:cs="Helvetica"/>
          <w:color w:val="000000" w:themeColor="text1"/>
          <w:szCs w:val="22"/>
          <w:lang w:eastAsia="sk-SK"/>
        </w:rPr>
        <w:t>acovných výsledkov koncipienta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>.</w:t>
      </w:r>
    </w:p>
    <w:p w:rsidR="00775CD8" w:rsidRPr="00AE354D" w:rsidRDefault="00775CD8" w:rsidP="009944B9">
      <w:pPr>
        <w:shd w:val="clear" w:color="auto" w:fill="FFFFFF"/>
        <w:ind w:firstLine="0"/>
        <w:jc w:val="left"/>
        <w:rPr>
          <w:rFonts w:eastAsia="Times New Roman" w:cs="Helvetica"/>
          <w:color w:val="000000" w:themeColor="text1"/>
          <w:szCs w:val="22"/>
          <w:lang w:eastAsia="sk-SK"/>
        </w:rPr>
      </w:pPr>
      <w:r>
        <w:rPr>
          <w:rFonts w:eastAsia="Times New Roman" w:cs="Helvetica"/>
          <w:color w:val="000000" w:themeColor="text1"/>
          <w:szCs w:val="22"/>
          <w:lang w:eastAsia="sk-SK"/>
        </w:rPr>
        <w:t>Schéma f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>inančn</w:t>
      </w:r>
      <w:r>
        <w:rPr>
          <w:rFonts w:eastAsia="Times New Roman" w:cs="Helvetica"/>
          <w:color w:val="000000" w:themeColor="text1"/>
          <w:szCs w:val="22"/>
          <w:lang w:eastAsia="sk-SK"/>
        </w:rPr>
        <w:t>ých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 a nefinančn</w:t>
      </w:r>
      <w:r>
        <w:rPr>
          <w:rFonts w:eastAsia="Times New Roman" w:cs="Helvetica"/>
          <w:color w:val="000000" w:themeColor="text1"/>
          <w:szCs w:val="22"/>
          <w:lang w:eastAsia="sk-SK"/>
        </w:rPr>
        <w:t>ých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 benefit</w:t>
      </w:r>
      <w:r>
        <w:rPr>
          <w:rFonts w:eastAsia="Times New Roman" w:cs="Helvetica"/>
          <w:color w:val="000000" w:themeColor="text1"/>
          <w:szCs w:val="22"/>
          <w:lang w:eastAsia="sk-SK"/>
        </w:rPr>
        <w:t>ov bude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 bližšie vysvetlená uchádzačom v prípade, ak budú pozvaní na osobný pohovor.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br/>
      </w:r>
    </w:p>
    <w:p w:rsidR="00854753" w:rsidRPr="00AE354D" w:rsidRDefault="00854753" w:rsidP="009944B9">
      <w:pPr>
        <w:ind w:firstLine="0"/>
        <w:jc w:val="left"/>
        <w:rPr>
          <w:color w:val="000000" w:themeColor="text1"/>
          <w:szCs w:val="22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PONÚKAME:</w:t>
      </w:r>
    </w:p>
    <w:p w:rsidR="00B450C8" w:rsidRPr="00AE354D" w:rsidRDefault="002F53B0" w:rsidP="00B450C8">
      <w:pPr>
        <w:ind w:firstLine="0"/>
        <w:jc w:val="left"/>
        <w:rPr>
          <w:rFonts w:eastAsia="Times New Roman" w:cs="Helvetica"/>
          <w:color w:val="000000" w:themeColor="text1"/>
          <w:szCs w:val="22"/>
          <w:lang w:eastAsia="sk-SK"/>
        </w:rPr>
      </w:pPr>
      <w:r>
        <w:rPr>
          <w:rFonts w:eastAsia="Times New Roman" w:cs="Helvetica"/>
          <w:color w:val="000000" w:themeColor="text1"/>
          <w:szCs w:val="22"/>
          <w:lang w:eastAsia="sk-SK"/>
        </w:rPr>
        <w:t>Z</w:t>
      </w:r>
      <w:r w:rsidR="00B450C8" w:rsidRPr="00AE354D">
        <w:rPr>
          <w:rFonts w:eastAsia="Times New Roman" w:cs="Helvetica"/>
          <w:color w:val="000000" w:themeColor="text1"/>
          <w:szCs w:val="22"/>
          <w:lang w:eastAsia="sk-SK"/>
        </w:rPr>
        <w:t>aujímavú a tvorivú prácu v poprednej advo</w:t>
      </w:r>
      <w:r>
        <w:rPr>
          <w:rFonts w:eastAsia="Times New Roman" w:cs="Helvetica"/>
          <w:color w:val="000000" w:themeColor="text1"/>
          <w:szCs w:val="22"/>
          <w:lang w:eastAsia="sk-SK"/>
        </w:rPr>
        <w:t>kátskej kancelárii na Slovensku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M</w:t>
      </w:r>
      <w:r w:rsidR="00B450C8" w:rsidRPr="00AE354D">
        <w:rPr>
          <w:rFonts w:eastAsia="Times New Roman" w:cs="Helvetica"/>
          <w:color w:val="000000" w:themeColor="text1"/>
          <w:szCs w:val="22"/>
          <w:lang w:eastAsia="sk-SK"/>
        </w:rPr>
        <w:t>ožnosť ďalšieho profesi</w:t>
      </w:r>
      <w:r>
        <w:rPr>
          <w:rFonts w:eastAsia="Times New Roman" w:cs="Helvetica"/>
          <w:color w:val="000000" w:themeColor="text1"/>
          <w:szCs w:val="22"/>
          <w:lang w:eastAsia="sk-SK"/>
        </w:rPr>
        <w:t>onálneho rastu a sebarealizácie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P</w:t>
      </w:r>
      <w:r w:rsidR="00B450C8"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rístup k nadštandardnej knižnici právnickej literatúry a k ďalším informačným zdrojom a odborným databázam  </w:t>
      </w:r>
    </w:p>
    <w:p w:rsidR="00B450C8" w:rsidRPr="00AE354D" w:rsidRDefault="00B450C8" w:rsidP="00B450C8">
      <w:pPr>
        <w:ind w:firstLine="0"/>
        <w:jc w:val="left"/>
        <w:rPr>
          <w:color w:val="000000" w:themeColor="text1"/>
        </w:rPr>
      </w:pP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(vlastná plná ASPI licencia, </w:t>
      </w:r>
      <w:proofErr w:type="spellStart"/>
      <w:r w:rsidRPr="00AE354D">
        <w:rPr>
          <w:rFonts w:eastAsia="Times New Roman" w:cs="Helvetica"/>
          <w:color w:val="000000" w:themeColor="text1"/>
          <w:szCs w:val="22"/>
          <w:lang w:eastAsia="sk-SK"/>
        </w:rPr>
        <w:t>Beck</w:t>
      </w:r>
      <w:proofErr w:type="spellEnd"/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-online, </w:t>
      </w:r>
      <w:proofErr w:type="spellStart"/>
      <w:r w:rsidRPr="00AE354D">
        <w:rPr>
          <w:rFonts w:eastAsia="Times New Roman" w:cs="Helvetica"/>
          <w:color w:val="000000" w:themeColor="text1"/>
          <w:szCs w:val="22"/>
          <w:lang w:eastAsia="sk-SK"/>
        </w:rPr>
        <w:t>noveaspi</w:t>
      </w:r>
      <w:proofErr w:type="spellEnd"/>
      <w:r w:rsidRPr="00AE354D">
        <w:rPr>
          <w:rFonts w:eastAsia="Times New Roman" w:cs="Helvetica"/>
          <w:color w:val="000000" w:themeColor="text1"/>
          <w:szCs w:val="22"/>
          <w:lang w:eastAsia="sk-SK"/>
        </w:rPr>
        <w:t>, judikaty.info</w:t>
      </w:r>
      <w:r w:rsidR="00775CD8">
        <w:rPr>
          <w:rFonts w:eastAsia="Times New Roman" w:cs="Helvetica"/>
          <w:color w:val="000000" w:themeColor="text1"/>
          <w:szCs w:val="22"/>
          <w:lang w:eastAsia="sk-SK"/>
        </w:rPr>
        <w:t xml:space="preserve"> apod.)</w:t>
      </w:r>
      <w:r w:rsidR="002F53B0">
        <w:rPr>
          <w:rFonts w:eastAsia="Times New Roman" w:cs="Helvetica"/>
          <w:color w:val="000000" w:themeColor="text1"/>
          <w:szCs w:val="22"/>
          <w:lang w:eastAsia="sk-SK"/>
        </w:rPr>
        <w:br/>
        <w:t>H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radená účasť na externých seminároch, školeniach </w:t>
      </w:r>
      <w:r w:rsidR="002F53B0">
        <w:rPr>
          <w:rFonts w:eastAsia="Times New Roman" w:cs="Helvetica"/>
          <w:color w:val="000000" w:themeColor="text1"/>
          <w:szCs w:val="22"/>
          <w:lang w:eastAsia="sk-SK"/>
        </w:rPr>
        <w:t>a iných vzdelávacích aktivitách</w:t>
      </w:r>
      <w:r w:rsidR="002F53B0">
        <w:rPr>
          <w:rFonts w:eastAsia="Times New Roman" w:cs="Helvetica"/>
          <w:color w:val="000000" w:themeColor="text1"/>
          <w:szCs w:val="22"/>
          <w:lang w:eastAsia="sk-SK"/>
        </w:rPr>
        <w:br/>
        <w:t>B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ohatý sociálny program a </w:t>
      </w:r>
      <w:r w:rsidR="002F53B0">
        <w:rPr>
          <w:rFonts w:eastAsia="Times New Roman" w:cs="Helvetica"/>
          <w:color w:val="000000" w:themeColor="text1"/>
          <w:szCs w:val="22"/>
          <w:lang w:eastAsia="sk-SK"/>
        </w:rPr>
        <w:t>množstvo voľnočasových aktivít</w:t>
      </w:r>
      <w:r w:rsidR="002F53B0">
        <w:rPr>
          <w:rFonts w:eastAsia="Times New Roman" w:cs="Helvetica"/>
          <w:color w:val="000000" w:themeColor="text1"/>
          <w:szCs w:val="22"/>
          <w:lang w:eastAsia="sk-SK"/>
        </w:rPr>
        <w:br/>
        <w:t>P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>ríležitosť pracovať pre poprednú korporátnu klientelu.</w:t>
      </w:r>
      <w:r w:rsidRPr="00AE354D">
        <w:rPr>
          <w:color w:val="000000" w:themeColor="text1"/>
        </w:rPr>
        <w:br/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F91F97" w:rsidRPr="00AE354D" w:rsidRDefault="00F91F97" w:rsidP="00F91F97">
      <w:pPr>
        <w:shd w:val="clear" w:color="auto" w:fill="FFFFFF"/>
        <w:ind w:firstLine="0"/>
        <w:jc w:val="left"/>
        <w:rPr>
          <w:rFonts w:eastAsia="Times New Roman" w:cs="Helvetica"/>
          <w:color w:val="000000" w:themeColor="text1"/>
          <w:szCs w:val="22"/>
          <w:lang w:eastAsia="sk-SK"/>
        </w:rPr>
      </w:pP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PROSÍME UCHÁDZAČOV O ZASLANIE PROFESIJNÉHO ŽIVOTOPISU. V PRÍPADE VEĽKÉHO POČTU ZÁUJEMCOV SA PRVÉ PREDVÝBERY USKUTOČNIA ZO ZASLANÝCH ŽIVOTOPISOV. 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br/>
      </w:r>
    </w:p>
    <w:p w:rsidR="00F91F97" w:rsidRPr="00AE354D" w:rsidRDefault="00F91F97" w:rsidP="00F91F97">
      <w:pPr>
        <w:shd w:val="clear" w:color="auto" w:fill="FFFFFF"/>
        <w:ind w:firstLine="0"/>
        <w:rPr>
          <w:rFonts w:eastAsia="Times New Roman" w:cs="Helvetica"/>
          <w:color w:val="000000" w:themeColor="text1"/>
          <w:szCs w:val="22"/>
          <w:lang w:eastAsia="sk-SK"/>
        </w:rPr>
      </w:pPr>
      <w:r w:rsidRPr="00AE354D">
        <w:rPr>
          <w:color w:val="000000" w:themeColor="text1"/>
          <w:szCs w:val="22"/>
        </w:rPr>
        <w:lastRenderedPageBreak/>
        <w:t xml:space="preserve">Zaslaním Vašich osobných údajov našej spoločnosti Škubla &amp; Partneri s.r.o. pre účely uchádzania sa o zamestnanie potvrdzujete, že ste sa oboznámili s našimi podmienkami spracúvania osobných údajov, dostupnými na </w:t>
      </w:r>
      <w:hyperlink r:id="rId8" w:history="1">
        <w:r w:rsidRPr="00AE354D">
          <w:rPr>
            <w:rStyle w:val="Hyperlink"/>
            <w:color w:val="000000" w:themeColor="text1"/>
            <w:szCs w:val="22"/>
            <w:lang w:bidi="en-US"/>
          </w:rPr>
          <w:t>www.skubla.sk/ochrana-osobnych-udajov</w:t>
        </w:r>
      </w:hyperlink>
      <w:r w:rsidRPr="00AE354D">
        <w:rPr>
          <w:color w:val="000000" w:themeColor="text1"/>
          <w:szCs w:val="22"/>
          <w:lang w:bidi="en-US"/>
        </w:rPr>
        <w:t>.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POŽIADAVKY NA UCHÁDZAČA:</w:t>
      </w:r>
    </w:p>
    <w:p w:rsidR="00775CD8" w:rsidRDefault="00775CD8" w:rsidP="00854753">
      <w:pPr>
        <w:ind w:firstLine="0"/>
        <w:rPr>
          <w:b/>
          <w:color w:val="000000" w:themeColor="text1"/>
        </w:rPr>
      </w:pPr>
    </w:p>
    <w:p w:rsidR="00854753" w:rsidRPr="00AE354D" w:rsidRDefault="006736EA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Vzdelanie</w:t>
      </w:r>
    </w:p>
    <w:p w:rsidR="00F91F97" w:rsidRPr="00AE354D" w:rsidRDefault="006736EA" w:rsidP="00F91F97">
      <w:pPr>
        <w:shd w:val="clear" w:color="auto" w:fill="FFFFFF"/>
        <w:spacing w:line="360" w:lineRule="auto"/>
        <w:ind w:firstLine="0"/>
        <w:rPr>
          <w:rFonts w:eastAsia="Times New Roman" w:cs="Helvetica"/>
          <w:color w:val="000000" w:themeColor="text1"/>
          <w:szCs w:val="22"/>
          <w:lang w:eastAsia="sk-SK"/>
        </w:rPr>
      </w:pPr>
      <w:r w:rsidRPr="00AE354D">
        <w:rPr>
          <w:rFonts w:eastAsia="Times New Roman" w:cs="Helvetica"/>
          <w:color w:val="000000" w:themeColor="text1"/>
          <w:szCs w:val="22"/>
          <w:lang w:eastAsia="sk-SK"/>
        </w:rPr>
        <w:t>V</w:t>
      </w:r>
      <w:r w:rsidR="00F91F97" w:rsidRPr="00AE354D">
        <w:rPr>
          <w:rFonts w:eastAsia="Times New Roman" w:cs="Helvetica"/>
          <w:color w:val="000000" w:themeColor="text1"/>
          <w:szCs w:val="22"/>
          <w:lang w:eastAsia="sk-SK"/>
        </w:rPr>
        <w:t>ysokoškolské II. stupňa, právnická fakulta</w:t>
      </w: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Osobnostné predpoklady a zručnosti</w:t>
      </w:r>
    </w:p>
    <w:p w:rsidR="00854753" w:rsidRPr="00AE354D" w:rsidRDefault="00F91F97" w:rsidP="00F91F97">
      <w:pPr>
        <w:ind w:firstLine="0"/>
        <w:jc w:val="left"/>
        <w:rPr>
          <w:color w:val="000000" w:themeColor="text1"/>
          <w:szCs w:val="22"/>
        </w:rPr>
      </w:pPr>
      <w:r w:rsidRPr="00AE354D">
        <w:rPr>
          <w:rFonts w:eastAsia="Times New Roman" w:cs="Helvetica"/>
          <w:color w:val="000000" w:themeColor="text1"/>
          <w:szCs w:val="22"/>
          <w:lang w:eastAsia="sk-SK"/>
        </w:rPr>
        <w:t>Pracovné miesto je určené pre absolventa právnickej fakulty s ukončením II. stupňa vysokoškolského štúdia (aj pre absolventa s ukončením štúdia v školskom roku 20</w:t>
      </w:r>
      <w:r w:rsidR="008D0E29">
        <w:rPr>
          <w:rFonts w:eastAsia="Times New Roman" w:cs="Helvetica"/>
          <w:color w:val="000000" w:themeColor="text1"/>
          <w:szCs w:val="22"/>
          <w:lang w:eastAsia="sk-SK"/>
        </w:rPr>
        <w:t>21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>/20</w:t>
      </w:r>
      <w:r w:rsidR="008D0E29">
        <w:rPr>
          <w:rFonts w:eastAsia="Times New Roman" w:cs="Helvetica"/>
          <w:color w:val="000000" w:themeColor="text1"/>
          <w:szCs w:val="22"/>
          <w:lang w:eastAsia="sk-SK"/>
        </w:rPr>
        <w:t>22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t xml:space="preserve">) v odbore právo s výbornou úrovňou odborných znalostí, ochotou sa ďalej vzdelávať a schopnosťou zvládnuť aj náročnejšiu a nerutinnú odbornú prácu. Primeraná znalosť právnej angličtiny je podmienkou. </w:t>
      </w:r>
      <w:r w:rsidRPr="00AE354D">
        <w:rPr>
          <w:rFonts w:eastAsia="Times New Roman" w:cs="Helvetica"/>
          <w:color w:val="000000" w:themeColor="text1"/>
          <w:szCs w:val="22"/>
          <w:lang w:eastAsia="sk-SK"/>
        </w:rPr>
        <w:br/>
      </w: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ĎALEJ POŽADUJEME:</w:t>
      </w:r>
    </w:p>
    <w:p w:rsidR="002F53B0" w:rsidRDefault="002F53B0" w:rsidP="00AE1790">
      <w:pPr>
        <w:ind w:firstLine="0"/>
        <w:jc w:val="left"/>
        <w:rPr>
          <w:rFonts w:eastAsia="Times New Roman" w:cs="Helvetica"/>
          <w:color w:val="000000" w:themeColor="text1"/>
          <w:szCs w:val="22"/>
          <w:lang w:eastAsia="sk-SK"/>
        </w:rPr>
      </w:pPr>
      <w:r>
        <w:rPr>
          <w:rFonts w:eastAsia="Times New Roman" w:cs="Helvetica"/>
          <w:color w:val="000000" w:themeColor="text1"/>
          <w:szCs w:val="22"/>
          <w:lang w:eastAsia="sk-SK"/>
        </w:rPr>
        <w:t>Kreativitu a analytické myslenie</w:t>
      </w:r>
      <w:r w:rsidR="00AE1790" w:rsidRPr="00AE354D">
        <w:rPr>
          <w:rFonts w:eastAsia="Times New Roman" w:cs="Helvetica"/>
          <w:color w:val="000000" w:themeColor="text1"/>
          <w:szCs w:val="22"/>
          <w:lang w:eastAsia="sk-SK"/>
        </w:rPr>
        <w:br/>
      </w:r>
      <w:r>
        <w:rPr>
          <w:rFonts w:eastAsia="Times New Roman" w:cs="Helvetica"/>
          <w:color w:val="000000" w:themeColor="text1"/>
          <w:szCs w:val="22"/>
          <w:lang w:eastAsia="sk-SK"/>
        </w:rPr>
        <w:t>Lojálnosť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Zodpovednosť a presnosť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V</w:t>
      </w:r>
      <w:r w:rsidR="00AE1790" w:rsidRPr="00AE354D">
        <w:rPr>
          <w:rFonts w:eastAsia="Times New Roman" w:cs="Helvetica"/>
          <w:color w:val="000000" w:themeColor="text1"/>
          <w:szCs w:val="22"/>
          <w:lang w:eastAsia="sk-SK"/>
        </w:rPr>
        <w:t>ysoké p</w:t>
      </w:r>
      <w:r>
        <w:rPr>
          <w:rFonts w:eastAsia="Times New Roman" w:cs="Helvetica"/>
          <w:color w:val="000000" w:themeColor="text1"/>
          <w:szCs w:val="22"/>
          <w:lang w:eastAsia="sk-SK"/>
        </w:rPr>
        <w:t>racovné nasadenie a flexibilitu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Selfmanagement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Schopnosť pracovať v tíme</w:t>
      </w:r>
    </w:p>
    <w:p w:rsidR="00854753" w:rsidRPr="00AE354D" w:rsidRDefault="002F53B0" w:rsidP="00AE1790">
      <w:pPr>
        <w:ind w:firstLine="0"/>
        <w:jc w:val="left"/>
        <w:rPr>
          <w:color w:val="000000" w:themeColor="text1"/>
          <w:szCs w:val="22"/>
        </w:rPr>
      </w:pPr>
      <w:r>
        <w:rPr>
          <w:rFonts w:eastAsia="Times New Roman" w:cs="Helvetica"/>
          <w:color w:val="000000" w:themeColor="text1"/>
          <w:szCs w:val="22"/>
          <w:lang w:eastAsia="sk-SK"/>
        </w:rPr>
        <w:t>Komunikatívnosť</w:t>
      </w:r>
      <w:r>
        <w:rPr>
          <w:rFonts w:eastAsia="Times New Roman" w:cs="Helvetica"/>
          <w:color w:val="000000" w:themeColor="text1"/>
          <w:szCs w:val="22"/>
          <w:lang w:eastAsia="sk-SK"/>
        </w:rPr>
        <w:br/>
        <w:t>P</w:t>
      </w:r>
      <w:r w:rsidR="00AE1790" w:rsidRPr="00AE354D">
        <w:rPr>
          <w:rFonts w:eastAsia="Times New Roman" w:cs="Helvetica"/>
          <w:color w:val="000000" w:themeColor="text1"/>
          <w:szCs w:val="22"/>
          <w:lang w:eastAsia="sk-SK"/>
        </w:rPr>
        <w:t>rofesionálne vystupovanie.</w:t>
      </w:r>
      <w:r w:rsidR="00AE1790" w:rsidRPr="00AE354D">
        <w:rPr>
          <w:rFonts w:eastAsia="Times New Roman" w:cs="Helvetica"/>
          <w:color w:val="000000" w:themeColor="text1"/>
          <w:szCs w:val="22"/>
          <w:lang w:eastAsia="sk-SK"/>
        </w:rPr>
        <w:br/>
      </w: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Jazykové znalosti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Anglický jazyk - Stredne pokročilý (B2)</w:t>
      </w:r>
      <w:r w:rsidR="00B50FF6">
        <w:rPr>
          <w:color w:val="000000" w:themeColor="text1"/>
        </w:rPr>
        <w:t xml:space="preserve">, znalosť nemeckého jazyka vítaná 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b/>
          <w:color w:val="000000" w:themeColor="text1"/>
        </w:rPr>
        <w:t>Počítačové znalosti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Microsoft Excel</w:t>
      </w:r>
      <w:r w:rsidR="00B50FF6">
        <w:rPr>
          <w:color w:val="000000" w:themeColor="text1"/>
        </w:rPr>
        <w:t xml:space="preserve">, Word, Outlook </w:t>
      </w:r>
      <w:r w:rsidRPr="00AE354D">
        <w:rPr>
          <w:color w:val="000000" w:themeColor="text1"/>
        </w:rPr>
        <w:t>- pokročilý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>Stručná charakteristika spoločnosti Škubla &amp; Partneri s.</w:t>
      </w:r>
      <w:r w:rsidR="006736EA" w:rsidRPr="00AE354D">
        <w:rPr>
          <w:b/>
          <w:color w:val="000000" w:themeColor="text1"/>
        </w:rPr>
        <w:t xml:space="preserve"> </w:t>
      </w:r>
      <w:r w:rsidRPr="00AE354D">
        <w:rPr>
          <w:b/>
          <w:color w:val="000000" w:themeColor="text1"/>
        </w:rPr>
        <w:t>r.</w:t>
      </w:r>
      <w:r w:rsidR="006736EA" w:rsidRPr="00AE354D">
        <w:rPr>
          <w:b/>
          <w:color w:val="000000" w:themeColor="text1"/>
        </w:rPr>
        <w:t xml:space="preserve"> </w:t>
      </w:r>
      <w:r w:rsidRPr="00AE354D">
        <w:rPr>
          <w:b/>
          <w:color w:val="000000" w:themeColor="text1"/>
        </w:rPr>
        <w:t>o.</w:t>
      </w:r>
    </w:p>
    <w:p w:rsidR="00F91F97" w:rsidRPr="00AE354D" w:rsidRDefault="00F91F97" w:rsidP="00F91F97">
      <w:pPr>
        <w:pStyle w:val="Zkladn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354D">
        <w:rPr>
          <w:rFonts w:ascii="Arial Narrow" w:hAnsi="Arial Narrow"/>
          <w:color w:val="000000" w:themeColor="text1"/>
          <w:sz w:val="22"/>
          <w:szCs w:val="22"/>
        </w:rPr>
        <w:t>Advokátska kancelária Škubla &amp; Partneri je jedna z najväčších kancelárií na Slovensku. Poskytuje právne poradenstvo vo všetkých oblastiach právneho poriadku, s dôrazom na potreby prevažujúcej korporátnej klientely. Venuje sa najmä príprave právnych analýz z rôznych odvetví súkromného aj verejného práva, poradenstvu pri fúziách a akvizíciách, pri transformácii, reštrukturalizácii a následnom odpredaji podnikov a poradenstvu a právnej pomoci v sporovej agende.</w:t>
      </w:r>
    </w:p>
    <w:p w:rsidR="00F91F97" w:rsidRPr="00AE354D" w:rsidRDefault="00F91F97" w:rsidP="00F91F97">
      <w:pPr>
        <w:pStyle w:val="Zkladn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AK Škubla &amp; Partneri získala viaceré ocenenia a uznania od renomovaných hodnotiteľov trhu poskytovaných právnických služieb na Slovensku a vo svete. Ratingová agentúra The </w:t>
      </w:r>
      <w:r w:rsidRPr="00AE354D">
        <w:rPr>
          <w:rFonts w:ascii="Arial Narrow" w:hAnsi="Arial Narrow"/>
          <w:color w:val="000000" w:themeColor="text1"/>
          <w:sz w:val="22"/>
          <w:szCs w:val="22"/>
          <w:lang w:eastAsia="de-DE" w:bidi="de-DE"/>
        </w:rPr>
        <w:t xml:space="preserve">Legal 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500 nás vo svojom hodnotení označila ako </w:t>
      </w:r>
      <w:proofErr w:type="spellStart"/>
      <w:r w:rsidRPr="00AE354D">
        <w:rPr>
          <w:rFonts w:ascii="Arial Narrow" w:hAnsi="Arial Narrow"/>
          <w:color w:val="000000" w:themeColor="text1"/>
          <w:sz w:val="22"/>
          <w:szCs w:val="22"/>
        </w:rPr>
        <w:t>Leading</w:t>
      </w:r>
      <w:proofErr w:type="spellEnd"/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AE354D">
        <w:rPr>
          <w:rFonts w:ascii="Arial Narrow" w:hAnsi="Arial Narrow"/>
          <w:color w:val="000000" w:themeColor="text1"/>
          <w:sz w:val="22"/>
          <w:szCs w:val="22"/>
        </w:rPr>
        <w:t>Firm</w:t>
      </w:r>
      <w:proofErr w:type="spellEnd"/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 v oblasti Komerčné a korporátne právo, M&amp;A, Spory a</w:t>
      </w:r>
      <w:r w:rsidR="002F53B0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>arbitráž</w:t>
      </w:r>
      <w:r w:rsidR="002F53B0">
        <w:rPr>
          <w:rFonts w:ascii="Arial Narrow" w:hAnsi="Arial Narrow"/>
          <w:color w:val="000000" w:themeColor="text1"/>
          <w:sz w:val="22"/>
          <w:szCs w:val="22"/>
        </w:rPr>
        <w:t>,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 Nehnuteľnosti a</w:t>
      </w:r>
      <w:r w:rsidR="002F53B0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>stavebníctvo</w:t>
      </w:r>
      <w:r w:rsidR="002F53B0">
        <w:rPr>
          <w:rFonts w:ascii="Arial Narrow" w:hAnsi="Arial Narrow"/>
          <w:color w:val="000000" w:themeColor="text1"/>
          <w:sz w:val="22"/>
          <w:szCs w:val="22"/>
        </w:rPr>
        <w:t xml:space="preserve"> a Bankovníctvo a financovanie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F91F97" w:rsidRPr="00AE354D" w:rsidRDefault="00F91F97" w:rsidP="00F91F97">
      <w:pPr>
        <w:pStyle w:val="Zkladn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Sme členom elitnej globálnej siete First Law International („FLI NET“) združujúcej viac ako </w:t>
      </w:r>
      <w:r w:rsidR="008D0E29">
        <w:rPr>
          <w:rFonts w:ascii="Arial Narrow" w:hAnsi="Arial Narrow"/>
          <w:color w:val="000000" w:themeColor="text1"/>
          <w:sz w:val="22"/>
          <w:szCs w:val="22"/>
        </w:rPr>
        <w:t>100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 xml:space="preserve"> nezávislých advokátskych kancelárií, podľa </w:t>
      </w:r>
      <w:r w:rsidRPr="00AE354D">
        <w:rPr>
          <w:rFonts w:ascii="Arial Narrow" w:hAnsi="Arial Narrow"/>
          <w:color w:val="000000" w:themeColor="text1"/>
          <w:sz w:val="22"/>
          <w:szCs w:val="22"/>
          <w:lang w:eastAsia="de-DE" w:bidi="de-DE"/>
        </w:rPr>
        <w:t>Chambers</w:t>
      </w:r>
      <w:r w:rsidRPr="00AE354D">
        <w:rPr>
          <w:rFonts w:ascii="Arial Narrow" w:hAnsi="Arial Narrow"/>
          <w:color w:val="000000" w:themeColor="text1"/>
          <w:sz w:val="22"/>
          <w:szCs w:val="22"/>
        </w:rPr>
        <w:t>&amp;Partners a Legal 500 poskytujúcich svojim klientom komplexnú škálu právnych služieb na najvyššej úrovni.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</w:p>
    <w:p w:rsidR="00854753" w:rsidRPr="00AE354D" w:rsidRDefault="00854753" w:rsidP="00854753">
      <w:pPr>
        <w:ind w:firstLine="0"/>
        <w:rPr>
          <w:b/>
          <w:color w:val="000000" w:themeColor="text1"/>
        </w:rPr>
      </w:pPr>
      <w:r w:rsidRPr="00AE354D">
        <w:rPr>
          <w:b/>
          <w:color w:val="000000" w:themeColor="text1"/>
        </w:rPr>
        <w:t xml:space="preserve">Adresa </w:t>
      </w:r>
      <w:r w:rsidRPr="00AE354D">
        <w:rPr>
          <w:b/>
          <w:color w:val="000000" w:themeColor="text1"/>
        </w:rPr>
        <w:tab/>
      </w:r>
      <w:r w:rsidRPr="00AE354D">
        <w:rPr>
          <w:b/>
          <w:color w:val="000000" w:themeColor="text1"/>
        </w:rPr>
        <w:tab/>
      </w:r>
      <w:r w:rsidRPr="00AE354D">
        <w:rPr>
          <w:b/>
          <w:color w:val="000000" w:themeColor="text1"/>
        </w:rPr>
        <w:tab/>
      </w:r>
    </w:p>
    <w:p w:rsidR="00AE1790" w:rsidRPr="00AE354D" w:rsidRDefault="00854753" w:rsidP="00AE1790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Škubla &amp; Partneri s. r. o.</w:t>
      </w:r>
      <w:r w:rsidRPr="00AE354D">
        <w:rPr>
          <w:color w:val="000000" w:themeColor="text1"/>
        </w:rPr>
        <w:tab/>
      </w:r>
      <w:r w:rsidRPr="00AE354D">
        <w:rPr>
          <w:color w:val="000000" w:themeColor="text1"/>
        </w:rPr>
        <w:tab/>
      </w:r>
      <w:r w:rsidR="00AE1790" w:rsidRPr="00AE354D">
        <w:rPr>
          <w:color w:val="000000" w:themeColor="text1"/>
        </w:rPr>
        <w:tab/>
      </w:r>
      <w:r w:rsidR="00AE1790" w:rsidRPr="00AE354D">
        <w:rPr>
          <w:color w:val="000000" w:themeColor="text1"/>
        </w:rPr>
        <w:tab/>
      </w:r>
      <w:r w:rsidR="00AE1790" w:rsidRPr="00AE354D">
        <w:rPr>
          <w:b/>
          <w:color w:val="000000" w:themeColor="text1"/>
        </w:rPr>
        <w:t>Kontaktná osoba</w:t>
      </w:r>
      <w:r w:rsidR="00AE1790" w:rsidRPr="00AE354D">
        <w:rPr>
          <w:color w:val="000000" w:themeColor="text1"/>
        </w:rPr>
        <w:t>: Ing. Andrea Hudoková, Office Manager</w:t>
      </w:r>
    </w:p>
    <w:p w:rsidR="00AE1790" w:rsidRPr="00AE354D" w:rsidRDefault="00854753" w:rsidP="00AE1790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 xml:space="preserve">Digital Park II, Einsteinova 25 </w:t>
      </w:r>
      <w:r w:rsidR="00AE1790" w:rsidRPr="00AE354D">
        <w:rPr>
          <w:color w:val="000000" w:themeColor="text1"/>
        </w:rPr>
        <w:tab/>
      </w:r>
      <w:r w:rsidR="00AE1790" w:rsidRPr="00AE354D">
        <w:rPr>
          <w:color w:val="000000" w:themeColor="text1"/>
        </w:rPr>
        <w:tab/>
      </w:r>
      <w:r w:rsidR="00AE1790" w:rsidRPr="00AE354D">
        <w:rPr>
          <w:color w:val="000000" w:themeColor="text1"/>
        </w:rPr>
        <w:tab/>
      </w:r>
      <w:r w:rsidR="00AE1790" w:rsidRPr="00AE354D">
        <w:rPr>
          <w:b/>
          <w:color w:val="000000" w:themeColor="text1"/>
        </w:rPr>
        <w:t>E-mail</w:t>
      </w:r>
      <w:r w:rsidR="00AE1790" w:rsidRPr="00AE354D">
        <w:rPr>
          <w:color w:val="000000" w:themeColor="text1"/>
        </w:rPr>
        <w:t>: andrea.hudokova@skubla.sk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851 01 Bratislava</w:t>
      </w:r>
    </w:p>
    <w:p w:rsidR="00854753" w:rsidRPr="00AE354D" w:rsidRDefault="00854753" w:rsidP="00854753">
      <w:pPr>
        <w:ind w:firstLine="0"/>
        <w:rPr>
          <w:color w:val="000000" w:themeColor="text1"/>
        </w:rPr>
      </w:pPr>
      <w:r w:rsidRPr="00AE354D">
        <w:rPr>
          <w:color w:val="000000" w:themeColor="text1"/>
        </w:rPr>
        <w:t>www.skubla.sk</w:t>
      </w:r>
      <w:bookmarkStart w:id="0" w:name="_GoBack"/>
      <w:bookmarkEnd w:id="0"/>
    </w:p>
    <w:sectPr w:rsidR="00854753" w:rsidRPr="00AE354D" w:rsidSect="00870967">
      <w:head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53" w:rsidRDefault="00854753" w:rsidP="00D968C6">
      <w:r>
        <w:separator/>
      </w:r>
    </w:p>
  </w:endnote>
  <w:endnote w:type="continuationSeparator" w:id="0">
    <w:p w:rsidR="00854753" w:rsidRDefault="00854753" w:rsidP="00D9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TCE-Ligh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3" w:type="pct"/>
      <w:tblBorders>
        <w:top w:val="single" w:sz="4" w:space="0" w:color="81808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2"/>
      <w:gridCol w:w="3573"/>
      <w:gridCol w:w="1099"/>
      <w:gridCol w:w="1374"/>
    </w:tblGrid>
    <w:tr w:rsidR="00532DB4" w:rsidRPr="00053224" w:rsidTr="00053224">
      <w:trPr>
        <w:trHeight w:hRule="exact" w:val="340"/>
      </w:trPr>
      <w:tc>
        <w:tcPr>
          <w:tcW w:w="1766" w:type="pct"/>
          <w:tcBorders>
            <w:top w:val="nil"/>
            <w:bottom w:val="single" w:sz="4" w:space="0" w:color="818083"/>
          </w:tcBorders>
          <w:shd w:val="clear" w:color="auto" w:fill="auto"/>
          <w:tcMar>
            <w:left w:w="284" w:type="dxa"/>
          </w:tcMar>
          <w:vAlign w:val="center"/>
        </w:tcPr>
        <w:p w:rsidR="00532DB4" w:rsidRPr="00053224" w:rsidRDefault="00532DB4" w:rsidP="00053224">
          <w:pPr>
            <w:pStyle w:val="Footer"/>
            <w:tabs>
              <w:tab w:val="clear" w:pos="4536"/>
              <w:tab w:val="clear" w:pos="9072"/>
            </w:tabs>
            <w:ind w:left="317"/>
          </w:pPr>
        </w:p>
      </w:tc>
      <w:tc>
        <w:tcPr>
          <w:tcW w:w="1911" w:type="pct"/>
          <w:tcBorders>
            <w:top w:val="nil"/>
            <w:bottom w:val="single" w:sz="4" w:space="0" w:color="818083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532DB4" w:rsidRPr="00053224" w:rsidRDefault="00532DB4" w:rsidP="00053224">
          <w:pPr>
            <w:pStyle w:val="Footer"/>
            <w:tabs>
              <w:tab w:val="clear" w:pos="4536"/>
              <w:tab w:val="clear" w:pos="9072"/>
            </w:tabs>
            <w:ind w:left="317"/>
          </w:pPr>
        </w:p>
      </w:tc>
      <w:tc>
        <w:tcPr>
          <w:tcW w:w="588" w:type="pct"/>
          <w:tcBorders>
            <w:top w:val="nil"/>
            <w:bottom w:val="single" w:sz="4" w:space="0" w:color="818083"/>
          </w:tcBorders>
          <w:shd w:val="clear" w:color="auto" w:fill="auto"/>
          <w:tcMar>
            <w:left w:w="57" w:type="dxa"/>
            <w:right w:w="284" w:type="dxa"/>
          </w:tcMar>
          <w:vAlign w:val="center"/>
        </w:tcPr>
        <w:p w:rsidR="00532DB4" w:rsidRPr="00053224" w:rsidRDefault="00532DB4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</w:pPr>
        </w:p>
      </w:tc>
      <w:tc>
        <w:tcPr>
          <w:tcW w:w="735" w:type="pct"/>
          <w:tcBorders>
            <w:top w:val="nil"/>
            <w:bottom w:val="single" w:sz="4" w:space="0" w:color="818083"/>
          </w:tcBorders>
          <w:shd w:val="clear" w:color="auto" w:fill="auto"/>
        </w:tcPr>
        <w:p w:rsidR="00532DB4" w:rsidRPr="00053224" w:rsidRDefault="00532DB4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</w:pPr>
        </w:p>
      </w:tc>
    </w:tr>
    <w:tr w:rsidR="004A7480" w:rsidRPr="00053224" w:rsidTr="00053224">
      <w:trPr>
        <w:trHeight w:hRule="exact" w:val="170"/>
      </w:trPr>
      <w:tc>
        <w:tcPr>
          <w:tcW w:w="1766" w:type="pct"/>
          <w:tcBorders>
            <w:top w:val="single" w:sz="4" w:space="0" w:color="818083"/>
          </w:tcBorders>
          <w:shd w:val="clear" w:color="auto" w:fill="auto"/>
          <w:tcMar>
            <w:left w:w="284" w:type="dxa"/>
          </w:tcMar>
          <w:vAlign w:val="center"/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  <w:ind w:left="317"/>
          </w:pPr>
        </w:p>
      </w:tc>
      <w:tc>
        <w:tcPr>
          <w:tcW w:w="1911" w:type="pct"/>
          <w:tcBorders>
            <w:top w:val="single" w:sz="4" w:space="0" w:color="818083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  <w:ind w:left="317"/>
          </w:pPr>
        </w:p>
      </w:tc>
      <w:tc>
        <w:tcPr>
          <w:tcW w:w="588" w:type="pct"/>
          <w:tcBorders>
            <w:top w:val="single" w:sz="4" w:space="0" w:color="818083"/>
          </w:tcBorders>
          <w:shd w:val="clear" w:color="auto" w:fill="auto"/>
          <w:tcMar>
            <w:left w:w="57" w:type="dxa"/>
            <w:right w:w="284" w:type="dxa"/>
          </w:tcMar>
          <w:vAlign w:val="center"/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</w:pPr>
        </w:p>
      </w:tc>
      <w:tc>
        <w:tcPr>
          <w:tcW w:w="735" w:type="pct"/>
          <w:tcBorders>
            <w:top w:val="single" w:sz="4" w:space="0" w:color="818083"/>
          </w:tcBorders>
          <w:shd w:val="clear" w:color="auto" w:fill="auto"/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</w:pPr>
        </w:p>
      </w:tc>
    </w:tr>
    <w:tr w:rsidR="004A7480" w:rsidRPr="00053224" w:rsidTr="00053224">
      <w:trPr>
        <w:trHeight w:val="851"/>
      </w:trPr>
      <w:tc>
        <w:tcPr>
          <w:tcW w:w="1766" w:type="pct"/>
          <w:shd w:val="clear" w:color="auto" w:fill="auto"/>
          <w:tcMar>
            <w:left w:w="284" w:type="dxa"/>
          </w:tcMar>
        </w:tcPr>
        <w:p w:rsidR="00181B45" w:rsidRPr="00053224" w:rsidRDefault="00181B45" w:rsidP="004A7480">
          <w:pPr>
            <w:pStyle w:val="Footer"/>
            <w:rPr>
              <w:b/>
            </w:rPr>
          </w:pPr>
          <w:r w:rsidRPr="00053224">
            <w:rPr>
              <w:b/>
            </w:rPr>
            <w:t>Škubla &amp; Partneri s.r.o.</w:t>
          </w:r>
        </w:p>
        <w:p w:rsidR="00181B45" w:rsidRPr="00053224" w:rsidRDefault="00181B45" w:rsidP="004A7480">
          <w:pPr>
            <w:pStyle w:val="Footer"/>
          </w:pPr>
          <w:r w:rsidRPr="00053224">
            <w:t>Digital Park II</w:t>
          </w:r>
        </w:p>
        <w:p w:rsidR="00181B45" w:rsidRPr="00053224" w:rsidRDefault="00181B45" w:rsidP="004A7480">
          <w:pPr>
            <w:pStyle w:val="Footer"/>
          </w:pPr>
          <w:r w:rsidRPr="00053224">
            <w:t>Einsteinova 25, 851 01 Bratislava</w:t>
          </w:r>
        </w:p>
        <w:p w:rsidR="00181B45" w:rsidRPr="00053224" w:rsidRDefault="00181B45" w:rsidP="004A7480">
          <w:pPr>
            <w:pStyle w:val="Footer"/>
          </w:pPr>
          <w:r w:rsidRPr="00053224">
            <w:t>Slovenská republika</w:t>
          </w:r>
        </w:p>
      </w:tc>
      <w:tc>
        <w:tcPr>
          <w:tcW w:w="1911" w:type="pct"/>
          <w:shd w:val="clear" w:color="auto" w:fill="auto"/>
          <w:tcMar>
            <w:left w:w="0" w:type="dxa"/>
            <w:right w:w="0" w:type="dxa"/>
          </w:tcMar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</w:pPr>
          <w:r w:rsidRPr="00053224">
            <w:t>Zapísaná v </w:t>
          </w:r>
          <w:r w:rsidR="005F05C2" w:rsidRPr="00053224">
            <w:t>O</w:t>
          </w:r>
          <w:r w:rsidRPr="00053224">
            <w:t xml:space="preserve">bch. registri </w:t>
          </w:r>
          <w:r w:rsidR="00DB0047" w:rsidRPr="00053224">
            <w:t>O</w:t>
          </w:r>
          <w:r w:rsidR="007B3A93">
            <w:t>kresného súdu Bratislava I</w:t>
          </w:r>
        </w:p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</w:pPr>
          <w:r w:rsidRPr="00053224">
            <w:t>Oddiel: Sro, vložka č.: 55759/B</w:t>
          </w:r>
        </w:p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</w:pPr>
          <w:r w:rsidRPr="00053224">
            <w:t>Identifikačné číslo: 36 861 154</w:t>
          </w:r>
        </w:p>
        <w:p w:rsidR="00532DB4" w:rsidRPr="00053224" w:rsidRDefault="005F05C2" w:rsidP="00053224">
          <w:pPr>
            <w:pStyle w:val="Footer"/>
            <w:tabs>
              <w:tab w:val="clear" w:pos="4536"/>
              <w:tab w:val="clear" w:pos="9072"/>
            </w:tabs>
          </w:pPr>
          <w:r w:rsidRPr="00053224">
            <w:t>IBAN: SK 95 8120 0000 1900 0162 1060</w:t>
          </w:r>
        </w:p>
      </w:tc>
      <w:tc>
        <w:tcPr>
          <w:tcW w:w="588" w:type="pct"/>
          <w:shd w:val="clear" w:color="auto" w:fill="auto"/>
          <w:tcMar>
            <w:left w:w="0" w:type="dxa"/>
            <w:right w:w="0" w:type="dxa"/>
          </w:tcMar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  <w:rPr>
              <w:b/>
            </w:rPr>
          </w:pPr>
          <w:r w:rsidRPr="00053224">
            <w:rPr>
              <w:b/>
            </w:rPr>
            <w:t>tel.:</w:t>
          </w:r>
        </w:p>
        <w:p w:rsidR="007B3A93" w:rsidRPr="00053224" w:rsidRDefault="007B3A93" w:rsidP="007B3A93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  <w:rPr>
              <w:b/>
            </w:rPr>
          </w:pPr>
          <w:r w:rsidRPr="00053224">
            <w:rPr>
              <w:b/>
            </w:rPr>
            <w:t>fax:</w:t>
          </w:r>
        </w:p>
        <w:p w:rsidR="007B3A93" w:rsidRDefault="007B3A93" w:rsidP="007B3A93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  <w:rPr>
              <w:b/>
            </w:rPr>
          </w:pPr>
          <w:r w:rsidRPr="00053224">
            <w:rPr>
              <w:b/>
            </w:rPr>
            <w:t>e-mail:</w:t>
          </w:r>
        </w:p>
        <w:p w:rsidR="00181B45" w:rsidRPr="00053224" w:rsidRDefault="007B3A93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</w:pPr>
          <w:r>
            <w:rPr>
              <w:b/>
            </w:rPr>
            <w:t>web:</w:t>
          </w:r>
        </w:p>
        <w:p w:rsidR="009E5775" w:rsidRPr="00053224" w:rsidRDefault="009E5775" w:rsidP="00053224">
          <w:pPr>
            <w:pStyle w:val="Footer"/>
            <w:tabs>
              <w:tab w:val="clear" w:pos="4536"/>
              <w:tab w:val="clear" w:pos="9072"/>
            </w:tabs>
            <w:ind w:left="317"/>
            <w:jc w:val="right"/>
            <w:rPr>
              <w:b/>
            </w:rPr>
          </w:pPr>
        </w:p>
      </w:tc>
      <w:tc>
        <w:tcPr>
          <w:tcW w:w="735" w:type="pct"/>
          <w:shd w:val="clear" w:color="auto" w:fill="auto"/>
          <w:tcMar>
            <w:left w:w="0" w:type="dxa"/>
            <w:right w:w="284" w:type="dxa"/>
          </w:tcMar>
        </w:tcPr>
        <w:p w:rsidR="00181B45" w:rsidRPr="00053224" w:rsidRDefault="00181B45" w:rsidP="00053224">
          <w:pPr>
            <w:pStyle w:val="Footer"/>
            <w:tabs>
              <w:tab w:val="clear" w:pos="4536"/>
              <w:tab w:val="clear" w:pos="9072"/>
            </w:tabs>
            <w:jc w:val="right"/>
          </w:pPr>
          <w:r w:rsidRPr="00053224">
            <w:t>+421(2)577 88 800</w:t>
          </w:r>
        </w:p>
        <w:p w:rsidR="00152036" w:rsidRPr="00053224" w:rsidRDefault="00152036" w:rsidP="00053224">
          <w:pPr>
            <w:pStyle w:val="Footer"/>
            <w:tabs>
              <w:tab w:val="clear" w:pos="4536"/>
              <w:tab w:val="clear" w:pos="9072"/>
            </w:tabs>
            <w:jc w:val="right"/>
          </w:pPr>
          <w:r w:rsidRPr="00053224">
            <w:t>+421(2)577 88 055</w:t>
          </w:r>
        </w:p>
        <w:p w:rsidR="00181B45" w:rsidRDefault="002F53B0" w:rsidP="00053224">
          <w:pPr>
            <w:pStyle w:val="Footer"/>
            <w:tabs>
              <w:tab w:val="clear" w:pos="4536"/>
              <w:tab w:val="clear" w:pos="9072"/>
            </w:tabs>
            <w:jc w:val="right"/>
          </w:pPr>
          <w:hyperlink r:id="rId1" w:history="1">
            <w:r w:rsidR="009E5775" w:rsidRPr="009E5775">
              <w:t>office@skubla.sk</w:t>
            </w:r>
          </w:hyperlink>
        </w:p>
        <w:p w:rsidR="009E5775" w:rsidRPr="00053224" w:rsidRDefault="009E5775" w:rsidP="00053224">
          <w:pPr>
            <w:pStyle w:val="Footer"/>
            <w:tabs>
              <w:tab w:val="clear" w:pos="4536"/>
              <w:tab w:val="clear" w:pos="9072"/>
            </w:tabs>
            <w:jc w:val="right"/>
          </w:pPr>
          <w:r>
            <w:t>www.skubla.sk</w:t>
          </w:r>
        </w:p>
      </w:tc>
    </w:tr>
  </w:tbl>
  <w:p w:rsidR="00181B45" w:rsidRDefault="00181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53" w:rsidRDefault="00854753" w:rsidP="00D968C6">
      <w:r>
        <w:separator/>
      </w:r>
    </w:p>
  </w:footnote>
  <w:footnote w:type="continuationSeparator" w:id="0">
    <w:p w:rsidR="00854753" w:rsidRDefault="00854753" w:rsidP="00D9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7F7F7F"/>
      </w:tblBorders>
      <w:shd w:val="clear" w:color="auto" w:fill="FFFFFF"/>
      <w:tblCellMar>
        <w:left w:w="0" w:type="dxa"/>
        <w:right w:w="57" w:type="dxa"/>
      </w:tblCellMar>
      <w:tblLook w:val="0000" w:firstRow="0" w:lastRow="0" w:firstColumn="0" w:lastColumn="0" w:noHBand="0" w:noVBand="0"/>
    </w:tblPr>
    <w:tblGrid>
      <w:gridCol w:w="7871"/>
      <w:gridCol w:w="1199"/>
    </w:tblGrid>
    <w:tr w:rsidR="000C6DFD" w:rsidRPr="00053224" w:rsidTr="00A74F0A">
      <w:tc>
        <w:tcPr>
          <w:tcW w:w="4339" w:type="pct"/>
          <w:shd w:val="clear" w:color="auto" w:fill="FFFFFF"/>
          <w:tcMar>
            <w:left w:w="284" w:type="dxa"/>
            <w:right w:w="0" w:type="dxa"/>
          </w:tcMar>
        </w:tcPr>
        <w:p w:rsidR="000C6DFD" w:rsidRPr="00053224" w:rsidRDefault="000C6DFD" w:rsidP="00E91B7A">
          <w:pPr>
            <w:pStyle w:val="Header"/>
            <w:tabs>
              <w:tab w:val="clear" w:pos="4536"/>
              <w:tab w:val="clear" w:pos="9072"/>
            </w:tabs>
            <w:ind w:left="-1"/>
            <w:rPr>
              <w:b/>
            </w:rPr>
          </w:pPr>
          <w:r w:rsidRPr="00053224">
            <w:rPr>
              <w:b/>
            </w:rPr>
            <w:t>Škubla &amp; Partneri s.</w:t>
          </w:r>
          <w:r w:rsidR="006736EA">
            <w:rPr>
              <w:b/>
            </w:rPr>
            <w:t xml:space="preserve"> </w:t>
          </w:r>
          <w:r w:rsidRPr="00053224">
            <w:rPr>
              <w:b/>
            </w:rPr>
            <w:t>r.</w:t>
          </w:r>
          <w:r w:rsidR="006736EA">
            <w:rPr>
              <w:b/>
            </w:rPr>
            <w:t xml:space="preserve"> </w:t>
          </w:r>
          <w:r w:rsidRPr="00053224">
            <w:rPr>
              <w:b/>
            </w:rPr>
            <w:t xml:space="preserve">o. </w:t>
          </w:r>
        </w:p>
      </w:tc>
      <w:tc>
        <w:tcPr>
          <w:tcW w:w="661" w:type="pct"/>
          <w:shd w:val="clear" w:color="auto" w:fill="FFFFFF"/>
          <w:tcMar>
            <w:right w:w="284" w:type="dxa"/>
          </w:tcMar>
        </w:tcPr>
        <w:p w:rsidR="000C6DFD" w:rsidRPr="00053224" w:rsidRDefault="000C6DFD" w:rsidP="00E77481">
          <w:pPr>
            <w:pStyle w:val="Header"/>
            <w:tabs>
              <w:tab w:val="clear" w:pos="4536"/>
              <w:tab w:val="clear" w:pos="9072"/>
            </w:tabs>
            <w:jc w:val="right"/>
          </w:pPr>
          <w:r w:rsidRPr="00053224">
            <w:t xml:space="preserve">Strana </w:t>
          </w:r>
          <w:r w:rsidR="000E5C1C" w:rsidRPr="00053224">
            <w:fldChar w:fldCharType="begin"/>
          </w:r>
          <w:r w:rsidR="000E5C1C" w:rsidRPr="00053224">
            <w:instrText xml:space="preserve"> PAGE </w:instrText>
          </w:r>
          <w:r w:rsidR="000E5C1C" w:rsidRPr="00053224">
            <w:fldChar w:fldCharType="separate"/>
          </w:r>
          <w:r w:rsidR="002F53B0">
            <w:rPr>
              <w:noProof/>
            </w:rPr>
            <w:t>2</w:t>
          </w:r>
          <w:r w:rsidR="000E5C1C" w:rsidRPr="00053224">
            <w:rPr>
              <w:noProof/>
            </w:rPr>
            <w:fldChar w:fldCharType="end"/>
          </w:r>
          <w:r w:rsidRPr="00053224">
            <w:t xml:space="preserve"> z </w:t>
          </w:r>
          <w:r w:rsidR="00AE354D">
            <w:rPr>
              <w:noProof/>
            </w:rPr>
            <w:fldChar w:fldCharType="begin"/>
          </w:r>
          <w:r w:rsidR="00AE354D">
            <w:rPr>
              <w:noProof/>
            </w:rPr>
            <w:instrText xml:space="preserve"> NUMPAGES </w:instrText>
          </w:r>
          <w:r w:rsidR="00AE354D">
            <w:rPr>
              <w:noProof/>
            </w:rPr>
            <w:fldChar w:fldCharType="separate"/>
          </w:r>
          <w:r w:rsidR="002F53B0">
            <w:rPr>
              <w:noProof/>
            </w:rPr>
            <w:t>2</w:t>
          </w:r>
          <w:r w:rsidR="00AE354D">
            <w:rPr>
              <w:noProof/>
            </w:rPr>
            <w:fldChar w:fldCharType="end"/>
          </w:r>
        </w:p>
      </w:tc>
    </w:tr>
    <w:tr w:rsidR="0086596C" w:rsidRPr="00053224" w:rsidTr="0086596C">
      <w:tc>
        <w:tcPr>
          <w:tcW w:w="5000" w:type="pct"/>
          <w:gridSpan w:val="2"/>
          <w:tcBorders>
            <w:bottom w:val="single" w:sz="4" w:space="0" w:color="7F7F7F"/>
          </w:tcBorders>
          <w:shd w:val="clear" w:color="auto" w:fill="FFFFFF"/>
          <w:tcMar>
            <w:left w:w="284" w:type="dxa"/>
            <w:right w:w="0" w:type="dxa"/>
          </w:tcMar>
        </w:tcPr>
        <w:p w:rsidR="0086596C" w:rsidRPr="00053224" w:rsidRDefault="006736EA" w:rsidP="006736EA">
          <w:pPr>
            <w:pStyle w:val="Header"/>
          </w:pPr>
          <w:r>
            <w:t xml:space="preserve">Výberové </w:t>
          </w:r>
          <w:proofErr w:type="spellStart"/>
          <w:r>
            <w:t>konanie_Advokátsky</w:t>
          </w:r>
          <w:proofErr w:type="spellEnd"/>
          <w:r>
            <w:t xml:space="preserve"> koncipient</w:t>
          </w:r>
          <w:r w:rsidR="001D4BD4" w:rsidRPr="00053224">
            <w:t xml:space="preserve"> </w:t>
          </w:r>
        </w:p>
      </w:tc>
    </w:tr>
  </w:tbl>
  <w:p w:rsidR="000C6DFD" w:rsidRPr="008F09B8" w:rsidRDefault="000C6DFD" w:rsidP="00345D72">
    <w:pPr>
      <w:pStyle w:val="Head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45" w:rsidRDefault="00123AEF" w:rsidP="00181B45">
    <w:pPr>
      <w:pStyle w:val="Header"/>
      <w:jc w:val="center"/>
      <w:rPr>
        <w:noProof/>
        <w:lang w:val="en-US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8C74859" wp14:editId="402F7073">
          <wp:simplePos x="0" y="0"/>
          <wp:positionH relativeFrom="margin">
            <wp:align>center</wp:align>
          </wp:positionH>
          <wp:positionV relativeFrom="paragraph">
            <wp:posOffset>136469</wp:posOffset>
          </wp:positionV>
          <wp:extent cx="3066898" cy="567055"/>
          <wp:effectExtent l="0" t="0" r="635" b="444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898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E0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C1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E7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63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50C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B4C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ED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0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C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E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C1C3C66"/>
    <w:lvl w:ilvl="0">
      <w:start w:val="1"/>
      <w:numFmt w:val="decimal"/>
      <w:pStyle w:val="Heading1"/>
      <w:lvlText w:val="%1."/>
      <w:lvlJc w:val="left"/>
      <w:pPr>
        <w:ind w:left="927" w:hanging="360"/>
      </w:pPr>
      <w:rPr>
        <w:rFonts w:ascii="Arial Narrow" w:hAnsi="Arial Narrow" w:hint="default"/>
        <w:b/>
        <w:i w:val="0"/>
        <w:u w:val="none" w:color="231F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09345A"/>
    <w:multiLevelType w:val="hybridMultilevel"/>
    <w:tmpl w:val="11AE7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493A"/>
    <w:multiLevelType w:val="hybridMultilevel"/>
    <w:tmpl w:val="D862A7CE"/>
    <w:lvl w:ilvl="0" w:tplc="2D60154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B07"/>
    <w:multiLevelType w:val="hybridMultilevel"/>
    <w:tmpl w:val="33965C40"/>
    <w:lvl w:ilvl="0" w:tplc="58DAF8AE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b/>
        <w:i w:val="0"/>
        <w:color w:val="F79646"/>
        <w:sz w:val="5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71B4"/>
    <w:multiLevelType w:val="multilevel"/>
    <w:tmpl w:val="B6486C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58CE2BA4"/>
    <w:multiLevelType w:val="hybridMultilevel"/>
    <w:tmpl w:val="D5CEDBF6"/>
    <w:lvl w:ilvl="0" w:tplc="E2AA3DD6">
      <w:start w:val="1"/>
      <w:numFmt w:val="bullet"/>
      <w:pStyle w:val="SOdraz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6C71CC"/>
    <w:multiLevelType w:val="hybridMultilevel"/>
    <w:tmpl w:val="795AF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620AD"/>
    <w:multiLevelType w:val="hybridMultilevel"/>
    <w:tmpl w:val="5054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16988"/>
    <w:multiLevelType w:val="multilevel"/>
    <w:tmpl w:val="833643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612E1C"/>
    <w:multiLevelType w:val="multilevel"/>
    <w:tmpl w:val="450AFD9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abstractNum w:abstractNumId="20" w15:restartNumberingAfterBreak="0">
    <w:nsid w:val="7D8E02C2"/>
    <w:multiLevelType w:val="hybridMultilevel"/>
    <w:tmpl w:val="0388C2E8"/>
    <w:lvl w:ilvl="0" w:tplc="BAEA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2"/>
  </w:num>
  <w:num w:numId="10">
    <w:abstractNumId w:val="2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6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3"/>
    <w:rsid w:val="00004C9F"/>
    <w:rsid w:val="00026696"/>
    <w:rsid w:val="000451F7"/>
    <w:rsid w:val="00053224"/>
    <w:rsid w:val="000542AC"/>
    <w:rsid w:val="00060F3D"/>
    <w:rsid w:val="000638FF"/>
    <w:rsid w:val="000710BA"/>
    <w:rsid w:val="00087FED"/>
    <w:rsid w:val="000C4412"/>
    <w:rsid w:val="000C6DFD"/>
    <w:rsid w:val="000E5C1C"/>
    <w:rsid w:val="00123AEF"/>
    <w:rsid w:val="00142182"/>
    <w:rsid w:val="001470C5"/>
    <w:rsid w:val="00152036"/>
    <w:rsid w:val="0016567C"/>
    <w:rsid w:val="00181B45"/>
    <w:rsid w:val="0018279F"/>
    <w:rsid w:val="001929DB"/>
    <w:rsid w:val="001A348C"/>
    <w:rsid w:val="001B726E"/>
    <w:rsid w:val="001C2669"/>
    <w:rsid w:val="001C54DE"/>
    <w:rsid w:val="001D4BD4"/>
    <w:rsid w:val="002276CB"/>
    <w:rsid w:val="00236FEC"/>
    <w:rsid w:val="00271687"/>
    <w:rsid w:val="00280228"/>
    <w:rsid w:val="00290F65"/>
    <w:rsid w:val="002A42A9"/>
    <w:rsid w:val="002C0193"/>
    <w:rsid w:val="002E5C95"/>
    <w:rsid w:val="002F53B0"/>
    <w:rsid w:val="00316EB7"/>
    <w:rsid w:val="00317452"/>
    <w:rsid w:val="00331373"/>
    <w:rsid w:val="00342FFC"/>
    <w:rsid w:val="00345D72"/>
    <w:rsid w:val="00357F97"/>
    <w:rsid w:val="003601BE"/>
    <w:rsid w:val="00373E01"/>
    <w:rsid w:val="003745ED"/>
    <w:rsid w:val="00397F2D"/>
    <w:rsid w:val="003B052F"/>
    <w:rsid w:val="003C7424"/>
    <w:rsid w:val="003D426A"/>
    <w:rsid w:val="003E2E95"/>
    <w:rsid w:val="003F50C9"/>
    <w:rsid w:val="00407CCA"/>
    <w:rsid w:val="004115C3"/>
    <w:rsid w:val="004409B8"/>
    <w:rsid w:val="00441789"/>
    <w:rsid w:val="00444B73"/>
    <w:rsid w:val="004607C5"/>
    <w:rsid w:val="00472143"/>
    <w:rsid w:val="00492251"/>
    <w:rsid w:val="004A7480"/>
    <w:rsid w:val="004B3C48"/>
    <w:rsid w:val="004B56DA"/>
    <w:rsid w:val="004D19B4"/>
    <w:rsid w:val="00513028"/>
    <w:rsid w:val="00520ADB"/>
    <w:rsid w:val="00522A8A"/>
    <w:rsid w:val="0052458A"/>
    <w:rsid w:val="00532DB4"/>
    <w:rsid w:val="00540152"/>
    <w:rsid w:val="005457E2"/>
    <w:rsid w:val="00565FFD"/>
    <w:rsid w:val="00566AE0"/>
    <w:rsid w:val="00576D43"/>
    <w:rsid w:val="005900E5"/>
    <w:rsid w:val="005B236B"/>
    <w:rsid w:val="005C3067"/>
    <w:rsid w:val="005C39E8"/>
    <w:rsid w:val="005C6CAE"/>
    <w:rsid w:val="005F05C2"/>
    <w:rsid w:val="006050CF"/>
    <w:rsid w:val="00622986"/>
    <w:rsid w:val="00630E04"/>
    <w:rsid w:val="00630EAA"/>
    <w:rsid w:val="00643D7D"/>
    <w:rsid w:val="0065219D"/>
    <w:rsid w:val="006541FA"/>
    <w:rsid w:val="00654C59"/>
    <w:rsid w:val="00657C43"/>
    <w:rsid w:val="006613A9"/>
    <w:rsid w:val="006736EA"/>
    <w:rsid w:val="006764BB"/>
    <w:rsid w:val="0067744E"/>
    <w:rsid w:val="006A0D61"/>
    <w:rsid w:val="006A58BC"/>
    <w:rsid w:val="006A58EB"/>
    <w:rsid w:val="006B6049"/>
    <w:rsid w:val="006B6E0C"/>
    <w:rsid w:val="006B770A"/>
    <w:rsid w:val="006C2811"/>
    <w:rsid w:val="006D0B32"/>
    <w:rsid w:val="006D31D8"/>
    <w:rsid w:val="006E081B"/>
    <w:rsid w:val="006E693A"/>
    <w:rsid w:val="006F5ABE"/>
    <w:rsid w:val="00702417"/>
    <w:rsid w:val="00731199"/>
    <w:rsid w:val="00735DA6"/>
    <w:rsid w:val="00737DBE"/>
    <w:rsid w:val="007401ED"/>
    <w:rsid w:val="00764173"/>
    <w:rsid w:val="0077551B"/>
    <w:rsid w:val="00775CD8"/>
    <w:rsid w:val="0077657C"/>
    <w:rsid w:val="007972B9"/>
    <w:rsid w:val="007A2F71"/>
    <w:rsid w:val="007A53F6"/>
    <w:rsid w:val="007A5982"/>
    <w:rsid w:val="007B3A93"/>
    <w:rsid w:val="007C0832"/>
    <w:rsid w:val="007E1175"/>
    <w:rsid w:val="00800FF8"/>
    <w:rsid w:val="008027D5"/>
    <w:rsid w:val="00803E52"/>
    <w:rsid w:val="00811F09"/>
    <w:rsid w:val="0081466D"/>
    <w:rsid w:val="00847141"/>
    <w:rsid w:val="00852EFF"/>
    <w:rsid w:val="00854753"/>
    <w:rsid w:val="008621F4"/>
    <w:rsid w:val="0086596C"/>
    <w:rsid w:val="00870967"/>
    <w:rsid w:val="008710B3"/>
    <w:rsid w:val="008715C1"/>
    <w:rsid w:val="008759EA"/>
    <w:rsid w:val="00895F6B"/>
    <w:rsid w:val="008B2BDC"/>
    <w:rsid w:val="008B6DEB"/>
    <w:rsid w:val="008C1E52"/>
    <w:rsid w:val="008D0E29"/>
    <w:rsid w:val="008F09B8"/>
    <w:rsid w:val="008F3305"/>
    <w:rsid w:val="00905A63"/>
    <w:rsid w:val="00905C1C"/>
    <w:rsid w:val="00914754"/>
    <w:rsid w:val="00914E36"/>
    <w:rsid w:val="0093078E"/>
    <w:rsid w:val="00952346"/>
    <w:rsid w:val="00962F28"/>
    <w:rsid w:val="00967191"/>
    <w:rsid w:val="0097008D"/>
    <w:rsid w:val="009755F8"/>
    <w:rsid w:val="00994172"/>
    <w:rsid w:val="009944B9"/>
    <w:rsid w:val="009A3CE7"/>
    <w:rsid w:val="009C4DA6"/>
    <w:rsid w:val="009D0A24"/>
    <w:rsid w:val="009E5775"/>
    <w:rsid w:val="009E5FDB"/>
    <w:rsid w:val="00A07843"/>
    <w:rsid w:val="00A1165A"/>
    <w:rsid w:val="00A13169"/>
    <w:rsid w:val="00A21C6A"/>
    <w:rsid w:val="00A3791B"/>
    <w:rsid w:val="00A44015"/>
    <w:rsid w:val="00A57402"/>
    <w:rsid w:val="00A74F0A"/>
    <w:rsid w:val="00A8191D"/>
    <w:rsid w:val="00A85741"/>
    <w:rsid w:val="00A97239"/>
    <w:rsid w:val="00AA3299"/>
    <w:rsid w:val="00AB542B"/>
    <w:rsid w:val="00AB622C"/>
    <w:rsid w:val="00AE1790"/>
    <w:rsid w:val="00AE354D"/>
    <w:rsid w:val="00AF1792"/>
    <w:rsid w:val="00B06914"/>
    <w:rsid w:val="00B216E2"/>
    <w:rsid w:val="00B224C5"/>
    <w:rsid w:val="00B25894"/>
    <w:rsid w:val="00B33E28"/>
    <w:rsid w:val="00B40889"/>
    <w:rsid w:val="00B450C8"/>
    <w:rsid w:val="00B46428"/>
    <w:rsid w:val="00B50FF6"/>
    <w:rsid w:val="00B614C5"/>
    <w:rsid w:val="00B73BBC"/>
    <w:rsid w:val="00B80011"/>
    <w:rsid w:val="00B94D2C"/>
    <w:rsid w:val="00BD2767"/>
    <w:rsid w:val="00BD4A49"/>
    <w:rsid w:val="00BD56EB"/>
    <w:rsid w:val="00BD6958"/>
    <w:rsid w:val="00BE6467"/>
    <w:rsid w:val="00C0153F"/>
    <w:rsid w:val="00C01552"/>
    <w:rsid w:val="00C1203D"/>
    <w:rsid w:val="00C1742A"/>
    <w:rsid w:val="00C40FED"/>
    <w:rsid w:val="00C418A7"/>
    <w:rsid w:val="00C554DC"/>
    <w:rsid w:val="00C661B2"/>
    <w:rsid w:val="00C85B94"/>
    <w:rsid w:val="00CB38AE"/>
    <w:rsid w:val="00CC7334"/>
    <w:rsid w:val="00CD4E87"/>
    <w:rsid w:val="00CE1A3D"/>
    <w:rsid w:val="00CE27F9"/>
    <w:rsid w:val="00CE5D36"/>
    <w:rsid w:val="00D021B3"/>
    <w:rsid w:val="00D312F1"/>
    <w:rsid w:val="00D37603"/>
    <w:rsid w:val="00D463F4"/>
    <w:rsid w:val="00D47BC3"/>
    <w:rsid w:val="00D600D4"/>
    <w:rsid w:val="00D742F2"/>
    <w:rsid w:val="00D8547B"/>
    <w:rsid w:val="00D968C6"/>
    <w:rsid w:val="00DA3030"/>
    <w:rsid w:val="00DA404F"/>
    <w:rsid w:val="00DA5E71"/>
    <w:rsid w:val="00DB0047"/>
    <w:rsid w:val="00DB65EC"/>
    <w:rsid w:val="00DD011A"/>
    <w:rsid w:val="00DD21B3"/>
    <w:rsid w:val="00DF0797"/>
    <w:rsid w:val="00DF33DA"/>
    <w:rsid w:val="00E30CDE"/>
    <w:rsid w:val="00E41919"/>
    <w:rsid w:val="00E42E2D"/>
    <w:rsid w:val="00E63D5E"/>
    <w:rsid w:val="00E7374B"/>
    <w:rsid w:val="00E73EA8"/>
    <w:rsid w:val="00E77481"/>
    <w:rsid w:val="00E8258E"/>
    <w:rsid w:val="00E85B40"/>
    <w:rsid w:val="00E91B7A"/>
    <w:rsid w:val="00E94206"/>
    <w:rsid w:val="00EC0F51"/>
    <w:rsid w:val="00EC4D12"/>
    <w:rsid w:val="00ED3AC9"/>
    <w:rsid w:val="00ED6C47"/>
    <w:rsid w:val="00ED799C"/>
    <w:rsid w:val="00EE7C12"/>
    <w:rsid w:val="00EF1A85"/>
    <w:rsid w:val="00EF2BB9"/>
    <w:rsid w:val="00EF7E99"/>
    <w:rsid w:val="00F0701E"/>
    <w:rsid w:val="00F20058"/>
    <w:rsid w:val="00F40738"/>
    <w:rsid w:val="00F46D97"/>
    <w:rsid w:val="00F618CB"/>
    <w:rsid w:val="00F62C2D"/>
    <w:rsid w:val="00F91F97"/>
    <w:rsid w:val="00F92008"/>
    <w:rsid w:val="00F95E8E"/>
    <w:rsid w:val="00FA08A1"/>
    <w:rsid w:val="00FA55CB"/>
    <w:rsid w:val="00FB5BEB"/>
    <w:rsid w:val="00FD6EE1"/>
    <w:rsid w:val="00FE38C6"/>
    <w:rsid w:val="00FE7868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5FC103"/>
  <w15:docId w15:val="{34A75368-82E3-4070-BE82-2D53BDD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53"/>
    <w:pPr>
      <w:ind w:firstLine="567"/>
      <w:jc w:val="both"/>
    </w:pPr>
    <w:rPr>
      <w:rFonts w:ascii="Arial Narrow" w:hAnsi="Arial Narrow"/>
      <w:color w:val="000000"/>
      <w:sz w:val="22"/>
      <w:lang w:eastAsia="en-US"/>
    </w:rPr>
  </w:style>
  <w:style w:type="paragraph" w:styleId="Heading1">
    <w:name w:val="heading 1"/>
    <w:aliases w:val="S_Nadpis1"/>
    <w:basedOn w:val="Normal"/>
    <w:next w:val="Normal"/>
    <w:link w:val="Heading1Char"/>
    <w:qFormat/>
    <w:rsid w:val="00B06914"/>
    <w:pPr>
      <w:keepNext/>
      <w:numPr>
        <w:numId w:val="28"/>
      </w:numPr>
      <w:spacing w:before="480" w:after="360"/>
      <w:ind w:left="357" w:hanging="357"/>
      <w:jc w:val="left"/>
      <w:outlineLvl w:val="0"/>
    </w:pPr>
    <w:rPr>
      <w:rFonts w:eastAsia="Times New Roman"/>
      <w:b/>
      <w:bCs/>
      <w:kern w:val="32"/>
      <w:sz w:val="24"/>
      <w:szCs w:val="28"/>
      <w:u w:val="single"/>
      <w:lang w:eastAsia="cs-CZ"/>
    </w:rPr>
  </w:style>
  <w:style w:type="paragraph" w:styleId="Heading2">
    <w:name w:val="heading 2"/>
    <w:aliases w:val="S_Nadpis2"/>
    <w:basedOn w:val="Normal"/>
    <w:next w:val="Normal"/>
    <w:link w:val="Heading2Char"/>
    <w:qFormat/>
    <w:rsid w:val="000E5C1C"/>
    <w:pPr>
      <w:keepNext/>
      <w:numPr>
        <w:ilvl w:val="1"/>
        <w:numId w:val="28"/>
      </w:numPr>
      <w:spacing w:before="360" w:after="240"/>
      <w:jc w:val="left"/>
      <w:outlineLvl w:val="1"/>
    </w:pPr>
    <w:rPr>
      <w:rFonts w:eastAsia="Times New Roman"/>
      <w:b/>
      <w:bCs/>
      <w:iCs/>
      <w:sz w:val="24"/>
      <w:szCs w:val="24"/>
      <w:u w:val="single"/>
      <w:lang w:eastAsia="cs-CZ"/>
    </w:rPr>
  </w:style>
  <w:style w:type="paragraph" w:styleId="Heading3">
    <w:name w:val="heading 3"/>
    <w:aliases w:val="S_Nadpis3"/>
    <w:basedOn w:val="Normal"/>
    <w:next w:val="Normal"/>
    <w:link w:val="Heading3Char"/>
    <w:qFormat/>
    <w:rsid w:val="000E5C1C"/>
    <w:pPr>
      <w:keepNext/>
      <w:numPr>
        <w:ilvl w:val="2"/>
        <w:numId w:val="28"/>
      </w:numPr>
      <w:spacing w:before="240" w:after="120"/>
      <w:jc w:val="left"/>
      <w:outlineLvl w:val="2"/>
    </w:pPr>
    <w:rPr>
      <w:rFonts w:eastAsia="Times New Roman" w:cs="Arial"/>
      <w:b/>
      <w:bCs/>
      <w:u w:val="single"/>
      <w:lang w:eastAsia="cs-CZ"/>
    </w:rPr>
  </w:style>
  <w:style w:type="paragraph" w:styleId="Heading4">
    <w:name w:val="heading 4"/>
    <w:aliases w:val="S_Nadpis4"/>
    <w:basedOn w:val="Normal"/>
    <w:next w:val="Normal"/>
    <w:link w:val="Heading4Char"/>
    <w:qFormat/>
    <w:rsid w:val="000E5C1C"/>
    <w:pPr>
      <w:keepLines/>
      <w:numPr>
        <w:ilvl w:val="3"/>
        <w:numId w:val="28"/>
      </w:numPr>
      <w:tabs>
        <w:tab w:val="left" w:pos="864"/>
      </w:tabs>
      <w:suppressAutoHyphens/>
      <w:jc w:val="left"/>
      <w:outlineLvl w:val="3"/>
    </w:pPr>
    <w:rPr>
      <w:b/>
      <w:bCs/>
      <w:kern w:val="24"/>
      <w:u w:val="single"/>
      <w:lang w:eastAsia="ar-SA"/>
    </w:rPr>
  </w:style>
  <w:style w:type="paragraph" w:styleId="Heading5">
    <w:name w:val="heading 5"/>
    <w:aliases w:val="S_Nadpis5"/>
    <w:basedOn w:val="Normal"/>
    <w:next w:val="Normal"/>
    <w:link w:val="Heading5Char"/>
    <w:qFormat/>
    <w:rsid w:val="000E5C1C"/>
    <w:pPr>
      <w:numPr>
        <w:ilvl w:val="4"/>
        <w:numId w:val="5"/>
      </w:numPr>
      <w:spacing w:before="120" w:after="120"/>
      <w:jc w:val="left"/>
      <w:outlineLvl w:val="4"/>
    </w:pPr>
    <w:rPr>
      <w:rFonts w:eastAsia="Times New Roman"/>
      <w:b/>
      <w:bCs/>
      <w:iCs/>
      <w:u w:val="single"/>
      <w:lang w:eastAsia="cs-CZ"/>
    </w:rPr>
  </w:style>
  <w:style w:type="paragraph" w:styleId="Heading6">
    <w:name w:val="heading 6"/>
    <w:aliases w:val="S_Nadpis6"/>
    <w:basedOn w:val="Normal"/>
    <w:next w:val="Normal"/>
    <w:link w:val="Heading6Char"/>
    <w:uiPriority w:val="9"/>
    <w:unhideWhenUsed/>
    <w:qFormat/>
    <w:rsid w:val="000E5C1C"/>
    <w:pPr>
      <w:numPr>
        <w:ilvl w:val="5"/>
        <w:numId w:val="28"/>
      </w:numPr>
      <w:spacing w:before="120" w:after="120"/>
      <w:jc w:val="left"/>
      <w:outlineLvl w:val="5"/>
    </w:pPr>
    <w:rPr>
      <w:b/>
      <w:u w:val="single"/>
    </w:rPr>
  </w:style>
  <w:style w:type="paragraph" w:styleId="Heading7">
    <w:name w:val="heading 7"/>
    <w:aliases w:val="S_Nadpis7"/>
    <w:basedOn w:val="Normal"/>
    <w:next w:val="Normal"/>
    <w:link w:val="Heading7Char"/>
    <w:uiPriority w:val="9"/>
    <w:unhideWhenUsed/>
    <w:qFormat/>
    <w:rsid w:val="000E5C1C"/>
    <w:pPr>
      <w:numPr>
        <w:ilvl w:val="6"/>
        <w:numId w:val="28"/>
      </w:numPr>
      <w:spacing w:before="120" w:after="120"/>
      <w:jc w:val="left"/>
      <w:outlineLvl w:val="6"/>
    </w:pPr>
    <w:rPr>
      <w:b/>
      <w:u w:val="single"/>
    </w:rPr>
  </w:style>
  <w:style w:type="paragraph" w:styleId="Heading8">
    <w:name w:val="heading 8"/>
    <w:aliases w:val="S_Nadpis8"/>
    <w:basedOn w:val="Normal"/>
    <w:next w:val="Normal"/>
    <w:link w:val="Heading8Char"/>
    <w:uiPriority w:val="9"/>
    <w:unhideWhenUsed/>
    <w:qFormat/>
    <w:rsid w:val="000E5C1C"/>
    <w:pPr>
      <w:numPr>
        <w:ilvl w:val="7"/>
        <w:numId w:val="28"/>
      </w:numPr>
      <w:spacing w:before="120" w:after="120"/>
      <w:jc w:val="left"/>
      <w:outlineLvl w:val="7"/>
    </w:pPr>
    <w:rPr>
      <w:b/>
      <w:u w:val="single"/>
    </w:rPr>
  </w:style>
  <w:style w:type="paragraph" w:styleId="Heading9">
    <w:name w:val="heading 9"/>
    <w:aliases w:val="S_Nadpis9"/>
    <w:basedOn w:val="Normal"/>
    <w:next w:val="Normal"/>
    <w:link w:val="Heading9Char"/>
    <w:uiPriority w:val="9"/>
    <w:unhideWhenUsed/>
    <w:qFormat/>
    <w:rsid w:val="000E5C1C"/>
    <w:pPr>
      <w:numPr>
        <w:ilvl w:val="8"/>
        <w:numId w:val="28"/>
      </w:numPr>
      <w:spacing w:before="120" w:after="120"/>
      <w:jc w:val="left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_Nadpis1 Char"/>
    <w:link w:val="Heading1"/>
    <w:rsid w:val="00B06914"/>
    <w:rPr>
      <w:rFonts w:ascii="Arial Narrow" w:eastAsia="Times New Roman" w:hAnsi="Arial Narrow"/>
      <w:b/>
      <w:bCs/>
      <w:color w:val="000000"/>
      <w:kern w:val="32"/>
      <w:sz w:val="24"/>
      <w:szCs w:val="28"/>
      <w:u w:val="single"/>
      <w:lang w:eastAsia="cs-CZ"/>
    </w:rPr>
  </w:style>
  <w:style w:type="character" w:customStyle="1" w:styleId="Heading2Char">
    <w:name w:val="Heading 2 Char"/>
    <w:aliases w:val="S_Nadpis2 Char"/>
    <w:link w:val="Heading2"/>
    <w:rsid w:val="000E5C1C"/>
    <w:rPr>
      <w:rFonts w:ascii="Arial Narrow" w:eastAsia="Times New Roman" w:hAnsi="Arial Narrow"/>
      <w:b/>
      <w:bCs/>
      <w:iCs/>
      <w:color w:val="000000"/>
      <w:sz w:val="24"/>
      <w:szCs w:val="24"/>
      <w:u w:val="single"/>
      <w:lang w:eastAsia="cs-CZ"/>
    </w:rPr>
  </w:style>
  <w:style w:type="character" w:customStyle="1" w:styleId="Heading3Char">
    <w:name w:val="Heading 3 Char"/>
    <w:aliases w:val="S_Nadpis3 Char"/>
    <w:link w:val="Heading3"/>
    <w:rsid w:val="000E5C1C"/>
    <w:rPr>
      <w:rFonts w:ascii="Arial Narrow" w:eastAsia="Times New Roman" w:hAnsi="Arial Narrow" w:cs="Arial"/>
      <w:b/>
      <w:bCs/>
      <w:color w:val="000000"/>
      <w:sz w:val="22"/>
      <w:u w:val="single"/>
      <w:lang w:eastAsia="cs-CZ"/>
    </w:rPr>
  </w:style>
  <w:style w:type="character" w:customStyle="1" w:styleId="Heading4Char">
    <w:name w:val="Heading 4 Char"/>
    <w:aliases w:val="S_Nadpis4 Char"/>
    <w:link w:val="Heading4"/>
    <w:rsid w:val="000E5C1C"/>
    <w:rPr>
      <w:rFonts w:ascii="Arial Narrow" w:hAnsi="Arial Narrow"/>
      <w:b/>
      <w:bCs/>
      <w:color w:val="000000"/>
      <w:kern w:val="24"/>
      <w:sz w:val="22"/>
      <w:u w:val="single"/>
      <w:lang w:eastAsia="ar-SA"/>
    </w:rPr>
  </w:style>
  <w:style w:type="character" w:customStyle="1" w:styleId="Heading5Char">
    <w:name w:val="Heading 5 Char"/>
    <w:aliases w:val="S_Nadpis5 Char"/>
    <w:link w:val="Heading5"/>
    <w:rsid w:val="000E5C1C"/>
    <w:rPr>
      <w:rFonts w:ascii="Arial Narrow" w:eastAsia="Times New Roman" w:hAnsi="Arial Narrow"/>
      <w:b/>
      <w:bCs/>
      <w:iCs/>
      <w:color w:val="000000"/>
      <w:sz w:val="22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B22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24C5"/>
  </w:style>
  <w:style w:type="paragraph" w:styleId="Subtitle">
    <w:name w:val="Subtitle"/>
    <w:basedOn w:val="Normal"/>
    <w:next w:val="Normal"/>
    <w:link w:val="SubtitleChar"/>
    <w:uiPriority w:val="11"/>
    <w:qFormat/>
    <w:rsid w:val="00AB622C"/>
    <w:pPr>
      <w:numPr>
        <w:ilvl w:val="1"/>
      </w:numPr>
      <w:ind w:left="567" w:firstLine="567"/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AB622C"/>
    <w:rPr>
      <w:rFonts w:ascii="Arial Narrow" w:eastAsia="Times New Roman" w:hAnsi="Arial Narrow" w:cs="Times New Roman"/>
      <w:i/>
      <w:iCs/>
      <w:color w:val="231F20"/>
      <w:spacing w:val="15"/>
      <w:szCs w:val="24"/>
    </w:rPr>
  </w:style>
  <w:style w:type="character" w:styleId="IntenseEmphasis">
    <w:name w:val="Intense Emphasis"/>
    <w:uiPriority w:val="21"/>
    <w:qFormat/>
    <w:rsid w:val="001A348C"/>
    <w:rPr>
      <w:rFonts w:ascii="Arial Narrow" w:hAnsi="Arial Narrow"/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C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E5C95"/>
    <w:rPr>
      <w:rFonts w:ascii="Arial Narrow" w:hAnsi="Arial Narrow"/>
      <w:b/>
      <w:bCs/>
      <w:i/>
      <w:iCs/>
      <w:sz w:val="24"/>
    </w:rPr>
  </w:style>
  <w:style w:type="character" w:styleId="SubtleReference">
    <w:name w:val="Subtle Reference"/>
    <w:uiPriority w:val="31"/>
    <w:qFormat/>
    <w:rsid w:val="001A348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1A348C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C95"/>
    <w:pPr>
      <w:spacing w:after="2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49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8C6"/>
    <w:rPr>
      <w:rFonts w:ascii="Tahoma" w:hAnsi="Tahoma" w:cs="Tahoma"/>
      <w:sz w:val="16"/>
      <w:szCs w:val="16"/>
    </w:rPr>
  </w:style>
  <w:style w:type="paragraph" w:styleId="Header">
    <w:name w:val="header"/>
    <w:aliases w:val="S_Hlavička"/>
    <w:basedOn w:val="Footer"/>
    <w:link w:val="HeaderChar"/>
    <w:unhideWhenUsed/>
    <w:rsid w:val="009A3CE7"/>
  </w:style>
  <w:style w:type="character" w:customStyle="1" w:styleId="HeaderChar">
    <w:name w:val="Header Char"/>
    <w:aliases w:val="S_Hlavička Char"/>
    <w:link w:val="Header"/>
    <w:rsid w:val="009A3CE7"/>
    <w:rPr>
      <w:rFonts w:ascii="Arial Narrow" w:hAnsi="Arial Narrow" w:cs="AcciusTCE-LighCond"/>
      <w:color w:val="666666"/>
      <w:sz w:val="14"/>
      <w:szCs w:val="12"/>
    </w:rPr>
  </w:style>
  <w:style w:type="paragraph" w:styleId="Footer">
    <w:name w:val="footer"/>
    <w:aliases w:val="S_Pata"/>
    <w:basedOn w:val="Normal"/>
    <w:link w:val="FooterChar"/>
    <w:unhideWhenUsed/>
    <w:rsid w:val="009C4DA6"/>
    <w:pPr>
      <w:tabs>
        <w:tab w:val="center" w:pos="4536"/>
        <w:tab w:val="right" w:pos="9072"/>
      </w:tabs>
      <w:spacing w:after="60"/>
      <w:ind w:firstLine="0"/>
      <w:jc w:val="left"/>
    </w:pPr>
    <w:rPr>
      <w:rFonts w:cs="AcciusTCE-LighCond"/>
      <w:color w:val="666666"/>
      <w:sz w:val="14"/>
      <w:szCs w:val="12"/>
    </w:rPr>
  </w:style>
  <w:style w:type="character" w:customStyle="1" w:styleId="FooterChar">
    <w:name w:val="Footer Char"/>
    <w:aliases w:val="S_Pata Char"/>
    <w:link w:val="Footer"/>
    <w:rsid w:val="009C4DA6"/>
    <w:rPr>
      <w:rFonts w:ascii="Arial Narrow" w:hAnsi="Arial Narrow" w:cs="AcciusTCE-LighCond"/>
      <w:color w:val="666666"/>
      <w:sz w:val="14"/>
      <w:szCs w:val="12"/>
    </w:rPr>
  </w:style>
  <w:style w:type="table" w:styleId="TableGrid">
    <w:name w:val="Table Grid"/>
    <w:basedOn w:val="TableNormal"/>
    <w:uiPriority w:val="59"/>
    <w:rsid w:val="0052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esat">
    <w:name w:val="S_Adresat"/>
    <w:basedOn w:val="Normal"/>
    <w:qFormat/>
    <w:rsid w:val="000E5C1C"/>
    <w:pPr>
      <w:jc w:val="left"/>
    </w:pPr>
  </w:style>
  <w:style w:type="paragraph" w:customStyle="1" w:styleId="SVec">
    <w:name w:val="S_Vec"/>
    <w:basedOn w:val="Normal"/>
    <w:next w:val="Normal"/>
    <w:qFormat/>
    <w:rsid w:val="00B06914"/>
    <w:pPr>
      <w:tabs>
        <w:tab w:val="left" w:pos="567"/>
      </w:tabs>
      <w:spacing w:before="480" w:after="240"/>
      <w:ind w:firstLine="0"/>
      <w:jc w:val="left"/>
    </w:pPr>
  </w:style>
  <w:style w:type="paragraph" w:customStyle="1" w:styleId="STextOkraj">
    <w:name w:val="S_Text_Okraj"/>
    <w:basedOn w:val="Normal"/>
    <w:qFormat/>
    <w:rsid w:val="00B06914"/>
    <w:pPr>
      <w:spacing w:before="120" w:after="120"/>
      <w:ind w:firstLine="0"/>
    </w:pPr>
  </w:style>
  <w:style w:type="character" w:customStyle="1" w:styleId="Heading6Char">
    <w:name w:val="Heading 6 Char"/>
    <w:aliases w:val="S_Nadpis6 Char"/>
    <w:link w:val="Heading6"/>
    <w:uiPriority w:val="9"/>
    <w:rsid w:val="009A3CE7"/>
    <w:rPr>
      <w:rFonts w:ascii="Arial Narrow" w:hAnsi="Arial Narrow"/>
      <w:b/>
      <w:color w:val="000000"/>
      <w:sz w:val="22"/>
      <w:u w:val="single"/>
    </w:rPr>
  </w:style>
  <w:style w:type="character" w:customStyle="1" w:styleId="Heading7Char">
    <w:name w:val="Heading 7 Char"/>
    <w:aliases w:val="S_Nadpis7 Char"/>
    <w:link w:val="Heading7"/>
    <w:uiPriority w:val="9"/>
    <w:rsid w:val="009A3CE7"/>
    <w:rPr>
      <w:rFonts w:ascii="Arial Narrow" w:hAnsi="Arial Narrow"/>
      <w:b/>
      <w:color w:val="000000"/>
      <w:sz w:val="22"/>
      <w:u w:val="single"/>
    </w:rPr>
  </w:style>
  <w:style w:type="character" w:customStyle="1" w:styleId="Heading8Char">
    <w:name w:val="Heading 8 Char"/>
    <w:aliases w:val="S_Nadpis8 Char"/>
    <w:link w:val="Heading8"/>
    <w:uiPriority w:val="9"/>
    <w:rsid w:val="009A3CE7"/>
    <w:rPr>
      <w:rFonts w:ascii="Arial Narrow" w:hAnsi="Arial Narrow"/>
      <w:b/>
      <w:color w:val="000000"/>
      <w:sz w:val="22"/>
      <w:u w:val="single"/>
    </w:rPr>
  </w:style>
  <w:style w:type="character" w:customStyle="1" w:styleId="Heading9Char">
    <w:name w:val="Heading 9 Char"/>
    <w:aliases w:val="S_Nadpis9 Char"/>
    <w:link w:val="Heading9"/>
    <w:uiPriority w:val="9"/>
    <w:rsid w:val="009A3CE7"/>
    <w:rPr>
      <w:rFonts w:ascii="Arial Narrow" w:hAnsi="Arial Narrow"/>
      <w:b/>
      <w:color w:val="000000"/>
      <w:sz w:val="2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622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B622C"/>
    <w:rPr>
      <w:rFonts w:ascii="Cambria" w:eastAsia="Times New Roman" w:hAnsi="Cambria" w:cs="Times New Roman"/>
      <w:color w:val="231F20"/>
      <w:spacing w:val="5"/>
      <w:kern w:val="28"/>
      <w:sz w:val="52"/>
      <w:szCs w:val="52"/>
    </w:rPr>
  </w:style>
  <w:style w:type="paragraph" w:customStyle="1" w:styleId="SPodpis">
    <w:name w:val="S_Podpis"/>
    <w:basedOn w:val="Normal"/>
    <w:qFormat/>
    <w:rsid w:val="006541FA"/>
    <w:pPr>
      <w:ind w:firstLine="0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EA8"/>
    <w:pPr>
      <w:keepLines/>
      <w:numPr>
        <w:numId w:val="0"/>
      </w:numPr>
      <w:spacing w:after="0"/>
      <w:ind w:left="567"/>
      <w:jc w:val="both"/>
      <w:outlineLvl w:val="9"/>
    </w:pPr>
    <w:rPr>
      <w:rFonts w:ascii="Cambria" w:hAnsi="Cambria"/>
      <w:kern w:val="0"/>
      <w:u w:val="none"/>
      <w:lang w:eastAsia="en-US"/>
    </w:rPr>
  </w:style>
  <w:style w:type="paragraph" w:styleId="BlockText">
    <w:name w:val="Block Text"/>
    <w:basedOn w:val="Normal"/>
    <w:uiPriority w:val="99"/>
    <w:semiHidden/>
    <w:unhideWhenUsed/>
    <w:rsid w:val="00E73EA8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eastAsia="Times New Roman" w:hAnsi="Calibri"/>
      <w:i/>
      <w:iCs/>
    </w:rPr>
  </w:style>
  <w:style w:type="character" w:styleId="CommentReference">
    <w:name w:val="annotation reference"/>
    <w:uiPriority w:val="99"/>
    <w:semiHidden/>
    <w:unhideWhenUsed/>
    <w:rsid w:val="001A348C"/>
    <w:rPr>
      <w:color w:val="000000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A348C"/>
    <w:rPr>
      <w:color w:val="000000"/>
      <w:vertAlign w:val="superscript"/>
    </w:rPr>
  </w:style>
  <w:style w:type="character" w:styleId="HTMLAcronym">
    <w:name w:val="HTML Acronym"/>
    <w:uiPriority w:val="99"/>
    <w:semiHidden/>
    <w:unhideWhenUsed/>
    <w:rsid w:val="001A348C"/>
    <w:rPr>
      <w:color w:val="000000"/>
    </w:rPr>
  </w:style>
  <w:style w:type="character" w:styleId="HTMLCite">
    <w:name w:val="HTML Cite"/>
    <w:uiPriority w:val="99"/>
    <w:semiHidden/>
    <w:unhideWhenUsed/>
    <w:rsid w:val="001A348C"/>
    <w:rPr>
      <w:i/>
      <w:iCs/>
      <w:color w:val="000000"/>
    </w:rPr>
  </w:style>
  <w:style w:type="character" w:styleId="EndnoteReference">
    <w:name w:val="endnote reference"/>
    <w:uiPriority w:val="99"/>
    <w:semiHidden/>
    <w:unhideWhenUsed/>
    <w:rsid w:val="001A348C"/>
    <w:rPr>
      <w:color w:val="000000"/>
      <w:vertAlign w:val="superscript"/>
    </w:rPr>
  </w:style>
  <w:style w:type="character" w:styleId="Emphasis">
    <w:name w:val="Emphasis"/>
    <w:uiPriority w:val="20"/>
    <w:qFormat/>
    <w:rsid w:val="001A348C"/>
    <w:rPr>
      <w:i/>
      <w:iCs/>
      <w:color w:val="000000"/>
    </w:rPr>
  </w:style>
  <w:style w:type="character" w:styleId="Strong">
    <w:name w:val="Strong"/>
    <w:uiPriority w:val="22"/>
    <w:qFormat/>
    <w:rsid w:val="001A348C"/>
    <w:rPr>
      <w:b/>
      <w:bCs/>
      <w:color w:val="000000"/>
    </w:rPr>
  </w:style>
  <w:style w:type="character" w:styleId="BookTitle">
    <w:name w:val="Book Title"/>
    <w:uiPriority w:val="33"/>
    <w:qFormat/>
    <w:rsid w:val="001A348C"/>
    <w:rPr>
      <w:b/>
      <w:bCs/>
      <w:smallCaps/>
      <w:color w:val="000000"/>
      <w:spacing w:val="5"/>
    </w:rPr>
  </w:style>
  <w:style w:type="character" w:styleId="HTMLCode">
    <w:name w:val="HTML Code"/>
    <w:uiPriority w:val="99"/>
    <w:semiHidden/>
    <w:unhideWhenUsed/>
    <w:rsid w:val="001A348C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1A348C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1A348C"/>
    <w:rPr>
      <w:rFonts w:ascii="Consolas" w:hAnsi="Consolas"/>
      <w:color w:val="000000"/>
      <w:sz w:val="20"/>
      <w:szCs w:val="20"/>
    </w:rPr>
  </w:style>
  <w:style w:type="character" w:styleId="HTMLSample">
    <w:name w:val="HTML Sample"/>
    <w:uiPriority w:val="99"/>
    <w:semiHidden/>
    <w:unhideWhenUsed/>
    <w:rsid w:val="001A348C"/>
    <w:rPr>
      <w:rFonts w:ascii="Consolas" w:hAnsi="Consolas"/>
      <w:color w:val="000000"/>
      <w:sz w:val="24"/>
      <w:szCs w:val="24"/>
    </w:rPr>
  </w:style>
  <w:style w:type="character" w:styleId="HTMLTypewriter">
    <w:name w:val="HTML Typewriter"/>
    <w:uiPriority w:val="99"/>
    <w:semiHidden/>
    <w:unhideWhenUsed/>
    <w:rsid w:val="001A348C"/>
    <w:rPr>
      <w:rFonts w:ascii="Consolas" w:hAnsi="Consolas"/>
      <w:color w:val="000000"/>
      <w:sz w:val="20"/>
      <w:szCs w:val="20"/>
    </w:rPr>
  </w:style>
  <w:style w:type="character" w:styleId="HTMLVariable">
    <w:name w:val="HTML Variable"/>
    <w:uiPriority w:val="99"/>
    <w:semiHidden/>
    <w:unhideWhenUsed/>
    <w:rsid w:val="001A348C"/>
    <w:rPr>
      <w:i/>
      <w:iCs/>
      <w:color w:val="000000"/>
    </w:rPr>
  </w:style>
  <w:style w:type="character" w:styleId="Hyperlink">
    <w:name w:val="Hyperlink"/>
    <w:uiPriority w:val="99"/>
    <w:unhideWhenUsed/>
    <w:rsid w:val="00F46D97"/>
    <w:rPr>
      <w:color w:val="3E8D3A"/>
      <w:u w:val="single"/>
    </w:rPr>
  </w:style>
  <w:style w:type="character" w:styleId="LineNumber">
    <w:name w:val="line number"/>
    <w:uiPriority w:val="99"/>
    <w:semiHidden/>
    <w:unhideWhenUsed/>
    <w:rsid w:val="001A348C"/>
    <w:rPr>
      <w:color w:val="000000"/>
    </w:rPr>
  </w:style>
  <w:style w:type="character" w:styleId="PageNumber">
    <w:name w:val="page number"/>
    <w:uiPriority w:val="99"/>
    <w:semiHidden/>
    <w:unhideWhenUsed/>
    <w:rsid w:val="001A348C"/>
    <w:rPr>
      <w:color w:val="000000"/>
    </w:rPr>
  </w:style>
  <w:style w:type="character" w:styleId="SubtleEmphasis">
    <w:name w:val="Subtle Emphasis"/>
    <w:uiPriority w:val="19"/>
    <w:qFormat/>
    <w:rsid w:val="001A348C"/>
    <w:rPr>
      <w:i/>
      <w:iCs/>
      <w:color w:val="000000"/>
    </w:rPr>
  </w:style>
  <w:style w:type="character" w:styleId="PlaceholderText">
    <w:name w:val="Placeholder Text"/>
    <w:uiPriority w:val="99"/>
    <w:semiHidden/>
    <w:rsid w:val="001A348C"/>
    <w:rPr>
      <w:color w:val="000000"/>
    </w:rPr>
  </w:style>
  <w:style w:type="character" w:customStyle="1" w:styleId="SVecText">
    <w:name w:val="S_Vec_Text"/>
    <w:uiPriority w:val="1"/>
    <w:qFormat/>
    <w:rsid w:val="009A3CE7"/>
    <w:rPr>
      <w:b/>
      <w:u w:val="single"/>
      <w:lang w:val="sk-SK"/>
    </w:rPr>
  </w:style>
  <w:style w:type="paragraph" w:customStyle="1" w:styleId="SSpisovaZnacka">
    <w:name w:val="S_Spisova_Znacka"/>
    <w:basedOn w:val="SAdresat"/>
    <w:qFormat/>
    <w:rsid w:val="009A3CE7"/>
    <w:rPr>
      <w:b/>
    </w:rPr>
  </w:style>
  <w:style w:type="paragraph" w:customStyle="1" w:styleId="SOdrazky">
    <w:name w:val="S_Odrazky"/>
    <w:basedOn w:val="Normal"/>
    <w:qFormat/>
    <w:rsid w:val="00D8547B"/>
    <w:pPr>
      <w:numPr>
        <w:numId w:val="23"/>
      </w:numPr>
      <w:spacing w:before="240" w:after="240"/>
      <w:ind w:left="924" w:hanging="357"/>
      <w:contextualSpacing/>
    </w:pPr>
    <w:rPr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8C6"/>
    <w:pPr>
      <w:ind w:left="680" w:hanging="113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FE38C6"/>
    <w:rPr>
      <w:rFonts w:ascii="Arial Narrow" w:hAnsi="Arial Narrow"/>
      <w:color w:val="000000"/>
      <w:sz w:val="18"/>
    </w:rPr>
  </w:style>
  <w:style w:type="character" w:customStyle="1" w:styleId="Zkladntext2">
    <w:name w:val="Základný text (2)_"/>
    <w:basedOn w:val="DefaultParagraphFont"/>
    <w:link w:val="Zkladntext20"/>
    <w:rsid w:val="00F91F97"/>
    <w:rPr>
      <w:rFonts w:cs="Calibri"/>
      <w:shd w:val="clear" w:color="auto" w:fill="FFFFFF"/>
    </w:rPr>
  </w:style>
  <w:style w:type="paragraph" w:customStyle="1" w:styleId="Zkladntext20">
    <w:name w:val="Základný text (2)"/>
    <w:basedOn w:val="Normal"/>
    <w:link w:val="Zkladntext2"/>
    <w:rsid w:val="00F91F97"/>
    <w:pPr>
      <w:widowControl w:val="0"/>
      <w:shd w:val="clear" w:color="auto" w:fill="FFFFFF"/>
      <w:spacing w:before="300" w:line="336" w:lineRule="exact"/>
      <w:ind w:firstLine="0"/>
      <w:jc w:val="left"/>
    </w:pPr>
    <w:rPr>
      <w:rFonts w:ascii="Calibri" w:hAnsi="Calibri" w:cs="Calibri"/>
      <w:color w:val="auto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bla.sk/ochrana-osobnych-udaj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kub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kretari&#225;t_Administrat&#237;va\Hlavi&#269;kov&#233;%20papiere\170629_Hlavi&#269;kov&#253;%20papier_SJ_AKTU&#193;LN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312A94-E143-40AF-B519-A917EDB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170629_Hlavičkový papier_SJ_AKTUÁLNY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Hlavičkový papier</vt:lpstr>
      <vt:lpstr>Hlavičkový papier</vt:lpstr>
    </vt:vector>
  </TitlesOfParts>
  <Company>.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subject>09.10.2012</dc:subject>
  <dc:creator>.;andrea.hudokova@skubla.sk</dc:creator>
  <cp:lastModifiedBy>.</cp:lastModifiedBy>
  <cp:revision>5</cp:revision>
  <cp:lastPrinted>2017-06-29T11:53:00Z</cp:lastPrinted>
  <dcterms:created xsi:type="dcterms:W3CDTF">2022-05-27T12:39:00Z</dcterms:created>
  <dcterms:modified xsi:type="dcterms:W3CDTF">2022-05-30T13:39:00Z</dcterms:modified>
</cp:coreProperties>
</file>