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5606" w14:textId="068AC2AF" w:rsidR="00AB2DFC" w:rsidRPr="006A65D1" w:rsidRDefault="006A65D1" w:rsidP="006A65D1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65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Civilné právo procesné</w:t>
      </w:r>
    </w:p>
    <w:p w14:paraId="08EBC2C0" w14:textId="31D1CAC7" w:rsidR="00033964" w:rsidRPr="006A65D1" w:rsidRDefault="00033964" w:rsidP="006A65D1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65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 tematické okruhy na dizertačnú skúšku)</w:t>
      </w:r>
    </w:p>
    <w:p w14:paraId="28BB5698" w14:textId="35F5CFA0" w:rsidR="00053869" w:rsidRPr="006A65D1" w:rsidRDefault="00053869" w:rsidP="006A65D1">
      <w:pPr>
        <w:spacing w:after="12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39A08AD" w14:textId="45876CB5" w:rsidR="00BE2472" w:rsidRPr="006A65D1" w:rsidRDefault="006A65D1" w:rsidP="006A65D1">
      <w:pPr>
        <w:pStyle w:val="Odsekzoznamu"/>
        <w:tabs>
          <w:tab w:val="left" w:pos="0"/>
          <w:tab w:val="left" w:pos="142"/>
          <w:tab w:val="left" w:pos="284"/>
        </w:tabs>
        <w:spacing w:after="120" w:line="480" w:lineRule="auto"/>
        <w:ind w:left="0"/>
        <w:rPr>
          <w:color w:val="000000" w:themeColor="text1"/>
          <w:sz w:val="24"/>
          <w:szCs w:val="24"/>
        </w:rPr>
      </w:pPr>
      <w:r w:rsidRPr="006A65D1">
        <w:rPr>
          <w:rFonts w:ascii="Helvetica" w:hAnsi="Helvetica"/>
          <w:color w:val="000000" w:themeColor="text1"/>
          <w:sz w:val="24"/>
          <w:szCs w:val="24"/>
        </w:rPr>
        <w:t>1. Civilný proces, civilné právo procesné, jeho princípy a pramene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2. Sporové konanie (právomoc, príslušnosť, zloženie súdu, subjekty,</w:t>
      </w:r>
      <w:r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6A65D1">
        <w:rPr>
          <w:rFonts w:ascii="Helvetica" w:hAnsi="Helvetica"/>
          <w:color w:val="000000" w:themeColor="text1"/>
          <w:sz w:val="24"/>
          <w:szCs w:val="24"/>
        </w:rPr>
        <w:t>procesné úkony)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3. Konanie v 1. inštancii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4. Skrátené konania a skrátené rozhodnutia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5. Spory s ochranou slabšej strany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6. Opravné prostriedky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7. Zabezpečovacie konania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 xml:space="preserve">8. </w:t>
      </w:r>
      <w:proofErr w:type="spellStart"/>
      <w:r w:rsidRPr="006A65D1">
        <w:rPr>
          <w:rFonts w:ascii="Helvetica" w:hAnsi="Helvetica"/>
          <w:color w:val="000000" w:themeColor="text1"/>
          <w:sz w:val="24"/>
          <w:szCs w:val="24"/>
        </w:rPr>
        <w:t>Mimosporové</w:t>
      </w:r>
      <w:proofErr w:type="spellEnd"/>
      <w:r w:rsidRPr="006A65D1">
        <w:rPr>
          <w:rFonts w:ascii="Helvetica" w:hAnsi="Helvetica"/>
          <w:color w:val="000000" w:themeColor="text1"/>
          <w:sz w:val="24"/>
          <w:szCs w:val="24"/>
        </w:rPr>
        <w:t xml:space="preserve"> konania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9. Exekučné konanie</w:t>
      </w:r>
      <w:r w:rsidRPr="006A65D1">
        <w:rPr>
          <w:rFonts w:ascii="Helvetica" w:hAnsi="Helvetica"/>
          <w:color w:val="000000" w:themeColor="text1"/>
          <w:sz w:val="24"/>
          <w:szCs w:val="24"/>
        </w:rPr>
        <w:br/>
        <w:t>10. Alternatívne riešenie sporov a rozhodcovské konanie</w:t>
      </w:r>
    </w:p>
    <w:sectPr w:rsidR="00BE2472" w:rsidRPr="006A65D1" w:rsidSect="00D42B6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8A"/>
    <w:multiLevelType w:val="hybridMultilevel"/>
    <w:tmpl w:val="B764E61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7966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FC"/>
    <w:rsid w:val="0000710F"/>
    <w:rsid w:val="00033964"/>
    <w:rsid w:val="00053869"/>
    <w:rsid w:val="004505A6"/>
    <w:rsid w:val="004E2B05"/>
    <w:rsid w:val="0055132A"/>
    <w:rsid w:val="006A65D1"/>
    <w:rsid w:val="007F4B0D"/>
    <w:rsid w:val="00AB2DFC"/>
    <w:rsid w:val="00B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C4155"/>
  <w15:chartTrackingRefBased/>
  <w15:docId w15:val="{1C3589DB-B67F-8249-AE79-33984D8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2DFC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B2D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Monika</dc:creator>
  <cp:keywords/>
  <dc:description/>
  <cp:lastModifiedBy>Zoričáková Veronika</cp:lastModifiedBy>
  <cp:revision>6</cp:revision>
  <dcterms:created xsi:type="dcterms:W3CDTF">2023-04-02T11:25:00Z</dcterms:created>
  <dcterms:modified xsi:type="dcterms:W3CDTF">2023-04-11T13:04:00Z</dcterms:modified>
</cp:coreProperties>
</file>