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1"/>
        <w:gridCol w:w="2175"/>
        <w:gridCol w:w="7161"/>
      </w:tblGrid>
      <w:tr w:rsidR="00FF6B5A" w:rsidRPr="00FF6B5A" w14:paraId="38D0CD8E" w14:textId="77777777" w:rsidTr="7DE02B5A">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7DE02B5A">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724038A" w14:textId="77777777" w:rsidTr="7DE02B5A">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7DE02B5A">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7DE02B5A">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5D274F5F" w14:textId="77777777" w:rsidTr="7DE02B5A">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7DE02B5A">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7DE02B5A">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667A55"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7DE02B5A">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649BE5D" w14:textId="77777777" w:rsidTr="7DE02B5A">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D462BED" w14:textId="77777777" w:rsidTr="7DE02B5A">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667A55"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428F292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Csach</w:t>
            </w:r>
          </w:p>
        </w:tc>
      </w:tr>
      <w:tr w:rsidR="00FF6B5A" w:rsidRPr="00FF6B5A" w14:paraId="0B0CB2B5" w14:textId="77777777" w:rsidTr="7DE02B5A">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667A55"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65F8EEA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Kristián</w:t>
            </w:r>
          </w:p>
        </w:tc>
      </w:tr>
      <w:tr w:rsidR="00FF6B5A" w:rsidRPr="00FF6B5A" w14:paraId="04319611" w14:textId="77777777" w:rsidTr="7DE02B5A">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667A55"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212B90B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Doc., JUDr., PhD., LL.M.</w:t>
            </w:r>
          </w:p>
        </w:tc>
      </w:tr>
      <w:tr w:rsidR="00FF6B5A" w:rsidRPr="00FF6B5A" w14:paraId="56709914" w14:textId="77777777" w:rsidTr="7DE02B5A">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667A55"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6A9AD78" w14:textId="4474834F" w:rsidR="00FF6B5A" w:rsidRPr="009B1D30" w:rsidRDefault="00FF6B5A" w:rsidP="00FF6B5A">
            <w:pPr>
              <w:spacing w:after="0" w:line="240" w:lineRule="auto"/>
              <w:rPr>
                <w:rFonts w:ascii="Calibri" w:eastAsia="Times New Roman" w:hAnsi="Calibri" w:cs="Times New Roman"/>
                <w:color w:val="000000"/>
                <w:lang w:eastAsia="sk-SK"/>
              </w:rPr>
            </w:pPr>
            <w:r w:rsidRPr="009B1D30">
              <w:rPr>
                <w:rFonts w:ascii="Calibri" w:eastAsia="Times New Roman" w:hAnsi="Calibri" w:cs="Times New Roman"/>
                <w:color w:val="000000"/>
                <w:lang w:eastAsia="sk-SK"/>
              </w:rPr>
              <w:t> </w:t>
            </w:r>
            <w:r w:rsidR="00CE5D14" w:rsidRPr="009B1D30">
              <w:rPr>
                <w:rFonts w:ascii="Calibri" w:eastAsia="Times New Roman" w:hAnsi="Calibri" w:cs="Times New Roman"/>
                <w:color w:val="000000"/>
                <w:lang w:eastAsia="sk-SK"/>
              </w:rPr>
              <w:t>https://www.portalvs.sk/regzam/detail/14919?mode=full</w:t>
            </w:r>
          </w:p>
        </w:tc>
      </w:tr>
      <w:tr w:rsidR="00FF6B5A" w:rsidRPr="00FF6B5A" w14:paraId="14D19C3C" w14:textId="77777777" w:rsidTr="7DE02B5A">
        <w:trPr>
          <w:trHeight w:val="300"/>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667A55"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0CBE9FBC" w:rsidR="00FF6B5A" w:rsidRPr="009B1D30" w:rsidRDefault="00FF6B5A" w:rsidP="00E77F55">
            <w:pPr>
              <w:rPr>
                <w:rFonts w:ascii="Calibri" w:eastAsia="Times New Roman" w:hAnsi="Calibri" w:cs="Times New Roman"/>
                <w:color w:val="000000"/>
                <w:lang w:eastAsia="sk-SK"/>
              </w:rPr>
            </w:pPr>
            <w:r w:rsidRPr="009B1D30">
              <w:rPr>
                <w:rFonts w:ascii="Calibri" w:eastAsia="Times New Roman" w:hAnsi="Calibri" w:cs="Times New Roman"/>
                <w:lang w:eastAsia="sk-SK"/>
              </w:rPr>
              <w:t> </w:t>
            </w:r>
            <w:r w:rsidR="003D3962" w:rsidRPr="00076FE1">
              <w:t xml:space="preserve">Študijný program „Právo“ - 1. a 2. stupeň a študijný program </w:t>
            </w:r>
            <w:r w:rsidR="003D3962">
              <w:t>O</w:t>
            </w:r>
            <w:r w:rsidR="008C14F6">
              <w:t>b</w:t>
            </w:r>
            <w:r w:rsidR="003D3962">
              <w:t>čianske právo</w:t>
            </w:r>
            <w:r w:rsidR="003D3962" w:rsidRPr="00076FE1">
              <w:t xml:space="preserve"> - 3. stupeň / </w:t>
            </w:r>
            <w:r w:rsidR="003D3962" w:rsidRPr="00076FE1">
              <w:rPr>
                <w:lang w:val="en"/>
              </w:rPr>
              <w:t>Study program "Law" - 1st and 2nd degree and  3</w:t>
            </w:r>
            <w:r w:rsidR="003D3962" w:rsidRPr="00076FE1">
              <w:t>rd degree study program - "C</w:t>
            </w:r>
            <w:r w:rsidR="003D3962">
              <w:t xml:space="preserve">ivil </w:t>
            </w:r>
            <w:r w:rsidR="003D3962" w:rsidRPr="00076FE1">
              <w:t>Law"</w:t>
            </w:r>
            <w:r w:rsidR="00E77F55">
              <w:t xml:space="preserve">/ </w:t>
            </w:r>
            <w:r w:rsidR="00E77F55" w:rsidRPr="00E77F55">
              <w:t xml:space="preserve">HIK </w:t>
            </w:r>
            <w:r w:rsidR="00E77F55">
              <w:t xml:space="preserve">Občianske </w:t>
            </w:r>
            <w:r w:rsidR="00E77F55" w:rsidRPr="00E77F55">
              <w:t xml:space="preserve">právo/ HIK </w:t>
            </w:r>
            <w:r w:rsidR="00E77F55">
              <w:t xml:space="preserve">Civil </w:t>
            </w:r>
            <w:r w:rsidR="00E77F55" w:rsidRPr="00E77F55">
              <w:t>Law</w:t>
            </w:r>
          </w:p>
        </w:tc>
      </w:tr>
      <w:tr w:rsidR="008E2108" w:rsidRPr="00FF6B5A" w14:paraId="5AE22338" w14:textId="77777777" w:rsidTr="7DE02B5A">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02A6CCFC" w:rsidR="008E2108" w:rsidRDefault="09CC38D4" w:rsidP="7DE02B5A">
            <w:pPr>
              <w:spacing w:after="0" w:line="240" w:lineRule="auto"/>
              <w:rPr>
                <w:rFonts w:ascii="Calibri" w:eastAsia="Calibri" w:hAnsi="Calibri" w:cs="Calibri"/>
              </w:rPr>
            </w:pPr>
            <w:r w:rsidRPr="7DE02B5A">
              <w:rPr>
                <w:rFonts w:ascii="Calibri" w:eastAsia="Calibri" w:hAnsi="Calibri" w:cs="Calibri"/>
              </w:rPr>
              <w:t>Zaradenie (PF TU)</w:t>
            </w:r>
          </w:p>
        </w:tc>
        <w:tc>
          <w:tcPr>
            <w:tcW w:w="0" w:type="auto"/>
            <w:shd w:val="clear" w:color="auto" w:fill="auto"/>
          </w:tcPr>
          <w:p w14:paraId="285B8AA2" w14:textId="37DF2978" w:rsidR="008E2108" w:rsidRPr="009B1D30" w:rsidRDefault="00CE5D14" w:rsidP="00FF6B5A">
            <w:pPr>
              <w:spacing w:after="0" w:line="240" w:lineRule="auto"/>
              <w:rPr>
                <w:rFonts w:ascii="Calibri" w:eastAsia="Times New Roman" w:hAnsi="Calibri" w:cs="Times New Roman"/>
                <w:color w:val="000000"/>
                <w:lang w:eastAsia="sk-SK"/>
              </w:rPr>
            </w:pPr>
            <w:r w:rsidRPr="009B1D30">
              <w:rPr>
                <w:rFonts w:ascii="Calibri" w:eastAsia="Times New Roman" w:hAnsi="Calibri" w:cs="Times New Roman"/>
                <w:color w:val="000000"/>
                <w:lang w:eastAsia="sk-SK"/>
              </w:rPr>
              <w:t>A+</w:t>
            </w:r>
          </w:p>
        </w:tc>
      </w:tr>
      <w:tr w:rsidR="00FF6B5A" w:rsidRPr="00FF6B5A" w14:paraId="2755EA2A" w14:textId="77777777" w:rsidTr="7DE02B5A">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667A55"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42A0A139" w14:textId="742BCB01" w:rsidR="00FF6B5A" w:rsidRPr="009B1D30" w:rsidRDefault="00FF6B5A" w:rsidP="00FF6B5A">
            <w:pPr>
              <w:spacing w:after="0" w:line="240" w:lineRule="auto"/>
              <w:rPr>
                <w:rFonts w:ascii="Calibri" w:eastAsia="Times New Roman" w:hAnsi="Calibri" w:cs="Times New Roman"/>
                <w:iCs/>
                <w:color w:val="00B0F0"/>
                <w:lang w:eastAsia="sk-SK"/>
              </w:rPr>
            </w:pPr>
            <w:r w:rsidRPr="009B1D30">
              <w:rPr>
                <w:rFonts w:ascii="Calibri" w:eastAsia="Times New Roman" w:hAnsi="Calibri" w:cs="Times New Roman"/>
                <w:i/>
                <w:iCs/>
                <w:lang w:eastAsia="sk-SK"/>
              </w:rPr>
              <w:lastRenderedPageBreak/>
              <w:t> </w:t>
            </w:r>
            <w:r w:rsidR="00942518" w:rsidRPr="009B1D30">
              <w:rPr>
                <w:rFonts w:ascii="Calibri" w:eastAsia="Times New Roman" w:hAnsi="Calibri" w:cs="Times New Roman"/>
                <w:b/>
                <w:color w:val="000000"/>
                <w:lang w:eastAsia="sk-SK"/>
              </w:rPr>
              <w:t>vedecký výstup</w:t>
            </w:r>
            <w:r w:rsidR="00942518" w:rsidRPr="009B1D30">
              <w:rPr>
                <w:rFonts w:ascii="Calibri" w:eastAsia="Times New Roman" w:hAnsi="Calibri" w:cs="Times New Roman"/>
                <w:color w:val="000000"/>
                <w:lang w:eastAsia="sk-SK"/>
              </w:rPr>
              <w:t xml:space="preserve"> / scientific output</w:t>
            </w:r>
          </w:p>
        </w:tc>
      </w:tr>
      <w:tr w:rsidR="00FF6B5A" w:rsidRPr="00FF6B5A" w14:paraId="5CF1856E" w14:textId="77777777" w:rsidTr="7DE02B5A">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24BC0AA8" w14:textId="052F9CD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201</w:t>
            </w:r>
            <w:r w:rsidR="00555FFD">
              <w:rPr>
                <w:rFonts w:ascii="Calibri" w:eastAsia="Times New Roman" w:hAnsi="Calibri" w:cs="Times New Roman"/>
                <w:color w:val="000000"/>
                <w:lang w:eastAsia="sk-SK"/>
              </w:rPr>
              <w:t>8</w:t>
            </w:r>
          </w:p>
        </w:tc>
      </w:tr>
      <w:tr w:rsidR="00FF6B5A" w:rsidRPr="00FF6B5A" w14:paraId="70C2F838" w14:textId="77777777" w:rsidTr="7DE02B5A">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667A55"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23F630B" w14:textId="3AC352B7" w:rsidR="00422600" w:rsidRPr="00FF6B5A" w:rsidRDefault="29DC919A" w:rsidP="00EA434E">
            <w:r>
              <w:t>ID: 61214 | </w:t>
            </w:r>
            <w:r w:rsidRPr="588ED150">
              <w:rPr>
                <w:rStyle w:val="Vrazn"/>
              </w:rPr>
              <w:t>Cross-border shareholders' agreements and private international law</w:t>
            </w:r>
            <w:r>
              <w:t xml:space="preserve"> / Csach, Kristián [Autor, 100%]. – [recenzované]. – DOI 10.1515/9783110517026-005 </w:t>
            </w:r>
            <w:r w:rsidR="00CE5D14">
              <w:br/>
            </w:r>
            <w:r w:rsidRPr="588ED150">
              <w:rPr>
                <w:b/>
                <w:bCs/>
              </w:rPr>
              <w:t>In:</w:t>
            </w:r>
            <w:r>
              <w:t xml:space="preserve"> </w:t>
            </w:r>
            <w:r w:rsidRPr="588ED150">
              <w:rPr>
                <w:i/>
                <w:iCs/>
              </w:rPr>
              <w:t>International handbook on shareholders' agreements</w:t>
            </w:r>
            <w:r>
              <w:t xml:space="preserve"> [textový dokument (print)] [elektronický dokument] : regulation, practice and comparative analysis / Mock, Sebastian [Zostavovateľ, editor] ; Csach, Kristián [Zostavovateľ, editor] ; Havel, Bohumil [Zostavovateľ, editor]. – 1. vyd. – Berlin (Nemecko) : De Gruyter, 2018. – (De Gruyter Handbook). – ISBN 978-3-11-050156-8. – ISBN (elektronické) 978-3-11-051702-6, s. 83-98 [tlačená forma] [online]</w:t>
            </w:r>
          </w:p>
          <w:p w14:paraId="7EA0900B" w14:textId="7EC50A1A" w:rsidR="00422600" w:rsidRPr="00FF6B5A" w:rsidRDefault="00422600" w:rsidP="588ED150">
            <w:pPr>
              <w:rPr>
                <w:lang w:eastAsia="sk-SK"/>
              </w:rPr>
            </w:pPr>
          </w:p>
        </w:tc>
      </w:tr>
      <w:tr w:rsidR="00FF6B5A" w:rsidRPr="00FF6B5A" w14:paraId="7043AB98" w14:textId="77777777" w:rsidTr="7DE02B5A">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667A55"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FF90BB9" w14:textId="3A66086A" w:rsidR="00FF6B5A" w:rsidRPr="00FF6B5A" w:rsidRDefault="00FF6B5A" w:rsidP="00FE27E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sidRPr="00CE5D14">
              <w:rPr>
                <w:rFonts w:ascii="Calibri" w:eastAsia="Times New Roman" w:hAnsi="Calibri" w:cs="Times New Roman"/>
                <w:color w:val="000000"/>
                <w:lang w:eastAsia="sk-SK"/>
              </w:rPr>
              <w:t>https://app.crepc.sk/?fn=detailBiblioForm&amp;sid=C1DB5EC938D97FBEFF13C231</w:t>
            </w:r>
          </w:p>
        </w:tc>
      </w:tr>
      <w:tr w:rsidR="00C86832" w:rsidRPr="00FF6B5A" w14:paraId="21498929" w14:textId="77777777" w:rsidTr="7DE02B5A">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6BA9D2A2" w14:textId="77777777" w:rsidTr="7DE02B5A">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29C19DA6" w14:textId="77777777" w:rsidR="00FF6B5A" w:rsidRPr="00FF6B5A" w:rsidRDefault="00667A55"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1BFBC80" w14:textId="77777777" w:rsidTr="7DE02B5A">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429E661A" w14:textId="67886640" w:rsidR="00FF6B5A" w:rsidRPr="00FF6B5A" w:rsidRDefault="00FF6B5A" w:rsidP="60F468CF">
            <w:pPr>
              <w:spacing w:after="0" w:line="240" w:lineRule="auto"/>
              <w:rPr>
                <w:lang w:eastAsia="sk-SK"/>
              </w:rPr>
            </w:pPr>
          </w:p>
        </w:tc>
      </w:tr>
      <w:tr w:rsidR="00FF6B5A" w:rsidRPr="00FF6B5A" w14:paraId="1DD2128C" w14:textId="77777777" w:rsidTr="7DE02B5A">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FF6B5A" w:rsidRDefault="00667A55"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6266D3A3" w14:textId="62DA50E0" w:rsidR="00FF6B5A" w:rsidRPr="00087B3E" w:rsidRDefault="00FF6B5A" w:rsidP="60F468CF">
            <w:pPr>
              <w:spacing w:after="0" w:line="240" w:lineRule="auto"/>
              <w:rPr>
                <w:rFonts w:ascii="Calibri" w:eastAsia="Times New Roman" w:hAnsi="Calibri" w:cs="Times New Roman"/>
                <w:color w:val="000000"/>
                <w:lang w:eastAsia="sk-SK"/>
              </w:rPr>
            </w:pPr>
          </w:p>
        </w:tc>
      </w:tr>
      <w:tr w:rsidR="00FF6B5A" w:rsidRPr="00FF6B5A" w14:paraId="3994E767" w14:textId="77777777" w:rsidTr="7DE02B5A">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4A4A06" w:rsidRDefault="00FF6B5A" w:rsidP="60F468CF">
            <w:pPr>
              <w:spacing w:after="0" w:line="240" w:lineRule="auto"/>
              <w:rPr>
                <w:rFonts w:ascii="Calibri" w:eastAsia="Times New Roman" w:hAnsi="Calibri" w:cs="Times New Roman"/>
                <w:color w:val="000000"/>
                <w:lang w:eastAsia="sk-SK"/>
              </w:rPr>
            </w:pPr>
            <w:r w:rsidRPr="60F468CF">
              <w:rPr>
                <w:rFonts w:ascii="Calibri" w:eastAsia="Times New Roman" w:hAnsi="Calibri" w:cs="Times New Roman"/>
                <w:color w:val="000000" w:themeColor="text1"/>
                <w:lang w:eastAsia="sk-SK"/>
              </w:rPr>
              <w:t xml:space="preserve">OCA13. </w:t>
            </w:r>
            <w:r w:rsidRPr="60F468CF">
              <w:rPr>
                <w:rFonts w:ascii="Calibri" w:eastAsia="Times New Roman" w:hAnsi="Calibri" w:cs="Times New Roman"/>
                <w:b/>
                <w:bCs/>
                <w:color w:val="000000" w:themeColor="text1"/>
                <w:lang w:eastAsia="sk-SK"/>
              </w:rPr>
              <w:t>Hyperlink na stránku, na ktorej je výstup sprístupnený</w:t>
            </w:r>
            <w:r w:rsidRPr="60F468CF">
              <w:rPr>
                <w:rFonts w:ascii="Calibri" w:eastAsia="Times New Roman" w:hAnsi="Calibri" w:cs="Times New Roman"/>
                <w:color w:val="000000" w:themeColor="text1"/>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2438FED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B38A92" w14:textId="77777777" w:rsidTr="7DE02B5A">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7D33DD09" w14:textId="7084AFF2"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270C6842" w14:textId="77777777" w:rsidTr="7DE02B5A">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FF6B5A" w:rsidRDefault="00667A55"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w:t>
              </w:r>
              <w:r w:rsidR="00FF6B5A" w:rsidRPr="00FF6B5A">
                <w:rPr>
                  <w:rFonts w:ascii="Calibri" w:eastAsia="Times New Roman" w:hAnsi="Calibri" w:cs="Times New Roman"/>
                  <w:lang w:eastAsia="sk-SK"/>
                </w:rPr>
                <w:lastRenderedPageBreak/>
                <w:t xml:space="preserve">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6D13AE23" w14:textId="273AA54C" w:rsidR="00422600" w:rsidRPr="00546BD2" w:rsidRDefault="00422600" w:rsidP="0DE9C621">
            <w:pPr>
              <w:spacing w:after="0" w:line="240" w:lineRule="auto"/>
              <w:rPr>
                <w:rFonts w:ascii="Calibri" w:eastAsia="Times New Roman" w:hAnsi="Calibri" w:cs="Times New Roman"/>
                <w:i/>
                <w:iCs/>
                <w:color w:val="000000"/>
                <w:lang w:eastAsia="sk-SK"/>
              </w:rPr>
            </w:pPr>
          </w:p>
        </w:tc>
      </w:tr>
      <w:tr w:rsidR="00FF6B5A" w:rsidRPr="00FF6B5A" w14:paraId="0E3A4A1E" w14:textId="77777777" w:rsidTr="7DE02B5A">
        <w:trPr>
          <w:trHeight w:val="915"/>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667A55"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74C9AFEA" w14:textId="19ABCE2C" w:rsidR="00422600" w:rsidRPr="00FF6B5A" w:rsidRDefault="00FF6B5A" w:rsidP="0DE9C621">
            <w:pPr>
              <w:spacing w:after="0" w:line="240" w:lineRule="auto"/>
              <w:rPr>
                <w:rFonts w:ascii="Calibri" w:eastAsia="Times New Roman" w:hAnsi="Calibri" w:cs="Times New Roman"/>
                <w:color w:val="000000" w:themeColor="text1"/>
                <w:lang w:eastAsia="sk-SK"/>
              </w:rPr>
            </w:pPr>
            <w:r w:rsidRPr="0DE9C621">
              <w:rPr>
                <w:rFonts w:ascii="Calibri" w:eastAsia="Times New Roman" w:hAnsi="Calibri" w:cs="Times New Roman"/>
                <w:color w:val="000000" w:themeColor="text1"/>
                <w:lang w:eastAsia="sk-SK"/>
              </w:rPr>
              <w:t> </w:t>
            </w:r>
            <w:r w:rsidR="009B1D30" w:rsidRPr="0DE9C621">
              <w:rPr>
                <w:rFonts w:ascii="Calibri" w:eastAsia="Times New Roman" w:hAnsi="Calibri" w:cs="Times New Roman"/>
                <w:i/>
                <w:iCs/>
                <w:color w:val="000000" w:themeColor="text1"/>
                <w:lang w:eastAsia="sk-SK"/>
              </w:rPr>
              <w:t>The chapter deals comprehensively with the issue of shareholders' agreements in a cross-border environment. Solutions are proposed for the assessment of the jurisdiction of courts and applicable law in this form of corporate governance of a company with a foreign element, including the definition of the scope of the Community rules. The author focuses on the differences between the rather european lex societatis concept and the anglo-american Internal Affairs Doctrine and proposes a system of conflict of laws rules for different aspects of Shareholders’ Agreements (contractual, corporate and in rem).</w:t>
            </w:r>
          </w:p>
          <w:p w14:paraId="45D4C299" w14:textId="376B6B3E" w:rsidR="00422600" w:rsidRPr="00FF6B5A" w:rsidRDefault="4F5EE750" w:rsidP="0DE9C621">
            <w:pPr>
              <w:spacing w:after="0" w:line="240" w:lineRule="auto"/>
              <w:rPr>
                <w:rFonts w:ascii="Calibri" w:eastAsia="Times New Roman" w:hAnsi="Calibri" w:cs="Times New Roman"/>
                <w:i/>
                <w:iCs/>
                <w:color w:val="000000"/>
                <w:lang w:eastAsia="sk-SK"/>
              </w:rPr>
            </w:pPr>
            <w:r w:rsidRPr="0DE9C621">
              <w:rPr>
                <w:rFonts w:ascii="Calibri" w:eastAsia="Times New Roman" w:hAnsi="Calibri" w:cs="Times New Roman"/>
                <w:i/>
                <w:iCs/>
                <w:color w:val="000000" w:themeColor="text1"/>
                <w:lang w:eastAsia="sk-SK"/>
              </w:rPr>
              <w:t xml:space="preserve">The author is the author of the paper in question as well as the author of the concept and co-editor of the first international comparative publication on shareholders' agreements, in which this paper was included. The publication includes 20 national reports representing legal systems around the world, structured according to a questionnaire formulated by the co-editors. These reports are supported by a synthetic part (including this paper). </w:t>
            </w:r>
          </w:p>
        </w:tc>
      </w:tr>
      <w:tr w:rsidR="00FF6B5A" w:rsidRPr="00FF6B5A" w14:paraId="715A9106" w14:textId="77777777" w:rsidTr="7DE02B5A">
        <w:trPr>
          <w:trHeight w:val="810"/>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4D239E4A" w14:textId="5A90C2C6" w:rsidR="00422600" w:rsidRDefault="50E5C100" w:rsidP="0DE9C621">
            <w:pPr>
              <w:spacing w:after="0" w:line="240" w:lineRule="auto"/>
              <w:rPr>
                <w:rFonts w:ascii="Calibri" w:eastAsia="Calibri" w:hAnsi="Calibri" w:cs="Calibri"/>
                <w:color w:val="000000"/>
                <w:lang w:eastAsia="sk-SK"/>
              </w:rPr>
            </w:pPr>
            <w:r w:rsidRPr="0DE9C621">
              <w:rPr>
                <w:rFonts w:eastAsiaTheme="minorEastAsia"/>
                <w:lang w:eastAsia="sk-SK"/>
              </w:rPr>
              <w:t xml:space="preserve">2021 </w:t>
            </w:r>
            <w:r w:rsidR="004A4A06" w:rsidRPr="0DE9C621">
              <w:rPr>
                <w:rFonts w:eastAsiaTheme="minorEastAsia"/>
                <w:lang w:eastAsia="sk-SK"/>
              </w:rPr>
              <w:t xml:space="preserve">Sebastian Mock: Shareholders’ Agreements in Family Firms and Closed Corporations. </w:t>
            </w:r>
            <w:r w:rsidR="004A4A06" w:rsidRPr="0DE9C621">
              <w:rPr>
                <w:rStyle w:val="authorname"/>
                <w:rFonts w:eastAsiaTheme="minorEastAsia"/>
              </w:rPr>
              <w:t>In Holger Fleischer</w:t>
            </w:r>
            <w:r w:rsidR="004A4A06" w:rsidRPr="0DE9C621">
              <w:rPr>
                <w:rFonts w:eastAsiaTheme="minorEastAsia"/>
              </w:rPr>
              <w:t xml:space="preserve">, </w:t>
            </w:r>
            <w:r w:rsidR="004A4A06" w:rsidRPr="0DE9C621">
              <w:rPr>
                <w:rStyle w:val="authorname"/>
                <w:rFonts w:eastAsiaTheme="minorEastAsia"/>
              </w:rPr>
              <w:t>Andrés Recalde</w:t>
            </w:r>
            <w:r w:rsidR="004A4A06" w:rsidRPr="0DE9C621">
              <w:rPr>
                <w:rFonts w:eastAsiaTheme="minorEastAsia"/>
              </w:rPr>
              <w:t xml:space="preserve">, </w:t>
            </w:r>
            <w:r w:rsidR="004A4A06" w:rsidRPr="0DE9C621">
              <w:rPr>
                <w:rStyle w:val="authorname"/>
                <w:rFonts w:eastAsiaTheme="minorEastAsia"/>
              </w:rPr>
              <w:t>Gerald Spindler</w:t>
            </w:r>
            <w:r w:rsidR="004A4A06" w:rsidRPr="0DE9C621">
              <w:rPr>
                <w:rFonts w:eastAsiaTheme="minorEastAsia"/>
              </w:rPr>
              <w:t xml:space="preserve"> (eds.), Family F</w:t>
            </w:r>
            <w:r w:rsidR="004A4A06" w:rsidRPr="0DE9C621">
              <w:rPr>
                <w:rFonts w:ascii="Calibri" w:eastAsia="Calibri" w:hAnsi="Calibri" w:cs="Calibri"/>
              </w:rPr>
              <w:t xml:space="preserve">irms and Closed Companies in Germany and Spain (Beiträge zum ausländischen und internationalen Privatrecht, 134), Mohr Siebeck, Tübingen 2021, </w:t>
            </w:r>
            <w:r w:rsidR="1E0CD4B1" w:rsidRPr="0DE9C621">
              <w:rPr>
                <w:rFonts w:ascii="Calibri" w:eastAsia="Calibri" w:hAnsi="Calibri" w:cs="Calibri"/>
              </w:rPr>
              <w:t>s. 221</w:t>
            </w:r>
            <w:r w:rsidR="004A4A06" w:rsidRPr="0DE9C621">
              <w:rPr>
                <w:rFonts w:ascii="Calibri" w:eastAsia="Calibri" w:hAnsi="Calibri" w:cs="Calibri"/>
              </w:rPr>
              <w:t xml:space="preserve">. </w:t>
            </w:r>
            <w:r w:rsidR="004A4A06" w:rsidRPr="0DE9C621">
              <w:rPr>
                <w:rFonts w:ascii="Calibri" w:eastAsia="Calibri" w:hAnsi="Calibri" w:cs="Calibri"/>
                <w:lang w:eastAsia="sk-SK"/>
              </w:rPr>
              <w:t xml:space="preserve">Available at SSRN: </w:t>
            </w:r>
            <w:hyperlink r:id="rId24">
              <w:r w:rsidR="004A4A06" w:rsidRPr="0DE9C621">
                <w:rPr>
                  <w:rFonts w:ascii="Calibri" w:eastAsia="Calibri" w:hAnsi="Calibri" w:cs="Calibri"/>
                  <w:color w:val="0000FF"/>
                  <w:u w:val="single"/>
                  <w:lang w:eastAsia="sk-SK"/>
                </w:rPr>
                <w:t>https://ssrn.com/abstract=3693709</w:t>
              </w:r>
            </w:hyperlink>
          </w:p>
          <w:p w14:paraId="4B01FEBE" w14:textId="5A236281" w:rsidR="004A4A06" w:rsidRDefault="004A4A06" w:rsidP="0DE9C621">
            <w:pPr>
              <w:spacing w:after="0" w:line="240" w:lineRule="auto"/>
              <w:rPr>
                <w:rFonts w:ascii="Calibri" w:eastAsia="Calibri" w:hAnsi="Calibri" w:cs="Calibri"/>
                <w:color w:val="000000"/>
                <w:lang w:eastAsia="sk-SK"/>
              </w:rPr>
            </w:pPr>
          </w:p>
          <w:p w14:paraId="2C8ECAB9" w14:textId="5DBA36EE" w:rsidR="2BF3D557" w:rsidRDefault="2BF3D557">
            <w:r w:rsidRPr="60F468CF">
              <w:rPr>
                <w:rFonts w:ascii="Calibri" w:eastAsia="Calibri" w:hAnsi="Calibri" w:cs="Calibri"/>
                <w:color w:val="000000" w:themeColor="text1"/>
              </w:rPr>
              <w:t xml:space="preserve">Medzinárodný dopad tu evidovaného príspevku dokazuje aj to, že bol citovaný v záverečnej práci vo Fínsku (Eriksson, M. Tillämplig lag för internationella aktieägaravtal - The law applicable to international shareholders' agreements. Uppsala Universitet, 2019). / </w:t>
            </w:r>
            <w:r w:rsidRPr="60F468CF">
              <w:rPr>
                <w:rFonts w:ascii="Calibri" w:eastAsia="Calibri" w:hAnsi="Calibri" w:cs="Calibri"/>
                <w:i/>
                <w:iCs/>
                <w:color w:val="000000" w:themeColor="text1"/>
              </w:rPr>
              <w:t xml:space="preserve">The international impact of the contribution here identified is also evidenced by the fact it was cited by a final scholar thesis in Finland </w:t>
            </w:r>
            <w:r w:rsidRPr="60F468CF">
              <w:rPr>
                <w:rFonts w:ascii="Calibri" w:eastAsia="Calibri" w:hAnsi="Calibri" w:cs="Calibri"/>
                <w:color w:val="000000" w:themeColor="text1"/>
              </w:rPr>
              <w:t xml:space="preserve">(Eriksson, M. Tillämplig lag för internationella aktieägaravtal - The law </w:t>
            </w:r>
            <w:r w:rsidRPr="60F468CF">
              <w:rPr>
                <w:rFonts w:ascii="Calibri" w:eastAsia="Calibri" w:hAnsi="Calibri" w:cs="Calibri"/>
                <w:color w:val="000000" w:themeColor="text1"/>
              </w:rPr>
              <w:lastRenderedPageBreak/>
              <w:t>applicable to international shareholders' agreements. Uppsala Universitet, 2019).</w:t>
            </w:r>
          </w:p>
          <w:p w14:paraId="620D9D83" w14:textId="578FAD4F" w:rsidR="60F468CF" w:rsidRDefault="60F468CF" w:rsidP="60F468CF">
            <w:pPr>
              <w:spacing w:after="0" w:line="240" w:lineRule="auto"/>
              <w:rPr>
                <w:rFonts w:ascii="Calibri" w:eastAsia="Calibri" w:hAnsi="Calibri" w:cs="Calibri"/>
                <w:color w:val="000000" w:themeColor="text1"/>
                <w:lang w:eastAsia="sk-SK"/>
              </w:rPr>
            </w:pPr>
          </w:p>
          <w:p w14:paraId="1A86CFF9" w14:textId="50159A12" w:rsidR="00615BB4" w:rsidRPr="00615BB4" w:rsidRDefault="00615BB4" w:rsidP="0DE9C621">
            <w:pPr>
              <w:spacing w:after="0" w:line="240" w:lineRule="auto"/>
              <w:rPr>
                <w:rFonts w:ascii="Calibri" w:eastAsia="Calibri" w:hAnsi="Calibri" w:cs="Calibri"/>
                <w:i/>
                <w:iCs/>
                <w:color w:val="000000"/>
                <w:lang w:eastAsia="sk-SK"/>
              </w:rPr>
            </w:pPr>
            <w:r w:rsidRPr="0DE9C621">
              <w:rPr>
                <w:rFonts w:ascii="Calibri" w:eastAsia="Calibri" w:hAnsi="Calibri" w:cs="Calibri"/>
                <w:i/>
                <w:iCs/>
                <w:color w:val="000000" w:themeColor="text1"/>
                <w:lang w:eastAsia="sk-SK"/>
              </w:rPr>
              <w:t>Recenzie / Book reviews:</w:t>
            </w:r>
          </w:p>
          <w:p w14:paraId="3DE31DA2" w14:textId="77777777" w:rsidR="004A4A06" w:rsidRDefault="004A4A06" w:rsidP="0DE9C621">
            <w:pPr>
              <w:rPr>
                <w:rFonts w:ascii="Calibri" w:eastAsia="Calibri" w:hAnsi="Calibri" w:cs="Calibri"/>
              </w:rPr>
            </w:pPr>
            <w:r w:rsidRPr="0DE9C621">
              <w:rPr>
                <w:rFonts w:ascii="Calibri" w:eastAsia="Calibri" w:hAnsi="Calibri" w:cs="Calibri"/>
              </w:rPr>
              <w:t>Sofie Coose: Sebastian Mock, Kristian Csach, Bohumil Havel, (eds.), International Handbook on Shareholders’ Agreements, De Gruyter, 2018, XII, 679 p. Zeitschrift für Vergleichende Rechtswissenschaft 118 (2019), s. 117 – 119.</w:t>
            </w:r>
          </w:p>
          <w:p w14:paraId="5927E116" w14:textId="555E3267" w:rsidR="0DE9C621" w:rsidRDefault="0DE9C621" w:rsidP="0DE9C621">
            <w:pPr>
              <w:rPr>
                <w:rFonts w:ascii="Calibri" w:eastAsia="Calibri" w:hAnsi="Calibri" w:cs="Calibri"/>
              </w:rPr>
            </w:pPr>
          </w:p>
          <w:p w14:paraId="4CF4A738" w14:textId="77777777" w:rsidR="004A4A06" w:rsidRDefault="004A4A06" w:rsidP="0DE9C621">
            <w:pPr>
              <w:rPr>
                <w:rFonts w:ascii="Calibri" w:eastAsia="Calibri" w:hAnsi="Calibri" w:cs="Calibri"/>
              </w:rPr>
            </w:pPr>
            <w:r w:rsidRPr="0DE9C621">
              <w:rPr>
                <w:rFonts w:ascii="Calibri" w:eastAsia="Calibri" w:hAnsi="Calibri" w:cs="Calibri"/>
              </w:rPr>
              <w:t>Jan Lieder, Martin Bialluch: Buchbesprechungen: Sebastian Mock /Kristian Csach /Bohumil Havel (Hrsg.), International Handbook on Shareholders' agreements - regulation, practice and comparative analysis. De Gruyter, Berlin/Boston 2018, 679 S., Aktiengesellschaft 10/2018, s. 547 – 548.</w:t>
            </w:r>
          </w:p>
          <w:p w14:paraId="2A6F461E" w14:textId="40FC014C" w:rsidR="0DE9C621" w:rsidRDefault="0DE9C621" w:rsidP="0DE9C621">
            <w:pPr>
              <w:rPr>
                <w:rFonts w:ascii="Calibri" w:eastAsia="Calibri" w:hAnsi="Calibri" w:cs="Calibri"/>
              </w:rPr>
            </w:pPr>
          </w:p>
          <w:p w14:paraId="60BFE13D" w14:textId="77777777" w:rsidR="004A4A06" w:rsidRDefault="004A4A06" w:rsidP="0DE9C621">
            <w:pPr>
              <w:rPr>
                <w:rFonts w:ascii="Calibri" w:eastAsia="Calibri" w:hAnsi="Calibri" w:cs="Calibri"/>
              </w:rPr>
            </w:pPr>
            <w:r w:rsidRPr="0DE9C621">
              <w:rPr>
                <w:rFonts w:ascii="Calibri" w:eastAsia="Calibri" w:hAnsi="Calibri" w:cs="Calibri"/>
              </w:rPr>
              <w:t>Wolf-Georg Ringe: Literatur: Buchbesprechungen: International Handbook on Shareholders’ Agreements. Regulation, Practice and Comparative Analysis. Ed. by Sebastian Mock, Kristián Csach, Bohumil Havel. – Berlin, Boston: De Gruyter 2018. XII, 679 pp. (De Gruyter Handbook.); Rabels Zeitschrift für ausländisches und internationales Privatrecht (RabelsZ), Jahrgang 83 (2019) / Heft 2, S. 448-451</w:t>
            </w:r>
          </w:p>
          <w:p w14:paraId="2673A73A" w14:textId="77777777" w:rsidR="004A4A06" w:rsidRDefault="004A4A06" w:rsidP="00F83BCB">
            <w:pPr>
              <w:spacing w:after="0" w:line="240" w:lineRule="auto"/>
              <w:rPr>
                <w:rFonts w:ascii="Calibri" w:eastAsia="Times New Roman" w:hAnsi="Calibri" w:cs="Times New Roman"/>
                <w:color w:val="000000"/>
                <w:lang w:eastAsia="sk-SK"/>
              </w:rPr>
            </w:pPr>
          </w:p>
          <w:p w14:paraId="329AA28C" w14:textId="692F0D71" w:rsidR="00F83BCB" w:rsidRPr="00FF6B5A" w:rsidRDefault="00F83BCB" w:rsidP="00F83BCB">
            <w:pPr>
              <w:spacing w:after="0" w:line="240" w:lineRule="auto"/>
              <w:rPr>
                <w:rFonts w:ascii="Calibri" w:eastAsia="Times New Roman" w:hAnsi="Calibri" w:cs="Times New Roman"/>
                <w:color w:val="000000"/>
                <w:lang w:eastAsia="sk-SK"/>
              </w:rPr>
            </w:pPr>
          </w:p>
        </w:tc>
      </w:tr>
      <w:tr w:rsidR="00FF6B5A" w:rsidRPr="00FF6B5A" w14:paraId="3B46A17F" w14:textId="77777777" w:rsidTr="7DE02B5A">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6038C017" w14:textId="77777777" w:rsidR="00FF6B5A" w:rsidRDefault="00255867" w:rsidP="00FF6B5A">
            <w:pPr>
              <w:spacing w:after="0" w:line="240" w:lineRule="auto"/>
              <w:rPr>
                <w:rFonts w:ascii="Calibri" w:eastAsia="Times New Roman" w:hAnsi="Calibri" w:cs="Times New Roman"/>
                <w:color w:val="000000"/>
                <w:lang w:eastAsia="sk-SK"/>
              </w:rPr>
            </w:pPr>
            <w:r w:rsidRPr="0DE9C621">
              <w:rPr>
                <w:rFonts w:ascii="Calibri" w:eastAsia="Times New Roman" w:hAnsi="Calibri" w:cs="Times New Roman"/>
                <w:color w:val="000000" w:themeColor="text1"/>
                <w:lang w:eastAsia="sk-SK"/>
              </w:rPr>
              <w:t>Celá knižná publikácia spolueditovaná autorom, vrátane tohto príspevku bola veľmi pozitívne prijatá na medzinárodnej úrovni. V recenziách v popredných európskych periodikách</w:t>
            </w:r>
            <w:r w:rsidR="004A4A06" w:rsidRPr="0DE9C621">
              <w:rPr>
                <w:rFonts w:ascii="Calibri" w:eastAsia="Times New Roman" w:hAnsi="Calibri" w:cs="Times New Roman"/>
                <w:color w:val="000000" w:themeColor="text1"/>
                <w:lang w:eastAsia="sk-SK"/>
              </w:rPr>
              <w:t xml:space="preserve"> (</w:t>
            </w:r>
            <w:r w:rsidR="004A4A06" w:rsidRPr="0DE9C621">
              <w:rPr>
                <w:rFonts w:ascii="Arial" w:hAnsi="Arial" w:cs="Arial"/>
                <w:i/>
                <w:iCs/>
                <w:sz w:val="19"/>
                <w:szCs w:val="19"/>
              </w:rPr>
              <w:t xml:space="preserve">Zeitschrift für Vergleichende Rechtswissenschaft, die Aktiengesellschaft, </w:t>
            </w:r>
            <w:r w:rsidR="004A4A06" w:rsidRPr="0DE9C621">
              <w:rPr>
                <w:i/>
                <w:iCs/>
              </w:rPr>
              <w:t>Rabels Zeitschrift für ausländisches und internationales Privatrecht</w:t>
            </w:r>
            <w:r w:rsidR="004A4A06">
              <w:t>)</w:t>
            </w:r>
            <w:r w:rsidR="004A4A06" w:rsidRPr="0DE9C621">
              <w:rPr>
                <w:rFonts w:ascii="Arial" w:hAnsi="Arial" w:cs="Arial"/>
                <w:sz w:val="19"/>
                <w:szCs w:val="19"/>
              </w:rPr>
              <w:t xml:space="preserve"> </w:t>
            </w:r>
            <w:r w:rsidRPr="0DE9C621">
              <w:rPr>
                <w:rFonts w:ascii="Calibri" w:eastAsia="Times New Roman" w:hAnsi="Calibri" w:cs="Times New Roman"/>
                <w:color w:val="000000" w:themeColor="text1"/>
                <w:lang w:eastAsia="sk-SK"/>
              </w:rPr>
              <w:t xml:space="preserve"> bolo vyzdvihnuté komplexné spracovanie problematiky na celosvetovej úrovni a spomenutý aj tu uvedený výstup. Podľa recenzií je celkový výstup štandardným referenčným dielom pre akcionárske dohody na celosvetovej úrovni.</w:t>
            </w:r>
          </w:p>
          <w:p w14:paraId="121757FB" w14:textId="77777777" w:rsidR="0047355F" w:rsidRDefault="0047355F" w:rsidP="00FF6B5A">
            <w:pPr>
              <w:spacing w:after="0" w:line="240" w:lineRule="auto"/>
              <w:rPr>
                <w:rFonts w:ascii="Calibri" w:eastAsia="Times New Roman" w:hAnsi="Calibri" w:cs="Times New Roman"/>
                <w:color w:val="000000"/>
                <w:lang w:eastAsia="sk-SK"/>
              </w:rPr>
            </w:pPr>
          </w:p>
          <w:p w14:paraId="366EBC94" w14:textId="072968E6" w:rsidR="0047355F" w:rsidRPr="0047355F" w:rsidRDefault="0047355F" w:rsidP="0047355F">
            <w:pPr>
              <w:spacing w:after="0" w:line="240" w:lineRule="auto"/>
              <w:rPr>
                <w:rFonts w:ascii="Calibri" w:eastAsia="Times New Roman" w:hAnsi="Calibri" w:cs="Times New Roman"/>
                <w:i/>
                <w:iCs/>
                <w:color w:val="000000"/>
                <w:lang w:eastAsia="sk-SK"/>
              </w:rPr>
            </w:pPr>
            <w:r w:rsidRPr="0047355F">
              <w:rPr>
                <w:rFonts w:ascii="Calibri" w:eastAsia="Times New Roman" w:hAnsi="Calibri" w:cs="Times New Roman"/>
                <w:i/>
                <w:iCs/>
                <w:color w:val="000000"/>
                <w:lang w:eastAsia="sk-SK"/>
              </w:rPr>
              <w:t>The entire book co-edited by the author, including this paper, has been very well received internationally. Reviews in leading European periodicals (Zeitschrift für Vergleichende Rechtswissenschaft, die Aktiengesellschaft, Rabels Zeitschrift für ausländisches und internationales Privatrecht) have highlighted the comprehensive treatment of the issue on a global level and have also mentioned the output presented here. According to the reviews, the overall output became a standard reference work for shareholders' agreements on a global level.</w:t>
            </w:r>
          </w:p>
          <w:p w14:paraId="2CF12C8B" w14:textId="7C95129A" w:rsidR="0047355F" w:rsidRPr="00FF6B5A" w:rsidRDefault="0047355F" w:rsidP="0047355F">
            <w:pPr>
              <w:spacing w:after="0" w:line="240" w:lineRule="auto"/>
              <w:rPr>
                <w:rFonts w:ascii="Calibri" w:eastAsia="Times New Roman" w:hAnsi="Calibri" w:cs="Times New Roman"/>
                <w:color w:val="000000"/>
                <w:lang w:eastAsia="sk-SK"/>
              </w:rPr>
            </w:pPr>
          </w:p>
        </w:tc>
      </w:tr>
      <w:tr w:rsidR="00FF6B5A" w:rsidRPr="00FF6B5A" w14:paraId="6B2AB384" w14:textId="77777777" w:rsidTr="7DE02B5A">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0013BEE1" w14:textId="580B570F" w:rsidR="00FF6B5A" w:rsidRDefault="00615BB4" w:rsidP="60F468CF">
            <w:pPr>
              <w:spacing w:after="0" w:line="240" w:lineRule="auto"/>
              <w:rPr>
                <w:rFonts w:ascii="Calibri" w:eastAsia="Calibri" w:hAnsi="Calibri" w:cs="Calibri"/>
                <w:color w:val="000000"/>
              </w:rPr>
            </w:pPr>
            <w:r w:rsidRPr="60F468CF">
              <w:rPr>
                <w:rFonts w:ascii="Calibri" w:eastAsia="Times New Roman" w:hAnsi="Calibri" w:cs="Times New Roman"/>
                <w:color w:val="000000" w:themeColor="text1"/>
                <w:lang w:eastAsia="sk-SK"/>
              </w:rPr>
              <w:lastRenderedPageBreak/>
              <w:t>Publikácia</w:t>
            </w:r>
            <w:r w:rsidR="00E620D5" w:rsidRPr="60F468CF">
              <w:rPr>
                <w:rFonts w:ascii="Calibri" w:eastAsia="Times New Roman" w:hAnsi="Calibri" w:cs="Times New Roman"/>
                <w:color w:val="000000" w:themeColor="text1"/>
                <w:lang w:eastAsia="sk-SK"/>
              </w:rPr>
              <w:t>, vrátane tohto príspevku,</w:t>
            </w:r>
            <w:r w:rsidRPr="60F468CF">
              <w:rPr>
                <w:rFonts w:ascii="Calibri" w:eastAsia="Times New Roman" w:hAnsi="Calibri" w:cs="Times New Roman"/>
                <w:color w:val="000000" w:themeColor="text1"/>
                <w:lang w:eastAsia="sk-SK"/>
              </w:rPr>
              <w:t xml:space="preserve"> sa využíva vo výučbe v treťom stupni, pri štúdiu práva obchodných spoločností, ale aj záväzkového práva či medzinárodného práva súkromného a procesného. Stala sa referenčnou publikáciou pre výskum akcionárskych dohôd v medzinárodnom meradle. Zároveň je využívaná pri výučbe komparatívnej metódy výskumu</w:t>
            </w:r>
            <w:r w:rsidR="001E5182" w:rsidRPr="60F468CF">
              <w:rPr>
                <w:rFonts w:ascii="Calibri" w:eastAsia="Times New Roman" w:hAnsi="Calibri" w:cs="Times New Roman"/>
                <w:color w:val="000000" w:themeColor="text1"/>
                <w:lang w:eastAsia="sk-SK"/>
              </w:rPr>
              <w:t xml:space="preserve"> v treťom stupni štúdia</w:t>
            </w:r>
            <w:r w:rsidRPr="60F468CF">
              <w:rPr>
                <w:rFonts w:ascii="Calibri" w:eastAsia="Times New Roman" w:hAnsi="Calibri" w:cs="Times New Roman"/>
                <w:color w:val="000000" w:themeColor="text1"/>
                <w:lang w:eastAsia="sk-SK"/>
              </w:rPr>
              <w:t xml:space="preserve">, vzhľadom na to, že obsahuje 20 národných správ z rôznych jurisdikcií. </w:t>
            </w:r>
            <w:r w:rsidR="0664608A" w:rsidRPr="60F468CF">
              <w:rPr>
                <w:rFonts w:ascii="Calibri" w:eastAsia="Times New Roman" w:hAnsi="Calibri" w:cs="Times New Roman"/>
                <w:color w:val="000000" w:themeColor="text1"/>
                <w:lang w:eastAsia="sk-SK"/>
              </w:rPr>
              <w:t xml:space="preserve"> </w:t>
            </w:r>
            <w:r w:rsidR="0664608A" w:rsidRPr="60F468CF">
              <w:rPr>
                <w:rFonts w:ascii="Calibri" w:eastAsia="Calibri" w:hAnsi="Calibri" w:cs="Calibri"/>
                <w:color w:val="000000" w:themeColor="text1"/>
              </w:rPr>
              <w:t xml:space="preserve">Medzinárodný dopad tu evidovaného príspevku dokazuje aj to, že bol citovaný v záverečnej práci vo Fínsku (Eriksson, M. Tillämplig lag för </w:t>
            </w:r>
            <w:r w:rsidR="0664608A" w:rsidRPr="60F468CF">
              <w:rPr>
                <w:rFonts w:ascii="Calibri" w:eastAsia="Calibri" w:hAnsi="Calibri" w:cs="Calibri"/>
                <w:color w:val="000000" w:themeColor="text1"/>
              </w:rPr>
              <w:lastRenderedPageBreak/>
              <w:t>internationella aktieägaravtal - The law applicable to international shareholders' agreements. Uppsala Universitet, 2019).</w:t>
            </w:r>
          </w:p>
          <w:p w14:paraId="0D58BEEB" w14:textId="77777777" w:rsidR="00E620D5" w:rsidRDefault="00E620D5" w:rsidP="00E620D5">
            <w:pPr>
              <w:spacing w:after="0" w:line="240" w:lineRule="auto"/>
              <w:rPr>
                <w:rFonts w:ascii="Calibri" w:eastAsia="Times New Roman" w:hAnsi="Calibri" w:cs="Times New Roman"/>
                <w:color w:val="000000"/>
                <w:lang w:eastAsia="sk-SK"/>
              </w:rPr>
            </w:pPr>
          </w:p>
          <w:p w14:paraId="11DA99D7" w14:textId="246FCEDF" w:rsidR="00E620D5" w:rsidRPr="00E620D5" w:rsidRDefault="00E620D5" w:rsidP="60F468CF">
            <w:pPr>
              <w:spacing w:after="0" w:line="240" w:lineRule="auto"/>
              <w:rPr>
                <w:rFonts w:ascii="Calibri" w:eastAsia="Times New Roman" w:hAnsi="Calibri" w:cs="Times New Roman"/>
                <w:color w:val="000000" w:themeColor="text1"/>
                <w:lang w:eastAsia="sk-SK"/>
              </w:rPr>
            </w:pPr>
            <w:r w:rsidRPr="60F468CF">
              <w:rPr>
                <w:rFonts w:ascii="Calibri" w:eastAsia="Times New Roman" w:hAnsi="Calibri" w:cs="Times New Roman"/>
                <w:i/>
                <w:iCs/>
                <w:color w:val="000000" w:themeColor="text1"/>
                <w:lang w:eastAsia="sk-SK"/>
              </w:rPr>
              <w:t xml:space="preserve">The publication is used in the teaching of the third level, in the study of company law, but also in the study of the law of obligations and private international law and procedure. It has become a reference publication for research on shareholders' agreements internationally. It is also used in the teaching of the comparative research method in the third level of studies, given that it contains 20 national reports from different jurisdictions. </w:t>
            </w:r>
            <w:r w:rsidR="3D1002DC" w:rsidRPr="60F468CF">
              <w:rPr>
                <w:rFonts w:ascii="Calibri" w:eastAsia="Calibri" w:hAnsi="Calibri" w:cs="Calibri"/>
                <w:i/>
                <w:iCs/>
                <w:color w:val="000000" w:themeColor="text1"/>
              </w:rPr>
              <w:t xml:space="preserve">The international impact of the contribution here identified is also evidenced by the fact it was cited by a final scholar thesis in Finland </w:t>
            </w:r>
            <w:r w:rsidR="3D1002DC" w:rsidRPr="60F468CF">
              <w:rPr>
                <w:rFonts w:ascii="Calibri" w:eastAsia="Calibri" w:hAnsi="Calibri" w:cs="Calibri"/>
                <w:color w:val="000000" w:themeColor="text1"/>
              </w:rPr>
              <w:t>(Eriksson, M. Tillämplig lag för internationella aktieägaravtal - The law applicable to international shareholders' agreements. Uppsala Universitet, 2019).</w:t>
            </w:r>
          </w:p>
          <w:p w14:paraId="7FB10476" w14:textId="14C01E47" w:rsidR="00E620D5" w:rsidRPr="00E620D5" w:rsidRDefault="00E620D5" w:rsidP="60F468CF">
            <w:pPr>
              <w:spacing w:after="0" w:line="240" w:lineRule="auto"/>
              <w:rPr>
                <w:rFonts w:ascii="Calibri" w:eastAsia="Times New Roman" w:hAnsi="Calibri" w:cs="Times New Roman"/>
                <w:i/>
                <w:iCs/>
                <w:color w:val="000000"/>
                <w:lang w:eastAsia="sk-SK"/>
              </w:rPr>
            </w:pPr>
          </w:p>
          <w:p w14:paraId="1B56C75B" w14:textId="293C9F57" w:rsidR="00E620D5" w:rsidRPr="00FF6B5A" w:rsidRDefault="00E620D5" w:rsidP="00E620D5">
            <w:pPr>
              <w:spacing w:after="0" w:line="240" w:lineRule="auto"/>
              <w:rPr>
                <w:rFonts w:ascii="Calibri" w:eastAsia="Times New Roman" w:hAnsi="Calibri" w:cs="Times New Roman"/>
                <w:color w:val="000000"/>
                <w:lang w:eastAsia="sk-SK"/>
              </w:rPr>
            </w:pPr>
          </w:p>
        </w:tc>
      </w:tr>
      <w:tr w:rsidR="00FF6B5A" w:rsidRPr="00FF6B5A" w14:paraId="5D0976C9" w14:textId="77777777" w:rsidTr="7DE02B5A">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71475800" w14:textId="743FCBB5" w:rsidR="00C86832" w:rsidRDefault="00C86832" w:rsidP="1A8199C3"/>
    <w:sectPr w:rsidR="00C86832"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D06A" w14:textId="77777777" w:rsidR="009C64D6" w:rsidRDefault="009C64D6" w:rsidP="00816E73">
      <w:pPr>
        <w:spacing w:after="0" w:line="240" w:lineRule="auto"/>
      </w:pPr>
      <w:r>
        <w:separator/>
      </w:r>
    </w:p>
  </w:endnote>
  <w:endnote w:type="continuationSeparator" w:id="0">
    <w:p w14:paraId="4B5B1B36" w14:textId="77777777" w:rsidR="009C64D6" w:rsidRDefault="009C64D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76A9" w14:textId="77777777" w:rsidR="009C64D6" w:rsidRDefault="009C64D6" w:rsidP="00816E73">
      <w:pPr>
        <w:spacing w:after="0" w:line="240" w:lineRule="auto"/>
      </w:pPr>
      <w:r>
        <w:separator/>
      </w:r>
    </w:p>
  </w:footnote>
  <w:footnote w:type="continuationSeparator" w:id="0">
    <w:p w14:paraId="436E4DD7" w14:textId="77777777" w:rsidR="009C64D6" w:rsidRDefault="009C64D6"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647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8088C"/>
    <w:rsid w:val="00087B3E"/>
    <w:rsid w:val="00102D82"/>
    <w:rsid w:val="00112F47"/>
    <w:rsid w:val="001A42DD"/>
    <w:rsid w:val="001E5182"/>
    <w:rsid w:val="001F26CD"/>
    <w:rsid w:val="00222794"/>
    <w:rsid w:val="002321DF"/>
    <w:rsid w:val="00255867"/>
    <w:rsid w:val="002F7738"/>
    <w:rsid w:val="003634B6"/>
    <w:rsid w:val="003C7698"/>
    <w:rsid w:val="003D3962"/>
    <w:rsid w:val="004038BC"/>
    <w:rsid w:val="00422600"/>
    <w:rsid w:val="0047355F"/>
    <w:rsid w:val="004A4A06"/>
    <w:rsid w:val="004C347F"/>
    <w:rsid w:val="004D5CBD"/>
    <w:rsid w:val="004E364A"/>
    <w:rsid w:val="004E4845"/>
    <w:rsid w:val="00502F15"/>
    <w:rsid w:val="00532FE9"/>
    <w:rsid w:val="00546BD2"/>
    <w:rsid w:val="00555FFD"/>
    <w:rsid w:val="005622F0"/>
    <w:rsid w:val="00572798"/>
    <w:rsid w:val="005B4A19"/>
    <w:rsid w:val="00615BB4"/>
    <w:rsid w:val="00667A55"/>
    <w:rsid w:val="00675F63"/>
    <w:rsid w:val="006849EB"/>
    <w:rsid w:val="008062B7"/>
    <w:rsid w:val="00816E73"/>
    <w:rsid w:val="00852CC7"/>
    <w:rsid w:val="008B78D7"/>
    <w:rsid w:val="008C14F6"/>
    <w:rsid w:val="008C6895"/>
    <w:rsid w:val="008E2108"/>
    <w:rsid w:val="00942518"/>
    <w:rsid w:val="009547F9"/>
    <w:rsid w:val="00975300"/>
    <w:rsid w:val="00980601"/>
    <w:rsid w:val="009B1D30"/>
    <w:rsid w:val="009C64D6"/>
    <w:rsid w:val="00A23768"/>
    <w:rsid w:val="00A72F2B"/>
    <w:rsid w:val="00B15040"/>
    <w:rsid w:val="00B22EA0"/>
    <w:rsid w:val="00BA1526"/>
    <w:rsid w:val="00BC0534"/>
    <w:rsid w:val="00BE5C69"/>
    <w:rsid w:val="00C40D4D"/>
    <w:rsid w:val="00C63E2F"/>
    <w:rsid w:val="00C86832"/>
    <w:rsid w:val="00CE5D14"/>
    <w:rsid w:val="00D64B7C"/>
    <w:rsid w:val="00D733AB"/>
    <w:rsid w:val="00DF77E6"/>
    <w:rsid w:val="00E620D5"/>
    <w:rsid w:val="00E77F55"/>
    <w:rsid w:val="00EA434E"/>
    <w:rsid w:val="00EC403D"/>
    <w:rsid w:val="00F83BCB"/>
    <w:rsid w:val="00FE27EC"/>
    <w:rsid w:val="00FF6B5A"/>
    <w:rsid w:val="0664608A"/>
    <w:rsid w:val="09CC38D4"/>
    <w:rsid w:val="0DE9C621"/>
    <w:rsid w:val="0E97AB66"/>
    <w:rsid w:val="121775A8"/>
    <w:rsid w:val="1A8199C3"/>
    <w:rsid w:val="1E0CD4B1"/>
    <w:rsid w:val="27F4CD88"/>
    <w:rsid w:val="29DC919A"/>
    <w:rsid w:val="2BF3D557"/>
    <w:rsid w:val="3977B95C"/>
    <w:rsid w:val="3A3B4878"/>
    <w:rsid w:val="3D1002DC"/>
    <w:rsid w:val="4F5EE750"/>
    <w:rsid w:val="50E5C100"/>
    <w:rsid w:val="537D2C8E"/>
    <w:rsid w:val="540F5A02"/>
    <w:rsid w:val="588ED150"/>
    <w:rsid w:val="60F468CF"/>
    <w:rsid w:val="753409AC"/>
    <w:rsid w:val="76CFDA0D"/>
    <w:rsid w:val="786BAA6E"/>
    <w:rsid w:val="7DE02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https://ssrn.com/abstract=369370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F70D1-3A6F-4471-8641-E89DC9F6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8EA0FCE0-C8AE-4EFE-A533-11EA7DCB1542}">
  <ds:schemaRefs>
    <ds:schemaRef ds:uri="http://schemas.microsoft.com/sharepoint/v3/contenttype/forms"/>
  </ds:schemaRefs>
</ds:datastoreItem>
</file>

<file path=customXml/itemProps4.xml><?xml version="1.0" encoding="utf-8"?>
<ds:datastoreItem xmlns:ds="http://schemas.openxmlformats.org/officeDocument/2006/customXml" ds:itemID="{54BE842E-C948-4BB2-B094-7DB4DFC40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2119</Words>
  <Characters>12084</Characters>
  <Application>Microsoft Office Word</Application>
  <DocSecurity>0</DocSecurity>
  <Lines>100</Lines>
  <Paragraphs>28</Paragraphs>
  <ScaleCrop>false</ScaleCrop>
  <Company>Trnavska univerzita</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18</cp:revision>
  <dcterms:created xsi:type="dcterms:W3CDTF">2022-01-11T21:08:00Z</dcterms:created>
  <dcterms:modified xsi:type="dcterms:W3CDTF">2025-11-05T09:55:00Z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6700</vt:r8>
  </property>
</Properties>
</file>