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181"/>
        <w:gridCol w:w="7154"/>
      </w:tblGrid>
      <w:tr w:rsidR="00FF6B5A" w:rsidRPr="00FF6B5A" w14:paraId="38D0CD8E" w14:textId="77777777" w:rsidTr="615B5181">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615B5181">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724038A" w14:textId="77777777" w:rsidTr="615B5181">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615B5181">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615B5181">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5D274F5F" w14:textId="77777777" w:rsidTr="615B5181">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615B5181">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615B5181">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047120"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615B5181">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649BE5D" w14:textId="77777777" w:rsidTr="615B5181">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D462BED" w14:textId="77777777" w:rsidTr="615B5181">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047120"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428F292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Csach</w:t>
            </w:r>
          </w:p>
        </w:tc>
      </w:tr>
      <w:tr w:rsidR="00FF6B5A" w:rsidRPr="00FF6B5A" w14:paraId="0B0CB2B5" w14:textId="77777777" w:rsidTr="615B5181">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047120"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65F8EEA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Kristián</w:t>
            </w:r>
          </w:p>
        </w:tc>
      </w:tr>
      <w:tr w:rsidR="00FF6B5A" w:rsidRPr="00FF6B5A" w14:paraId="04319611" w14:textId="77777777" w:rsidTr="615B5181">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047120"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212B90B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Doc., JUDr., PhD., LL.M.</w:t>
            </w:r>
          </w:p>
        </w:tc>
      </w:tr>
      <w:tr w:rsidR="00FF6B5A" w:rsidRPr="00FF6B5A" w14:paraId="56709914" w14:textId="77777777" w:rsidTr="615B5181">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047120"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6A9AD78" w14:textId="4474834F"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sidRPr="00CE5D14">
              <w:rPr>
                <w:rFonts w:ascii="Calibri" w:eastAsia="Times New Roman" w:hAnsi="Calibri" w:cs="Times New Roman"/>
                <w:color w:val="000000"/>
                <w:lang w:eastAsia="sk-SK"/>
              </w:rPr>
              <w:t>https://www.portalvs.sk/regzam/detail/14919?mode=full</w:t>
            </w:r>
          </w:p>
        </w:tc>
      </w:tr>
      <w:tr w:rsidR="00FF6B5A" w:rsidRPr="00FF6B5A" w14:paraId="14D19C3C" w14:textId="77777777" w:rsidTr="615B5181">
        <w:trPr>
          <w:trHeight w:val="300"/>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047120"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577BD5B6" w:rsidR="00FF6B5A" w:rsidRPr="00FF6B5A" w:rsidRDefault="00FF6B5A" w:rsidP="00422600">
            <w:pPr>
              <w:spacing w:after="0" w:line="240" w:lineRule="auto"/>
              <w:rPr>
                <w:rFonts w:ascii="Calibri" w:eastAsia="Times New Roman" w:hAnsi="Calibri" w:cs="Times New Roman"/>
                <w:color w:val="000000"/>
                <w:lang w:eastAsia="sk-SK"/>
              </w:rPr>
            </w:pPr>
            <w:r w:rsidRPr="00CE5D14">
              <w:rPr>
                <w:rFonts w:ascii="Calibri" w:eastAsia="Times New Roman" w:hAnsi="Calibri" w:cs="Times New Roman"/>
                <w:lang w:eastAsia="sk-SK"/>
              </w:rPr>
              <w:t> </w:t>
            </w:r>
            <w:r w:rsidR="007607CE" w:rsidRPr="00076FE1">
              <w:t xml:space="preserve">Študijný program „Právo“ - 1. a 2. stupeň a študijný program </w:t>
            </w:r>
            <w:r w:rsidR="007607CE">
              <w:t>Občianske právo</w:t>
            </w:r>
            <w:r w:rsidR="007607CE" w:rsidRPr="00076FE1">
              <w:t xml:space="preserve"> - 3. stupeň / </w:t>
            </w:r>
            <w:r w:rsidR="007607CE" w:rsidRPr="00076FE1">
              <w:rPr>
                <w:lang w:val="en"/>
              </w:rPr>
              <w:t>Study program "Law" - 1st and 2nd degree and  3</w:t>
            </w:r>
            <w:r w:rsidR="007607CE" w:rsidRPr="00076FE1">
              <w:t>rd degree study program - "C</w:t>
            </w:r>
            <w:r w:rsidR="007607CE">
              <w:t xml:space="preserve">ivil </w:t>
            </w:r>
            <w:r w:rsidR="007607CE" w:rsidRPr="00076FE1">
              <w:t>Law"</w:t>
            </w:r>
            <w:r w:rsidR="007607CE">
              <w:t xml:space="preserve">/ </w:t>
            </w:r>
            <w:r w:rsidR="007607CE" w:rsidRPr="00E77F55">
              <w:t xml:space="preserve">HIK </w:t>
            </w:r>
            <w:r w:rsidR="007607CE">
              <w:t xml:space="preserve">Občianske </w:t>
            </w:r>
            <w:r w:rsidR="007607CE" w:rsidRPr="00E77F55">
              <w:t xml:space="preserve">právo/ HIK </w:t>
            </w:r>
            <w:r w:rsidR="007607CE">
              <w:t xml:space="preserve">Civil </w:t>
            </w:r>
            <w:r w:rsidR="007607CE" w:rsidRPr="00E77F55">
              <w:t>Law</w:t>
            </w:r>
          </w:p>
        </w:tc>
      </w:tr>
      <w:tr w:rsidR="008E2108" w:rsidRPr="00FF6B5A" w14:paraId="5AE22338" w14:textId="77777777" w:rsidTr="615B5181">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09AF7F26" w:rsidR="008E2108" w:rsidRDefault="2B3D60A2" w:rsidP="615B5181">
            <w:pPr>
              <w:spacing w:after="0" w:line="240" w:lineRule="auto"/>
              <w:rPr>
                <w:rFonts w:ascii="Calibri" w:eastAsia="Calibri" w:hAnsi="Calibri" w:cs="Calibri"/>
              </w:rPr>
            </w:pPr>
            <w:r w:rsidRPr="615B5181">
              <w:rPr>
                <w:rFonts w:ascii="Calibri" w:eastAsia="Calibri" w:hAnsi="Calibri" w:cs="Calibri"/>
              </w:rPr>
              <w:t>Zaradenie (PF TU)</w:t>
            </w:r>
          </w:p>
        </w:tc>
        <w:tc>
          <w:tcPr>
            <w:tcW w:w="0" w:type="auto"/>
            <w:shd w:val="clear" w:color="auto" w:fill="auto"/>
          </w:tcPr>
          <w:p w14:paraId="285B8AA2" w14:textId="37DF2978" w:rsidR="008E2108" w:rsidRPr="00FF6B5A" w:rsidRDefault="00CE5D14"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2755EA2A" w14:textId="77777777" w:rsidTr="615B5181">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047120"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r w:rsidRPr="00502F15">
              <w:rPr>
                <w:rFonts w:ascii="Calibri" w:eastAsia="Times New Roman" w:hAnsi="Calibri" w:cs="Times New Roman"/>
                <w:color w:val="000000"/>
                <w:sz w:val="16"/>
                <w:szCs w:val="16"/>
                <w:lang w:eastAsia="sk-SK"/>
              </w:rPr>
              <w:lastRenderedPageBreak/>
              <w:t>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42A0A139" w14:textId="742BCB01"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942518" w:rsidRPr="00087B3E">
              <w:rPr>
                <w:rFonts w:ascii="Calibri" w:eastAsia="Times New Roman" w:hAnsi="Calibri" w:cs="Times New Roman"/>
                <w:b/>
                <w:color w:val="000000"/>
                <w:sz w:val="16"/>
                <w:szCs w:val="16"/>
                <w:lang w:eastAsia="sk-SK"/>
              </w:rPr>
              <w:t>vedecký výstup</w:t>
            </w:r>
            <w:r w:rsidR="00942518" w:rsidRPr="00502F15">
              <w:rPr>
                <w:rFonts w:ascii="Calibri" w:eastAsia="Times New Roman" w:hAnsi="Calibri" w:cs="Times New Roman"/>
                <w:color w:val="000000"/>
                <w:sz w:val="16"/>
                <w:szCs w:val="16"/>
                <w:lang w:eastAsia="sk-SK"/>
              </w:rPr>
              <w:t xml:space="preserve"> / scientific output</w:t>
            </w:r>
          </w:p>
        </w:tc>
      </w:tr>
      <w:tr w:rsidR="00FF6B5A" w:rsidRPr="00FF6B5A" w14:paraId="5CF1856E" w14:textId="77777777" w:rsidTr="615B5181">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24BC0AA8" w14:textId="6DBBC3CF"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E5D14">
              <w:rPr>
                <w:rFonts w:ascii="Calibri" w:eastAsia="Times New Roman" w:hAnsi="Calibri" w:cs="Times New Roman"/>
                <w:color w:val="000000"/>
                <w:lang w:eastAsia="sk-SK"/>
              </w:rPr>
              <w:t>20</w:t>
            </w:r>
            <w:r w:rsidR="0053021C">
              <w:rPr>
                <w:rFonts w:ascii="Calibri" w:eastAsia="Times New Roman" w:hAnsi="Calibri" w:cs="Times New Roman"/>
                <w:color w:val="000000"/>
                <w:lang w:eastAsia="sk-SK"/>
              </w:rPr>
              <w:t>09</w:t>
            </w:r>
          </w:p>
        </w:tc>
      </w:tr>
      <w:tr w:rsidR="00FF6B5A" w:rsidRPr="00FF6B5A" w14:paraId="70C2F838" w14:textId="77777777" w:rsidTr="615B5181">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047120"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64F49403" w14:textId="422C99E9" w:rsidR="52BB1203" w:rsidRDefault="52BB1203" w:rsidP="55421192">
            <w:pPr>
              <w:spacing w:after="0" w:line="240" w:lineRule="auto"/>
            </w:pPr>
            <w:r>
              <w:t>ID: 99513 | </w:t>
            </w:r>
            <w:r w:rsidRPr="55421192">
              <w:rPr>
                <w:rStyle w:val="Vrazn"/>
              </w:rPr>
              <w:t>Štandardné zmluvy</w:t>
            </w:r>
            <w:r>
              <w:t xml:space="preserve"> [textový dokument (print)] / Csach, Kristián [Autor, 100%] ; Mazák, Ján [Recenzent] ; Husár, Ján [Recenzent]. – 1. vyd. – Plzeň (Česko) : Vydavatelství a nakladatelství Aleš Čeněk, 2009. – 331 s. [tlačená forma]. – (Autorské publikácie). – ISBN 978-80-7380-199-1</w:t>
            </w:r>
          </w:p>
          <w:p w14:paraId="513B0909" w14:textId="59E47DC1" w:rsidR="55421192" w:rsidRDefault="55421192" w:rsidP="55421192">
            <w:pPr>
              <w:spacing w:after="0" w:line="240" w:lineRule="auto"/>
            </w:pPr>
          </w:p>
          <w:p w14:paraId="7EA0900B" w14:textId="2A7CD781" w:rsidR="00422600" w:rsidRPr="00FF6B5A" w:rsidRDefault="00422600" w:rsidP="00EA434E">
            <w:pPr>
              <w:rPr>
                <w:rFonts w:ascii="Calibri" w:eastAsia="Times New Roman" w:hAnsi="Calibri" w:cs="Times New Roman"/>
                <w:color w:val="000000"/>
                <w:lang w:eastAsia="sk-SK"/>
              </w:rPr>
            </w:pPr>
          </w:p>
        </w:tc>
      </w:tr>
      <w:tr w:rsidR="00FF6B5A" w:rsidRPr="00FF6B5A" w14:paraId="7043AB98" w14:textId="77777777" w:rsidTr="615B5181">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047120"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FF90BB9" w14:textId="1F1DADBE" w:rsidR="00FF6B5A" w:rsidRPr="00FF6B5A" w:rsidRDefault="00777AED" w:rsidP="00FE27EC">
            <w:pPr>
              <w:spacing w:after="0" w:line="240" w:lineRule="auto"/>
              <w:rPr>
                <w:rFonts w:ascii="Calibri" w:eastAsia="Times New Roman" w:hAnsi="Calibri" w:cs="Times New Roman"/>
                <w:color w:val="000000"/>
                <w:lang w:eastAsia="sk-SK"/>
              </w:rPr>
            </w:pPr>
            <w:r w:rsidRPr="00777AED">
              <w:rPr>
                <w:rFonts w:ascii="Calibri" w:eastAsia="Times New Roman" w:hAnsi="Calibri" w:cs="Times New Roman"/>
                <w:color w:val="000000"/>
                <w:lang w:eastAsia="sk-SK"/>
              </w:rPr>
              <w:t>https://app.crepc.sk/?fn=detailBiblioForm&amp;sid=D2B9C11423956C9732415CA1</w:t>
            </w:r>
          </w:p>
        </w:tc>
      </w:tr>
      <w:tr w:rsidR="00C86832" w:rsidRPr="00FF6B5A" w14:paraId="21498929" w14:textId="77777777" w:rsidTr="615B5181">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6BA9D2A2" w14:textId="77777777" w:rsidTr="615B5181">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29C19DA6" w14:textId="77777777" w:rsidR="00FF6B5A" w:rsidRPr="00FF6B5A" w:rsidRDefault="00047120"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1BFBC80" w14:textId="77777777" w:rsidTr="615B5181">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Characteristics of the output in the format </w:t>
            </w:r>
            <w:r w:rsidRPr="00FF6B5A">
              <w:rPr>
                <w:rFonts w:ascii="Calibri" w:eastAsia="Times New Roman" w:hAnsi="Calibri" w:cs="Times New Roman"/>
                <w:color w:val="000000"/>
                <w:lang w:eastAsia="sk-SK"/>
              </w:rPr>
              <w:lastRenderedPageBreak/>
              <w:t>of the CRPA or the CRAA bibliographic record, if the output is not available in a publicly accessible register or catalogue of outputs</w:t>
            </w:r>
          </w:p>
        </w:tc>
        <w:tc>
          <w:tcPr>
            <w:tcW w:w="0" w:type="auto"/>
            <w:shd w:val="clear" w:color="auto" w:fill="auto"/>
            <w:hideMark/>
          </w:tcPr>
          <w:p w14:paraId="429E661A" w14:textId="0E8964E9"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1DD2128C" w14:textId="77777777" w:rsidTr="615B5181">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BD527F" w:rsidRDefault="00047120" w:rsidP="00087B3E">
            <w:pPr>
              <w:spacing w:after="0" w:line="240" w:lineRule="auto"/>
              <w:rPr>
                <w:rFonts w:ascii="Calibri" w:eastAsia="Times New Roman" w:hAnsi="Calibri" w:cs="Times New Roman"/>
                <w:lang w:eastAsia="sk-SK"/>
              </w:rPr>
            </w:pPr>
            <w:hyperlink r:id="rId21" w:anchor="Expl.OCA12!A1" w:history="1">
              <w:r w:rsidR="00FF6B5A" w:rsidRPr="00BD527F">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BD527F">
                <w:rPr>
                  <w:rFonts w:ascii="Calibri" w:eastAsia="Times New Roman" w:hAnsi="Calibri" w:cs="Times New Roman"/>
                  <w:lang w:eastAsia="sk-SK"/>
                </w:rPr>
                <w:br/>
              </w:r>
            </w:hyperlink>
          </w:p>
        </w:tc>
        <w:tc>
          <w:tcPr>
            <w:tcW w:w="0" w:type="auto"/>
            <w:shd w:val="clear" w:color="auto" w:fill="auto"/>
            <w:hideMark/>
          </w:tcPr>
          <w:p w14:paraId="6266D3A3" w14:textId="41BA815A" w:rsidR="00FF6B5A" w:rsidRPr="00087B3E" w:rsidRDefault="00FF6B5A" w:rsidP="00FF6B5A">
            <w:pPr>
              <w:spacing w:after="0" w:line="240" w:lineRule="auto"/>
              <w:rPr>
                <w:rFonts w:ascii="Calibri" w:eastAsia="Times New Roman" w:hAnsi="Calibri" w:cs="Times New Roman"/>
                <w:iCs/>
                <w:color w:val="000000"/>
                <w:lang w:eastAsia="sk-SK"/>
              </w:rPr>
            </w:pPr>
          </w:p>
        </w:tc>
      </w:tr>
      <w:tr w:rsidR="00FF6B5A" w:rsidRPr="00FF6B5A" w14:paraId="3994E767" w14:textId="77777777" w:rsidTr="615B5181">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BD527F" w:rsidRDefault="00FF6B5A" w:rsidP="00FF6B5A">
            <w:pPr>
              <w:spacing w:after="0" w:line="240" w:lineRule="auto"/>
              <w:rPr>
                <w:rFonts w:ascii="Calibri" w:eastAsia="Times New Roman" w:hAnsi="Calibri" w:cs="Times New Roman"/>
                <w:color w:val="000000"/>
                <w:lang w:eastAsia="sk-SK"/>
              </w:rPr>
            </w:pPr>
            <w:r w:rsidRPr="00BD527F">
              <w:rPr>
                <w:rFonts w:ascii="Calibri" w:eastAsia="Times New Roman" w:hAnsi="Calibri" w:cs="Times New Roman"/>
                <w:color w:val="000000"/>
                <w:lang w:eastAsia="sk-SK"/>
              </w:rPr>
              <w:t xml:space="preserve">OCA13. </w:t>
            </w:r>
            <w:r w:rsidRPr="00BD527F">
              <w:rPr>
                <w:rFonts w:ascii="Calibri" w:eastAsia="Times New Roman" w:hAnsi="Calibri" w:cs="Times New Roman"/>
                <w:b/>
                <w:color w:val="000000"/>
                <w:lang w:eastAsia="sk-SK"/>
              </w:rPr>
              <w:t>Hyperlink na stránku, na ktorej je výstup sprístupnený</w:t>
            </w:r>
            <w:r w:rsidRPr="00BD527F">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2438FED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B38A92" w14:textId="77777777" w:rsidTr="615B5181">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BD527F" w:rsidRDefault="00FF6B5A" w:rsidP="00FF6B5A">
            <w:pPr>
              <w:spacing w:after="0" w:line="240" w:lineRule="auto"/>
              <w:rPr>
                <w:rFonts w:ascii="Calibri" w:eastAsia="Times New Roman" w:hAnsi="Calibri" w:cs="Times New Roman"/>
                <w:color w:val="000000"/>
                <w:lang w:eastAsia="sk-SK"/>
              </w:rPr>
            </w:pPr>
            <w:r w:rsidRPr="00BD527F">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hideMark/>
          </w:tcPr>
          <w:p w14:paraId="7D33DD09" w14:textId="2B01399B"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270C6842" w14:textId="77777777" w:rsidTr="615B5181">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FF6B5A" w:rsidRDefault="00047120"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w:t>
              </w:r>
              <w:r w:rsidR="00FF6B5A" w:rsidRPr="00FF6B5A">
                <w:rPr>
                  <w:rFonts w:ascii="Calibri" w:eastAsia="Times New Roman" w:hAnsi="Calibri" w:cs="Times New Roman"/>
                  <w:i/>
                  <w:iCs/>
                  <w:color w:val="808080"/>
                  <w:lang w:eastAsia="sk-SK"/>
                </w:rPr>
                <w:lastRenderedPageBreak/>
                <w:t>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73CDBBBD" w14:textId="14280A15" w:rsidR="00422600" w:rsidRPr="001E041E" w:rsidRDefault="00422600" w:rsidP="00FF6B5A">
            <w:pPr>
              <w:spacing w:after="0" w:line="240" w:lineRule="auto"/>
              <w:rPr>
                <w:rFonts w:eastAsia="Times New Roman" w:cstheme="minorHAnsi"/>
                <w:color w:val="000000"/>
                <w:lang w:eastAsia="sk-SK"/>
              </w:rPr>
            </w:pPr>
          </w:p>
          <w:p w14:paraId="6D13AE23" w14:textId="0150A997" w:rsidR="00422600" w:rsidRPr="001E041E" w:rsidRDefault="00422600" w:rsidP="00546BD2">
            <w:pPr>
              <w:spacing w:after="0" w:line="240" w:lineRule="auto"/>
              <w:rPr>
                <w:rFonts w:eastAsia="Times New Roman" w:cstheme="minorHAnsi"/>
                <w:i/>
                <w:iCs/>
                <w:color w:val="000000"/>
                <w:lang w:eastAsia="sk-SK"/>
              </w:rPr>
            </w:pPr>
          </w:p>
        </w:tc>
      </w:tr>
      <w:tr w:rsidR="00FF6B5A" w:rsidRPr="00FF6B5A" w14:paraId="0E3A4A1E" w14:textId="77777777" w:rsidTr="615B5181">
        <w:trPr>
          <w:trHeight w:val="915"/>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047120"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659FFDB4" w14:textId="09969797" w:rsidR="00FF6B5A" w:rsidRPr="001E041E" w:rsidRDefault="00BD527F" w:rsidP="00FF6B5A">
            <w:pPr>
              <w:spacing w:after="0" w:line="240" w:lineRule="auto"/>
              <w:rPr>
                <w:rFonts w:eastAsia="Times New Roman" w:cstheme="minorHAnsi"/>
                <w:color w:val="000000"/>
                <w:lang w:eastAsia="sk-SK"/>
              </w:rPr>
            </w:pPr>
            <w:r w:rsidRPr="001E041E">
              <w:rPr>
                <w:rFonts w:eastAsia="Times New Roman" w:cstheme="minorHAnsi"/>
                <w:i/>
                <w:iCs/>
                <w:color w:val="000000"/>
                <w:lang w:eastAsia="sk-SK"/>
              </w:rPr>
              <w:t>In the publication Standard Contracts, the author developed the idea that the legal order not only protects private subjects from restrictions on contractual freedom by the state, but also places the state in the position of a guarantor of contractual freedom wherever its ful</w:t>
            </w:r>
            <w:r w:rsidRPr="00BD527F">
              <w:rPr>
                <w:rFonts w:eastAsia="Times New Roman" w:cstheme="minorHAnsi"/>
                <w:i/>
                <w:iCs/>
                <w:color w:val="000000"/>
                <w:lang w:eastAsia="sk-SK"/>
              </w:rPr>
              <w:t xml:space="preserve">l realization is not possible. The publication analyses various mechanisms for simplifying the contracting process. At the same time, different methods of intervention into standard contracts are explored. The author systematizes these and tries to justify his own theory of material control of the contractual arrangement, which is based on procedural unfairness. He also focuses on the issues of protecting the consumer but also the contractor in unequal power positions. </w:t>
            </w:r>
            <w:r>
              <w:rPr>
                <w:rFonts w:eastAsia="Times New Roman" w:cstheme="minorHAnsi"/>
                <w:i/>
                <w:iCs/>
                <w:color w:val="000000"/>
                <w:lang w:eastAsia="sk-SK"/>
              </w:rPr>
              <w:t>T</w:t>
            </w:r>
            <w:r w:rsidRPr="00BD527F">
              <w:rPr>
                <w:rFonts w:eastAsia="Times New Roman" w:cstheme="minorHAnsi"/>
                <w:i/>
                <w:iCs/>
                <w:color w:val="000000"/>
                <w:lang w:eastAsia="sk-SK"/>
              </w:rPr>
              <w:t>he control of surprising contractual clauses or the incorporation of conflicting terms and conditions</w:t>
            </w:r>
            <w:r>
              <w:rPr>
                <w:rFonts w:eastAsia="Times New Roman" w:cstheme="minorHAnsi"/>
                <w:i/>
                <w:iCs/>
                <w:color w:val="000000"/>
                <w:lang w:eastAsia="sk-SK"/>
              </w:rPr>
              <w:t xml:space="preserve"> is discussed and solutions are provided</w:t>
            </w:r>
            <w:r w:rsidRPr="00BD527F">
              <w:rPr>
                <w:rFonts w:eastAsia="Times New Roman" w:cstheme="minorHAnsi"/>
                <w:i/>
                <w:iCs/>
                <w:color w:val="000000"/>
                <w:lang w:eastAsia="sk-SK"/>
              </w:rPr>
              <w:t>.</w:t>
            </w:r>
            <w:r w:rsidR="00FF6B5A" w:rsidRPr="001E041E">
              <w:rPr>
                <w:rFonts w:eastAsia="Times New Roman" w:cstheme="minorHAnsi"/>
                <w:color w:val="000000"/>
                <w:lang w:eastAsia="sk-SK"/>
              </w:rPr>
              <w:t> </w:t>
            </w:r>
          </w:p>
          <w:p w14:paraId="45D4C299" w14:textId="7349D3A8" w:rsidR="0053563B" w:rsidRPr="001E041E" w:rsidRDefault="0053563B" w:rsidP="00FF6B5A">
            <w:pPr>
              <w:spacing w:after="0" w:line="240" w:lineRule="auto"/>
              <w:rPr>
                <w:rFonts w:eastAsia="Times New Roman" w:cstheme="minorHAnsi"/>
                <w:color w:val="000000"/>
                <w:lang w:eastAsia="sk-SK"/>
              </w:rPr>
            </w:pPr>
          </w:p>
        </w:tc>
      </w:tr>
      <w:tr w:rsidR="00FF6B5A" w:rsidRPr="00FF6B5A" w14:paraId="715A9106" w14:textId="77777777" w:rsidTr="615B5181">
        <w:trPr>
          <w:trHeight w:val="810"/>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tcPr>
          <w:p w14:paraId="5177CD09" w14:textId="0BEFC376" w:rsidR="00BD527F" w:rsidRDefault="00BD527F" w:rsidP="0053563B">
            <w:pPr>
              <w:rPr>
                <w:rFonts w:cstheme="minorHAnsi"/>
              </w:rPr>
            </w:pPr>
            <w:r w:rsidRPr="00BD527F">
              <w:rPr>
                <w:rFonts w:eastAsia="Times New Roman" w:cstheme="minorHAnsi"/>
                <w:color w:val="000000"/>
                <w:lang w:eastAsia="sk-SK"/>
              </w:rPr>
              <w:t>Za výskum v oblasti štandar</w:t>
            </w:r>
            <w:r>
              <w:rPr>
                <w:rFonts w:eastAsia="Times New Roman" w:cstheme="minorHAnsi"/>
                <w:color w:val="000000"/>
                <w:lang w:eastAsia="sk-SK"/>
              </w:rPr>
              <w:t>d</w:t>
            </w:r>
            <w:r w:rsidRPr="00BD527F">
              <w:rPr>
                <w:rFonts w:eastAsia="Times New Roman" w:cstheme="minorHAnsi"/>
                <w:color w:val="000000"/>
                <w:lang w:eastAsia="sk-SK"/>
              </w:rPr>
              <w:t xml:space="preserve">ných zmlúv, ktorý vyústil v túto publikáciu bol autor ocenený cenou Ministra školstva, vedy, výskumu a športu SR za rok 2011 „Osobnosť vedy do 35 rokov“. Na publikáciu je evidovaných 78 citácií. </w:t>
            </w:r>
            <w:r>
              <w:rPr>
                <w:rFonts w:eastAsia="Times New Roman" w:cstheme="minorHAnsi"/>
                <w:i/>
                <w:iCs/>
                <w:color w:val="000000"/>
                <w:lang w:eastAsia="sk-SK"/>
              </w:rPr>
              <w:t xml:space="preserve">/ </w:t>
            </w:r>
            <w:r w:rsidRPr="001E041E">
              <w:rPr>
                <w:rFonts w:eastAsia="Times New Roman" w:cstheme="minorHAnsi"/>
                <w:i/>
                <w:iCs/>
                <w:color w:val="000000"/>
                <w:lang w:eastAsia="sk-SK"/>
              </w:rPr>
              <w:t xml:space="preserve">For his scientific work in the field of </w:t>
            </w:r>
            <w:r>
              <w:rPr>
                <w:rFonts w:eastAsia="Times New Roman" w:cstheme="minorHAnsi"/>
                <w:i/>
                <w:iCs/>
                <w:color w:val="000000"/>
                <w:lang w:eastAsia="sk-SK"/>
              </w:rPr>
              <w:t xml:space="preserve">stadnard contracts, the </w:t>
            </w:r>
            <w:r w:rsidRPr="001E041E">
              <w:rPr>
                <w:rFonts w:eastAsia="Times New Roman" w:cstheme="minorHAnsi"/>
                <w:i/>
                <w:iCs/>
                <w:color w:val="000000"/>
                <w:lang w:eastAsia="sk-SK"/>
              </w:rPr>
              <w:t>freedom of contract and the importance of procedural fairness in contracts in cases of power imbalance between the contracting parties, the author was awarded the Prize of the Minister of Education, Science, Research and Sport of the Slovak Republic for Science and Technology in November 2011 in the category "Personality of Science and Technology under 35 years of age". The author has 78 citations for the publication both at home and abroad</w:t>
            </w:r>
          </w:p>
          <w:p w14:paraId="153AD610" w14:textId="3718E78D" w:rsidR="0053563B" w:rsidRPr="001E041E" w:rsidRDefault="0053563B" w:rsidP="0053563B">
            <w:pPr>
              <w:rPr>
                <w:rFonts w:cstheme="minorHAnsi"/>
              </w:rPr>
            </w:pPr>
            <w:r w:rsidRPr="001E041E">
              <w:rPr>
                <w:rFonts w:cstheme="minorHAnsi"/>
              </w:rPr>
              <w:t>(2010) [5] HULMÁK, Milan. Csach, K. Štandardné zmluvy. In Obchodněprávní revue, 2010, č. 2, s. 60-63.</w:t>
            </w:r>
          </w:p>
          <w:p w14:paraId="51B6D6D9" w14:textId="75994D63" w:rsidR="0053563B" w:rsidRPr="001E041E" w:rsidRDefault="0053563B" w:rsidP="0053563B">
            <w:pPr>
              <w:rPr>
                <w:rFonts w:cstheme="minorHAnsi"/>
              </w:rPr>
            </w:pPr>
            <w:r w:rsidRPr="001E041E">
              <w:rPr>
                <w:rFonts w:cstheme="minorHAnsi"/>
              </w:rPr>
              <w:t>(2014) [3] VÍTOVÁ, Blanka. Nepřiměřená ujednání ve spotřebitelských smlouvách po rekodifikaci soukromého práva. Praha : Wolters Kluwers, 2014. ISBN 978-80-7478-491-0, s. 112</w:t>
            </w:r>
          </w:p>
          <w:p w14:paraId="6E5D340C" w14:textId="77777777" w:rsidR="0053563B" w:rsidRPr="001E041E" w:rsidRDefault="0053563B" w:rsidP="0053563B">
            <w:pPr>
              <w:rPr>
                <w:rFonts w:cstheme="minorHAnsi"/>
              </w:rPr>
            </w:pPr>
            <w:r w:rsidRPr="001E041E">
              <w:rPr>
                <w:rFonts w:cstheme="minorHAnsi"/>
              </w:rPr>
              <w:t>(2015) [3] BEJČEK, Josef. Některá úskalí racionality obchodních podmínek. In Právní rozhledy, 2015, roč. 23, č. 18, s. 611-648</w:t>
            </w:r>
          </w:p>
          <w:p w14:paraId="08A29BCF" w14:textId="77777777" w:rsidR="0053563B" w:rsidRPr="001E041E" w:rsidRDefault="0053563B" w:rsidP="0053563B">
            <w:pPr>
              <w:rPr>
                <w:rFonts w:cstheme="minorHAnsi"/>
              </w:rPr>
            </w:pPr>
            <w:r w:rsidRPr="001E041E">
              <w:rPr>
                <w:rFonts w:cstheme="minorHAnsi"/>
              </w:rPr>
              <w:t>(2015) [3] KOTÁSEK, Josef. Konflikty obchodních podmínek a jejich řešení. In Obchodní právo, 2015, č. 10, s. 346-358</w:t>
            </w:r>
          </w:p>
          <w:p w14:paraId="614019F5" w14:textId="3CE5998B" w:rsidR="0053563B" w:rsidRPr="001E041E" w:rsidRDefault="0053563B" w:rsidP="0053563B">
            <w:pPr>
              <w:rPr>
                <w:rFonts w:cstheme="minorHAnsi"/>
              </w:rPr>
            </w:pPr>
            <w:r w:rsidRPr="001E041E">
              <w:rPr>
                <w:rFonts w:cstheme="minorHAnsi"/>
              </w:rPr>
              <w:t xml:space="preserve">(2019) [1] HELIGMAN, Richard - STRÁŽOVSKÁ, Ľubomíra - BRESTOVANSKÁ, Patrícia - PERÁČEK, Tomáš. The representation contract and its use in the sale </w:t>
            </w:r>
            <w:r w:rsidRPr="001E041E">
              <w:rPr>
                <w:rFonts w:cstheme="minorHAnsi"/>
              </w:rPr>
              <w:lastRenderedPageBreak/>
              <w:t>of medicines. In Vision 2025. Norristown : International business information management association, 2019. ISBN 978-0-9998551-3-3, S. 3838-3848. - WOS</w:t>
            </w:r>
          </w:p>
          <w:p w14:paraId="329AA28C" w14:textId="692F0D71" w:rsidR="00F83BCB" w:rsidRPr="001E041E" w:rsidRDefault="00F83BCB" w:rsidP="00F83BCB">
            <w:pPr>
              <w:spacing w:after="0" w:line="240" w:lineRule="auto"/>
              <w:rPr>
                <w:rFonts w:eastAsia="Times New Roman" w:cstheme="minorHAnsi"/>
                <w:color w:val="000000"/>
                <w:lang w:eastAsia="sk-SK"/>
              </w:rPr>
            </w:pPr>
          </w:p>
        </w:tc>
      </w:tr>
      <w:tr w:rsidR="00FF6B5A" w:rsidRPr="00FF6B5A" w14:paraId="3B46A17F" w14:textId="77777777" w:rsidTr="615B5181">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2C724258" w14:textId="77777777" w:rsidR="0047355F" w:rsidRPr="001E041E" w:rsidRDefault="003B17F8" w:rsidP="00484CBC">
            <w:pPr>
              <w:spacing w:after="0" w:line="240" w:lineRule="auto"/>
              <w:rPr>
                <w:rFonts w:eastAsia="Times New Roman" w:cstheme="minorHAnsi"/>
                <w:color w:val="000000"/>
                <w:lang w:eastAsia="sk-SK"/>
              </w:rPr>
            </w:pPr>
            <w:r w:rsidRPr="001E041E">
              <w:rPr>
                <w:rFonts w:eastAsia="Times New Roman" w:cstheme="minorHAnsi"/>
                <w:color w:val="000000"/>
                <w:lang w:eastAsia="sk-SK"/>
              </w:rPr>
              <w:t xml:space="preserve">Monografia sa stala referenčným zdrojom pre skúmanie štandardných zmluvných dojednaní v slovenskom a českom prostredí, odvoláva sa na ňu aj judikatúra a mala vplyv aj na zmeny v legislatíve. Nezanedbateľný vplyv mala aj na prax bankových a finančných inštitúcií, najmä v otázke inkorporácie obchodných podmienok, ich výkladu či materiálnej kontrole vo finančných spotrebiteľských vzťahoch.  </w:t>
            </w:r>
          </w:p>
          <w:p w14:paraId="4FA34B28" w14:textId="77777777" w:rsidR="00164E76" w:rsidRPr="001E041E" w:rsidRDefault="00164E76" w:rsidP="00484CBC">
            <w:pPr>
              <w:spacing w:after="0" w:line="240" w:lineRule="auto"/>
              <w:rPr>
                <w:rFonts w:eastAsia="Times New Roman" w:cstheme="minorHAnsi"/>
                <w:color w:val="000000"/>
                <w:lang w:eastAsia="sk-SK"/>
              </w:rPr>
            </w:pPr>
          </w:p>
          <w:p w14:paraId="2CF12C8B" w14:textId="66787B23" w:rsidR="00BD527F" w:rsidRPr="001E041E" w:rsidRDefault="00164E76" w:rsidP="00484CBC">
            <w:pPr>
              <w:spacing w:after="0" w:line="240" w:lineRule="auto"/>
              <w:rPr>
                <w:rFonts w:eastAsia="Times New Roman" w:cstheme="minorHAnsi"/>
                <w:i/>
                <w:iCs/>
                <w:color w:val="000000"/>
                <w:lang w:eastAsia="sk-SK"/>
              </w:rPr>
            </w:pPr>
            <w:r w:rsidRPr="001E041E">
              <w:rPr>
                <w:rFonts w:eastAsia="Times New Roman" w:cstheme="minorHAnsi"/>
                <w:i/>
                <w:iCs/>
                <w:color w:val="000000"/>
                <w:lang w:eastAsia="sk-SK"/>
              </w:rPr>
              <w:t xml:space="preserve">The monograph has become a reference source for the study of </w:t>
            </w:r>
            <w:r w:rsidR="00BD527F" w:rsidRPr="00BD527F">
              <w:rPr>
                <w:rFonts w:eastAsia="Times New Roman" w:cstheme="minorHAnsi"/>
                <w:i/>
                <w:iCs/>
                <w:color w:val="000000"/>
                <w:lang w:eastAsia="sk-SK"/>
              </w:rPr>
              <w:t>standardization of contracting, commercial terms and conditions</w:t>
            </w:r>
            <w:r w:rsidR="00BD527F" w:rsidRPr="001E041E">
              <w:rPr>
                <w:rFonts w:eastAsia="Times New Roman" w:cstheme="minorHAnsi"/>
                <w:i/>
                <w:iCs/>
                <w:color w:val="000000"/>
                <w:lang w:eastAsia="sk-SK"/>
              </w:rPr>
              <w:t>, and form contracts</w:t>
            </w:r>
            <w:r w:rsidRPr="001E041E">
              <w:rPr>
                <w:rFonts w:eastAsia="Times New Roman" w:cstheme="minorHAnsi"/>
                <w:i/>
                <w:iCs/>
                <w:color w:val="000000"/>
                <w:lang w:eastAsia="sk-SK"/>
              </w:rPr>
              <w:t xml:space="preserve"> in the Slovak and Czech environment</w:t>
            </w:r>
            <w:r w:rsidR="00BD527F">
              <w:rPr>
                <w:rFonts w:eastAsia="Times New Roman" w:cstheme="minorHAnsi"/>
                <w:i/>
                <w:iCs/>
                <w:color w:val="000000"/>
                <w:lang w:eastAsia="sk-SK"/>
              </w:rPr>
              <w:t xml:space="preserve">. It has </w:t>
            </w:r>
            <w:r w:rsidRPr="001E041E">
              <w:rPr>
                <w:rFonts w:eastAsia="Times New Roman" w:cstheme="minorHAnsi"/>
                <w:i/>
                <w:iCs/>
                <w:color w:val="000000"/>
                <w:lang w:eastAsia="sk-SK"/>
              </w:rPr>
              <w:t>been referred to in case law and has also influenced changes in legislation. It has also had a significant impact on the practice of banking and financial institutions, especially in the issue of incorporation of commercial terms and conditions, their interpretation and material control in consumer financial relations</w:t>
            </w:r>
            <w:r w:rsidR="000636E9" w:rsidRPr="001E041E">
              <w:rPr>
                <w:rFonts w:eastAsia="Times New Roman" w:cstheme="minorHAnsi"/>
                <w:i/>
                <w:iCs/>
                <w:color w:val="000000"/>
                <w:lang w:eastAsia="sk-SK"/>
              </w:rPr>
              <w:t>.</w:t>
            </w:r>
          </w:p>
        </w:tc>
      </w:tr>
      <w:tr w:rsidR="00FF6B5A" w:rsidRPr="00FF6B5A" w14:paraId="6B2AB384" w14:textId="77777777" w:rsidTr="615B5181">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0013BEE1" w14:textId="33083354" w:rsidR="00FF6B5A" w:rsidRDefault="00DA4CF5"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Publikáciu využívajú študenti pri hlbšom skúmaní problematiky kontraktácie a ochrany spotrebiteľa, najmä pri písaní záverečných prác v prvom a druhom stupni štúdia, ale aj pri výskume v treťom stupni štúdia.  </w:t>
            </w:r>
          </w:p>
          <w:p w14:paraId="0D58BEEB" w14:textId="77777777" w:rsidR="00E620D5" w:rsidRDefault="00E620D5" w:rsidP="00E620D5">
            <w:pPr>
              <w:spacing w:after="0" w:line="240" w:lineRule="auto"/>
              <w:rPr>
                <w:rFonts w:ascii="Calibri" w:eastAsia="Times New Roman" w:hAnsi="Calibri" w:cs="Times New Roman"/>
                <w:color w:val="000000"/>
                <w:lang w:eastAsia="sk-SK"/>
              </w:rPr>
            </w:pPr>
          </w:p>
          <w:p w14:paraId="1B56C75B" w14:textId="05BF575D" w:rsidR="00E620D5" w:rsidRPr="00FF6B5A" w:rsidRDefault="001E041E" w:rsidP="00E620D5">
            <w:pPr>
              <w:spacing w:after="0" w:line="240" w:lineRule="auto"/>
              <w:rPr>
                <w:rFonts w:ascii="Calibri" w:eastAsia="Times New Roman" w:hAnsi="Calibri" w:cs="Times New Roman"/>
                <w:color w:val="000000"/>
                <w:lang w:eastAsia="sk-SK"/>
              </w:rPr>
            </w:pPr>
            <w:r w:rsidRPr="001E041E">
              <w:rPr>
                <w:rFonts w:ascii="Calibri" w:eastAsia="Times New Roman" w:hAnsi="Calibri" w:cs="Times New Roman"/>
                <w:i/>
                <w:iCs/>
                <w:color w:val="000000"/>
                <w:lang w:eastAsia="sk-SK"/>
              </w:rPr>
              <w:t>The publication is used by students in their in-depth study of contracting and consumer protection issues, especially when writing their final theses in the first and second cycle of studies, but also when doing research in the third cycle of studies</w:t>
            </w:r>
          </w:p>
        </w:tc>
      </w:tr>
      <w:tr w:rsidR="00FF6B5A" w:rsidRPr="00FF6B5A" w14:paraId="5D0976C9" w14:textId="77777777" w:rsidTr="615B5181">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F1EF26E" w14:textId="77777777" w:rsidR="00502F15" w:rsidRDefault="00502F15"/>
    <w:sectPr w:rsidR="00502F15"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682E" w14:textId="77777777" w:rsidR="000D1272" w:rsidRDefault="000D1272" w:rsidP="00816E73">
      <w:pPr>
        <w:spacing w:after="0" w:line="240" w:lineRule="auto"/>
      </w:pPr>
      <w:r>
        <w:separator/>
      </w:r>
    </w:p>
  </w:endnote>
  <w:endnote w:type="continuationSeparator" w:id="0">
    <w:p w14:paraId="6492FE10" w14:textId="77777777" w:rsidR="000D1272" w:rsidRDefault="000D1272"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CCFD" w14:textId="77777777" w:rsidR="000D1272" w:rsidRDefault="000D1272" w:rsidP="00816E73">
      <w:pPr>
        <w:spacing w:after="0" w:line="240" w:lineRule="auto"/>
      </w:pPr>
      <w:r>
        <w:separator/>
      </w:r>
    </w:p>
  </w:footnote>
  <w:footnote w:type="continuationSeparator" w:id="0">
    <w:p w14:paraId="6F95E60F" w14:textId="77777777" w:rsidR="000D1272" w:rsidRDefault="000D1272"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25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47120"/>
    <w:rsid w:val="00051F5A"/>
    <w:rsid w:val="000636E9"/>
    <w:rsid w:val="00076523"/>
    <w:rsid w:val="0008088C"/>
    <w:rsid w:val="00087B3E"/>
    <w:rsid w:val="000C3F2C"/>
    <w:rsid w:val="000D1272"/>
    <w:rsid w:val="00102D82"/>
    <w:rsid w:val="00112F47"/>
    <w:rsid w:val="00164E76"/>
    <w:rsid w:val="001A42DD"/>
    <w:rsid w:val="001E041E"/>
    <w:rsid w:val="001E5182"/>
    <w:rsid w:val="001F26CD"/>
    <w:rsid w:val="00222794"/>
    <w:rsid w:val="00255867"/>
    <w:rsid w:val="002F7738"/>
    <w:rsid w:val="00314F9C"/>
    <w:rsid w:val="00373955"/>
    <w:rsid w:val="003B17F8"/>
    <w:rsid w:val="003C7698"/>
    <w:rsid w:val="003F4284"/>
    <w:rsid w:val="004038BC"/>
    <w:rsid w:val="00422600"/>
    <w:rsid w:val="00430CF4"/>
    <w:rsid w:val="0047355F"/>
    <w:rsid w:val="00474372"/>
    <w:rsid w:val="00484CBC"/>
    <w:rsid w:val="004A4A06"/>
    <w:rsid w:val="004D5CBD"/>
    <w:rsid w:val="004E4845"/>
    <w:rsid w:val="00502F15"/>
    <w:rsid w:val="00504702"/>
    <w:rsid w:val="0053021C"/>
    <w:rsid w:val="00532FE9"/>
    <w:rsid w:val="0053563B"/>
    <w:rsid w:val="00546BD2"/>
    <w:rsid w:val="005622F0"/>
    <w:rsid w:val="00572798"/>
    <w:rsid w:val="005B4A19"/>
    <w:rsid w:val="00615BB4"/>
    <w:rsid w:val="00675F63"/>
    <w:rsid w:val="006849EB"/>
    <w:rsid w:val="007607CE"/>
    <w:rsid w:val="007607E9"/>
    <w:rsid w:val="00777AED"/>
    <w:rsid w:val="007B7238"/>
    <w:rsid w:val="008062B7"/>
    <w:rsid w:val="00816E73"/>
    <w:rsid w:val="00852CC7"/>
    <w:rsid w:val="008A6B26"/>
    <w:rsid w:val="008B78D7"/>
    <w:rsid w:val="008E2108"/>
    <w:rsid w:val="0094083E"/>
    <w:rsid w:val="00942518"/>
    <w:rsid w:val="009547F9"/>
    <w:rsid w:val="00975300"/>
    <w:rsid w:val="00980601"/>
    <w:rsid w:val="00A23768"/>
    <w:rsid w:val="00B15040"/>
    <w:rsid w:val="00B22EA0"/>
    <w:rsid w:val="00BA1526"/>
    <w:rsid w:val="00BC0534"/>
    <w:rsid w:val="00BD527F"/>
    <w:rsid w:val="00C235A7"/>
    <w:rsid w:val="00C40D4D"/>
    <w:rsid w:val="00C63E2F"/>
    <w:rsid w:val="00C86832"/>
    <w:rsid w:val="00CE5D14"/>
    <w:rsid w:val="00D64B7C"/>
    <w:rsid w:val="00D733AB"/>
    <w:rsid w:val="00DA4CF5"/>
    <w:rsid w:val="00DF77E6"/>
    <w:rsid w:val="00E620D5"/>
    <w:rsid w:val="00EA434E"/>
    <w:rsid w:val="00EC403D"/>
    <w:rsid w:val="00F36A59"/>
    <w:rsid w:val="00F83BCB"/>
    <w:rsid w:val="00FE27EC"/>
    <w:rsid w:val="00FF6B5A"/>
    <w:rsid w:val="2B3D60A2"/>
    <w:rsid w:val="52BB1203"/>
    <w:rsid w:val="55421192"/>
    <w:rsid w:val="615B51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file:///E:\_Docs%20&amp;amp;%20Rozne\DOC\Doc\Zbornik&amp;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DADD-99E5-47A9-B2D8-DA9D867D9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5E45A-C9C0-4087-A618-1477CA36D12B}">
  <ds:schemaRefs>
    <ds:schemaRef ds:uri="http://schemas.microsoft.com/sharepoint/v3/contenttype/forms"/>
  </ds:schemaRefs>
</ds:datastoreItem>
</file>

<file path=customXml/itemProps3.xml><?xml version="1.0" encoding="utf-8"?>
<ds:datastoreItem xmlns:ds="http://schemas.openxmlformats.org/officeDocument/2006/customXml" ds:itemID="{E758FBCC-75E3-4E9C-B6C8-475C06C58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1821</Words>
  <Characters>10380</Characters>
  <Application>Microsoft Office Word</Application>
  <DocSecurity>0</DocSecurity>
  <Lines>86</Lines>
  <Paragraphs>24</Paragraphs>
  <ScaleCrop>false</ScaleCrop>
  <Company>Trnavska univerzita</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19</cp:revision>
  <dcterms:created xsi:type="dcterms:W3CDTF">2022-01-11T21:48:00Z</dcterms:created>
  <dcterms:modified xsi:type="dcterms:W3CDTF">2025-11-05T09:56:00Z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73400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