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76" w:rsidRPr="00BF3718" w:rsidRDefault="007C7576" w:rsidP="007C7576">
      <w:pPr>
        <w:pStyle w:val="Nadpis1"/>
        <w:ind w:left="1416" w:firstLine="708"/>
        <w:rPr>
          <w:rFonts w:ascii="Times New Roman" w:hAnsi="Times New Roman"/>
          <w:caps/>
          <w:smallCaps/>
          <w:color w:val="000000"/>
        </w:rPr>
      </w:pPr>
      <w:r w:rsidRPr="00BF3718">
        <w:rPr>
          <w:rFonts w:ascii="Times New Roman" w:hAnsi="Times New Roman"/>
          <w:caps/>
          <w:smallCaps/>
        </w:rPr>
        <w:t>Universitas   Tyrnaviensis</w:t>
      </w:r>
    </w:p>
    <w:p w:rsidR="007C7576" w:rsidRDefault="007C7576" w:rsidP="007C7576">
      <w:pPr>
        <w:jc w:val="center"/>
        <w:rPr>
          <w:sz w:val="16"/>
        </w:rPr>
      </w:pPr>
      <w:r>
        <w:object w:dxaOrig="2792" w:dyaOrig="2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2.5pt" o:ole="" fillcolor="window">
            <v:imagedata r:id="rId5" o:title=""/>
          </v:shape>
          <o:OLEObject Type="Embed" ProgID="CorelPhotoPaint.Image.8" ShapeID="_x0000_i1025" DrawAspect="Content" ObjectID="_1662141084" r:id="rId6"/>
        </w:object>
      </w:r>
    </w:p>
    <w:p w:rsidR="007C7576" w:rsidRPr="00FF04F2" w:rsidRDefault="007C7576" w:rsidP="007C7576">
      <w:pPr>
        <w:pStyle w:val="Zkladntext"/>
        <w:jc w:val="center"/>
        <w:rPr>
          <w:b/>
          <w:smallCaps/>
          <w:sz w:val="28"/>
          <w:szCs w:val="28"/>
        </w:rPr>
      </w:pPr>
      <w:r w:rsidRPr="00FF04F2">
        <w:rPr>
          <w:b/>
          <w:smallCaps/>
          <w:sz w:val="28"/>
          <w:szCs w:val="28"/>
        </w:rPr>
        <w:t>Facultas   Iuridica</w:t>
      </w:r>
    </w:p>
    <w:p w:rsidR="007C7576" w:rsidRDefault="007C7576" w:rsidP="007C7576">
      <w:pPr>
        <w:pStyle w:val="Zkladntext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department of international law and european law</w:t>
      </w:r>
    </w:p>
    <w:p w:rsidR="007C7576" w:rsidRDefault="007C7576" w:rsidP="007C7576">
      <w:pPr>
        <w:pStyle w:val="Nzov"/>
        <w:rPr>
          <w:sz w:val="28"/>
          <w:szCs w:val="28"/>
        </w:rPr>
      </w:pPr>
    </w:p>
    <w:p w:rsidR="007C7576" w:rsidRPr="001668D6" w:rsidRDefault="007C7576" w:rsidP="007C7576">
      <w:pPr>
        <w:pStyle w:val="Nzov"/>
        <w:rPr>
          <w:sz w:val="28"/>
          <w:szCs w:val="28"/>
          <w:lang w:val="sk-SK"/>
        </w:rPr>
      </w:pPr>
      <w:r w:rsidRPr="00803794">
        <w:rPr>
          <w:sz w:val="28"/>
          <w:szCs w:val="28"/>
        </w:rPr>
        <w:t>International</w:t>
      </w:r>
      <w:r>
        <w:rPr>
          <w:sz w:val="28"/>
          <w:szCs w:val="28"/>
          <w:lang w:val="sk-SK"/>
        </w:rPr>
        <w:t xml:space="preserve"> </w:t>
      </w:r>
      <w:r w:rsidRPr="00803794">
        <w:rPr>
          <w:sz w:val="28"/>
          <w:szCs w:val="28"/>
        </w:rPr>
        <w:t>Public</w:t>
      </w:r>
      <w:r>
        <w:rPr>
          <w:sz w:val="28"/>
          <w:szCs w:val="28"/>
          <w:lang w:val="sk-SK"/>
        </w:rPr>
        <w:t xml:space="preserve"> </w:t>
      </w:r>
      <w:r w:rsidRPr="00803794">
        <w:rPr>
          <w:sz w:val="28"/>
          <w:szCs w:val="28"/>
        </w:rPr>
        <w:t>Law</w:t>
      </w:r>
      <w:r>
        <w:rPr>
          <w:sz w:val="28"/>
          <w:szCs w:val="28"/>
          <w:lang w:val="sk-SK"/>
        </w:rPr>
        <w:t xml:space="preserve"> II</w:t>
      </w:r>
    </w:p>
    <w:p w:rsidR="007C7576" w:rsidRDefault="007C7576" w:rsidP="007C7576">
      <w:pPr>
        <w:pStyle w:val="Nzov"/>
        <w:rPr>
          <w:sz w:val="28"/>
          <w:szCs w:val="28"/>
        </w:rPr>
      </w:pPr>
    </w:p>
    <w:p w:rsidR="007C7576" w:rsidRPr="00F97A8D" w:rsidRDefault="00B57FC4" w:rsidP="007C7576">
      <w:pPr>
        <w:pStyle w:val="Nzov"/>
        <w:rPr>
          <w:b w:val="0"/>
          <w:i/>
          <w:sz w:val="28"/>
          <w:szCs w:val="28"/>
          <w:lang w:val="sk-SK"/>
        </w:rPr>
      </w:pPr>
      <w:r>
        <w:rPr>
          <w:b w:val="0"/>
          <w:i/>
          <w:sz w:val="28"/>
          <w:szCs w:val="28"/>
        </w:rPr>
        <w:t>2020</w:t>
      </w:r>
      <w:r>
        <w:rPr>
          <w:b w:val="0"/>
          <w:i/>
          <w:sz w:val="28"/>
          <w:szCs w:val="28"/>
          <w:lang w:val="sk-SK"/>
        </w:rPr>
        <w:t>/2021</w:t>
      </w:r>
      <w:bookmarkStart w:id="0" w:name="_GoBack"/>
      <w:bookmarkEnd w:id="0"/>
    </w:p>
    <w:p w:rsidR="007C7576" w:rsidRDefault="007C7576" w:rsidP="007C7576">
      <w:pPr>
        <w:pStyle w:val="Zkladntext"/>
        <w:jc w:val="center"/>
        <w:rPr>
          <w:b/>
          <w:smallCaps/>
          <w:sz w:val="28"/>
          <w:szCs w:val="28"/>
        </w:rPr>
      </w:pPr>
    </w:p>
    <w:p w:rsidR="007C7576" w:rsidRDefault="007C7576" w:rsidP="007C7576">
      <w:pPr>
        <w:pStyle w:val="Zkladntext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Index of topics</w:t>
      </w:r>
    </w:p>
    <w:p w:rsidR="007C7576" w:rsidRDefault="007C7576" w:rsidP="007C7576">
      <w:pPr>
        <w:pStyle w:val="Zkladntext"/>
        <w:jc w:val="center"/>
        <w:rPr>
          <w:b/>
          <w:smallCaps/>
          <w:sz w:val="28"/>
          <w:szCs w:val="28"/>
        </w:rPr>
      </w:pPr>
    </w:p>
    <w:p w:rsidR="007C7576" w:rsidRPr="003E3048" w:rsidRDefault="007C7576" w:rsidP="007C7576">
      <w:pPr>
        <w:pStyle w:val="Zkladntex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i/>
          <w:smallCaps/>
          <w:sz w:val="24"/>
          <w:szCs w:val="28"/>
        </w:rPr>
      </w:pPr>
      <w:r w:rsidRPr="003E3048">
        <w:rPr>
          <w:rFonts w:asciiTheme="minorHAnsi" w:hAnsiTheme="minorHAnsi" w:cstheme="minorHAnsi"/>
          <w:smallCaps/>
          <w:sz w:val="24"/>
          <w:szCs w:val="28"/>
        </w:rPr>
        <w:t xml:space="preserve">Introductory lesson </w:t>
      </w:r>
    </w:p>
    <w:p w:rsidR="007C7576" w:rsidRPr="003E3048" w:rsidRDefault="007C7576" w:rsidP="007C7576">
      <w:pPr>
        <w:pStyle w:val="Zkladntex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mallCaps/>
          <w:sz w:val="24"/>
          <w:szCs w:val="28"/>
        </w:rPr>
      </w:pPr>
      <w:r w:rsidRPr="003E3048">
        <w:rPr>
          <w:rFonts w:asciiTheme="minorHAnsi" w:hAnsiTheme="minorHAnsi" w:cstheme="minorHAnsi"/>
          <w:smallCaps/>
          <w:sz w:val="24"/>
          <w:szCs w:val="28"/>
        </w:rPr>
        <w:t xml:space="preserve">State territory and state frontiers </w:t>
      </w:r>
    </w:p>
    <w:p w:rsidR="007C7576" w:rsidRPr="003E3048" w:rsidRDefault="007C7576" w:rsidP="007C7576">
      <w:pPr>
        <w:pStyle w:val="Zkladntex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3048">
        <w:rPr>
          <w:rFonts w:asciiTheme="minorHAnsi" w:hAnsiTheme="minorHAnsi" w:cstheme="minorHAnsi"/>
          <w:sz w:val="22"/>
          <w:szCs w:val="22"/>
        </w:rPr>
        <w:t>New States and Borders (</w:t>
      </w:r>
      <w:hyperlink r:id="rId7" w:history="1">
        <w:r w:rsidRPr="003E3048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https://www.youtube.com/watch?v=If3J6YoLeMo</w:t>
        </w:r>
      </w:hyperlink>
      <w:r w:rsidRPr="003E3048">
        <w:rPr>
          <w:rFonts w:asciiTheme="minorHAnsi" w:hAnsiTheme="minorHAnsi" w:cstheme="minorHAnsi"/>
          <w:sz w:val="22"/>
          <w:szCs w:val="22"/>
        </w:rPr>
        <w:t xml:space="preserve"> )</w:t>
      </w:r>
    </w:p>
    <w:p w:rsidR="007C7576" w:rsidRPr="003E3048" w:rsidRDefault="007C7576" w:rsidP="007C7576">
      <w:pPr>
        <w:pStyle w:val="Zkladntex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3048">
        <w:rPr>
          <w:rFonts w:asciiTheme="minorHAnsi" w:hAnsiTheme="minorHAnsi" w:cstheme="minorHAnsi"/>
          <w:sz w:val="22"/>
          <w:szCs w:val="22"/>
        </w:rPr>
        <w:t>Boundary delimitation (</w:t>
      </w:r>
      <w:hyperlink r:id="rId8" w:history="1">
        <w:r w:rsidRPr="003E3048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https://legal.un.org/avl/ls/boundarydelimitation.html</w:t>
        </w:r>
      </w:hyperlink>
      <w:r w:rsidRPr="003E3048">
        <w:rPr>
          <w:rFonts w:asciiTheme="minorHAnsi" w:hAnsiTheme="minorHAnsi" w:cstheme="minorHAnsi"/>
          <w:sz w:val="22"/>
          <w:szCs w:val="22"/>
        </w:rPr>
        <w:t xml:space="preserve"> )</w:t>
      </w:r>
    </w:p>
    <w:p w:rsidR="007C7576" w:rsidRPr="003E3048" w:rsidRDefault="007C7576" w:rsidP="007C7576">
      <w:pPr>
        <w:pStyle w:val="Zkladntex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mallCaps/>
          <w:sz w:val="24"/>
          <w:szCs w:val="28"/>
        </w:rPr>
      </w:pPr>
      <w:r w:rsidRPr="003E3048">
        <w:rPr>
          <w:rFonts w:asciiTheme="minorHAnsi" w:hAnsiTheme="minorHAnsi" w:cstheme="minorHAnsi"/>
          <w:smallCaps/>
          <w:sz w:val="24"/>
          <w:szCs w:val="28"/>
        </w:rPr>
        <w:t xml:space="preserve">law of the Sea, regime of Antarctica region, law of air space, outer space and international rivers </w:t>
      </w:r>
    </w:p>
    <w:p w:rsidR="000115B9" w:rsidRPr="003E3048" w:rsidRDefault="00B57FC4" w:rsidP="000115B9">
      <w:pPr>
        <w:pStyle w:val="Zkladntex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hyperlink r:id="rId9" w:history="1">
        <w:r w:rsidR="000115B9" w:rsidRPr="003E3048">
          <w:rPr>
            <w:rStyle w:val="Hypertextovprepojenie"/>
            <w:rFonts w:asciiTheme="minorHAnsi" w:hAnsiTheme="minorHAnsi" w:cstheme="minorHAnsi"/>
            <w:color w:val="auto"/>
            <w:sz w:val="22"/>
            <w:szCs w:val="22"/>
            <w:u w:val="none"/>
          </w:rPr>
          <w:t>The Law of the Sea on the Thirtieth Anniversary of the United Nations Law of the Sea Convention</w:t>
        </w:r>
      </w:hyperlink>
      <w:r w:rsidR="000115B9" w:rsidRPr="003E3048">
        <w:rPr>
          <w:rFonts w:asciiTheme="minorHAnsi" w:hAnsiTheme="minorHAnsi" w:cstheme="minorHAnsi"/>
          <w:sz w:val="22"/>
          <w:szCs w:val="22"/>
        </w:rPr>
        <w:t xml:space="preserve"> (</w:t>
      </w:r>
      <w:hyperlink r:id="rId10" w:history="1">
        <w:r w:rsidR="000115B9" w:rsidRPr="003E3048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https://legal.un.org/avl/ls/Treves_LS_video_2_1.html</w:t>
        </w:r>
      </w:hyperlink>
      <w:r w:rsidR="000115B9" w:rsidRPr="003E3048">
        <w:rPr>
          <w:rFonts w:asciiTheme="minorHAnsi" w:hAnsiTheme="minorHAnsi" w:cstheme="minorHAnsi"/>
          <w:sz w:val="22"/>
          <w:szCs w:val="22"/>
        </w:rPr>
        <w:t xml:space="preserve"> )</w:t>
      </w:r>
    </w:p>
    <w:p w:rsidR="007C7576" w:rsidRPr="003E3048" w:rsidRDefault="007C7576" w:rsidP="007C7576">
      <w:pPr>
        <w:pStyle w:val="Zkladntex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3E3048">
        <w:rPr>
          <w:rFonts w:asciiTheme="minorHAnsi" w:hAnsiTheme="minorHAnsi" w:cstheme="minorHAnsi"/>
          <w:sz w:val="22"/>
          <w:szCs w:val="22"/>
        </w:rPr>
        <w:t>Artic</w:t>
      </w:r>
      <w:r w:rsidRPr="003E3048">
        <w:rPr>
          <w:rFonts w:asciiTheme="minorHAnsi" w:hAnsiTheme="minorHAnsi" w:cstheme="minorHAnsi"/>
          <w:smallCaps/>
          <w:sz w:val="22"/>
          <w:szCs w:val="22"/>
        </w:rPr>
        <w:t xml:space="preserve"> (</w:t>
      </w:r>
      <w:hyperlink r:id="rId11" w:history="1">
        <w:r w:rsidRPr="003E3048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https://legal.un.org/avl/ls/arctic.html</w:t>
        </w:r>
      </w:hyperlink>
      <w:r w:rsidRPr="003E3048">
        <w:rPr>
          <w:rFonts w:asciiTheme="minorHAnsi" w:hAnsiTheme="minorHAnsi" w:cstheme="minorHAnsi"/>
          <w:smallCaps/>
          <w:sz w:val="22"/>
          <w:szCs w:val="22"/>
        </w:rPr>
        <w:t xml:space="preserve"> )</w:t>
      </w:r>
    </w:p>
    <w:p w:rsidR="007C7576" w:rsidRPr="003E3048" w:rsidRDefault="00B57FC4" w:rsidP="003E3048">
      <w:pPr>
        <w:pStyle w:val="Zkladntex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mallCaps/>
          <w:sz w:val="22"/>
          <w:szCs w:val="22"/>
        </w:rPr>
      </w:pPr>
      <w:hyperlink r:id="rId12" w:history="1">
        <w:r w:rsidR="002E7E06" w:rsidRPr="003E3048">
          <w:rPr>
            <w:rStyle w:val="Hypertextovprepojenie"/>
            <w:rFonts w:asciiTheme="minorHAnsi" w:hAnsiTheme="minorHAnsi" w:cstheme="minorHAnsi"/>
            <w:color w:val="auto"/>
            <w:sz w:val="22"/>
            <w:szCs w:val="22"/>
            <w:u w:val="none"/>
          </w:rPr>
          <w:t>Introduction to International Space Law</w:t>
        </w:r>
      </w:hyperlink>
      <w:r w:rsidR="002E7E06" w:rsidRPr="003E3048">
        <w:rPr>
          <w:rFonts w:asciiTheme="minorHAnsi" w:hAnsiTheme="minorHAnsi" w:cstheme="minorHAnsi"/>
          <w:sz w:val="22"/>
          <w:szCs w:val="22"/>
        </w:rPr>
        <w:t xml:space="preserve"> (</w:t>
      </w:r>
      <w:hyperlink r:id="rId13" w:history="1">
        <w:r w:rsidR="002E7E06" w:rsidRPr="003E3048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https://legal.un.org/avl/ls/Gohescolar_LOS_video_1.html</w:t>
        </w:r>
      </w:hyperlink>
      <w:r w:rsidR="002E7E06" w:rsidRPr="003E3048">
        <w:rPr>
          <w:rFonts w:asciiTheme="minorHAnsi" w:hAnsiTheme="minorHAnsi" w:cstheme="minorHAnsi"/>
          <w:sz w:val="22"/>
          <w:szCs w:val="22"/>
        </w:rPr>
        <w:t>)</w:t>
      </w:r>
    </w:p>
    <w:p w:rsidR="002E7E06" w:rsidRPr="003E3048" w:rsidRDefault="00B57FC4" w:rsidP="003E3048">
      <w:pPr>
        <w:pStyle w:val="Zkladntex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mallCaps/>
          <w:sz w:val="22"/>
          <w:szCs w:val="22"/>
        </w:rPr>
      </w:pPr>
      <w:hyperlink r:id="rId14" w:history="1">
        <w:r w:rsidR="002E7E06" w:rsidRPr="003E3048">
          <w:rPr>
            <w:rStyle w:val="Hypertextovprepojenie"/>
            <w:rFonts w:asciiTheme="minorHAnsi" w:hAnsiTheme="minorHAnsi" w:cstheme="minorHAnsi"/>
            <w:color w:val="auto"/>
            <w:sz w:val="22"/>
            <w:szCs w:val="22"/>
            <w:u w:val="none"/>
          </w:rPr>
          <w:t>Sources of International Space Law</w:t>
        </w:r>
      </w:hyperlink>
      <w:r w:rsidR="002E7E06" w:rsidRPr="003E3048">
        <w:rPr>
          <w:rFonts w:asciiTheme="minorHAnsi" w:hAnsiTheme="minorHAnsi" w:cstheme="minorHAnsi"/>
          <w:sz w:val="22"/>
          <w:szCs w:val="22"/>
        </w:rPr>
        <w:t xml:space="preserve"> (</w:t>
      </w:r>
      <w:hyperlink r:id="rId15" w:history="1">
        <w:r w:rsidR="002E7E06" w:rsidRPr="003E3048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https://legal.un.org/avl/ls/Gohescolar_LOS_video_2.html</w:t>
        </w:r>
      </w:hyperlink>
      <w:r w:rsidR="002E7E06" w:rsidRPr="003E3048">
        <w:rPr>
          <w:rFonts w:asciiTheme="minorHAnsi" w:hAnsiTheme="minorHAnsi" w:cstheme="minorHAnsi"/>
          <w:sz w:val="22"/>
          <w:szCs w:val="22"/>
        </w:rPr>
        <w:t>)</w:t>
      </w:r>
    </w:p>
    <w:p w:rsidR="007C7576" w:rsidRPr="003E3048" w:rsidRDefault="007C7576" w:rsidP="007C7576">
      <w:pPr>
        <w:pStyle w:val="Zkladntex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mallCaps/>
          <w:sz w:val="24"/>
          <w:szCs w:val="28"/>
        </w:rPr>
      </w:pPr>
      <w:r w:rsidRPr="003E3048">
        <w:rPr>
          <w:rFonts w:asciiTheme="minorHAnsi" w:hAnsiTheme="minorHAnsi" w:cstheme="minorHAnsi"/>
          <w:smallCaps/>
          <w:sz w:val="24"/>
          <w:szCs w:val="28"/>
        </w:rPr>
        <w:t xml:space="preserve">nationality, diplomatic protection and extradition </w:t>
      </w:r>
    </w:p>
    <w:p w:rsidR="007C7576" w:rsidRPr="003E3048" w:rsidRDefault="007C7576" w:rsidP="007C7576">
      <w:pPr>
        <w:pStyle w:val="Zkladntex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3048">
        <w:rPr>
          <w:rFonts w:asciiTheme="minorHAnsi" w:hAnsiTheme="minorHAnsi" w:cstheme="minorHAnsi"/>
          <w:sz w:val="22"/>
          <w:szCs w:val="22"/>
        </w:rPr>
        <w:t>Diplomatic Protection (</w:t>
      </w:r>
      <w:hyperlink r:id="rId16" w:history="1">
        <w:r w:rsidRPr="003E3048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https://legal.un.org/avl/ls/diplomaticprotection.html</w:t>
        </w:r>
      </w:hyperlink>
      <w:r w:rsidRPr="003E3048">
        <w:rPr>
          <w:rFonts w:asciiTheme="minorHAnsi" w:hAnsiTheme="minorHAnsi" w:cstheme="minorHAnsi"/>
          <w:sz w:val="22"/>
          <w:szCs w:val="22"/>
        </w:rPr>
        <w:t xml:space="preserve"> )</w:t>
      </w:r>
    </w:p>
    <w:p w:rsidR="007C7576" w:rsidRPr="003E3048" w:rsidRDefault="007C7576" w:rsidP="007C7576">
      <w:pPr>
        <w:pStyle w:val="Zkladntex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mallCaps/>
          <w:sz w:val="24"/>
          <w:szCs w:val="28"/>
        </w:rPr>
      </w:pPr>
      <w:r w:rsidRPr="003E3048">
        <w:rPr>
          <w:rFonts w:asciiTheme="minorHAnsi" w:hAnsiTheme="minorHAnsi" w:cstheme="minorHAnsi"/>
          <w:smallCaps/>
          <w:sz w:val="24"/>
          <w:szCs w:val="28"/>
        </w:rPr>
        <w:t xml:space="preserve">international Criminal law </w:t>
      </w:r>
    </w:p>
    <w:p w:rsidR="007C7576" w:rsidRPr="003E3048" w:rsidRDefault="00B57FC4" w:rsidP="007C7576">
      <w:pPr>
        <w:pStyle w:val="Zkladntex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17" w:anchor="intlcriminallaw" w:history="1">
        <w:r w:rsidR="007C7576" w:rsidRPr="003E3048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https://legal.un.org/avl/ls/criminallaw.html#intlcriminallaw</w:t>
        </w:r>
      </w:hyperlink>
      <w:r w:rsidR="007C7576" w:rsidRPr="003E304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7576" w:rsidRPr="003E3048" w:rsidRDefault="007C7576" w:rsidP="007C7576">
      <w:pPr>
        <w:pStyle w:val="Zkladntex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mallCaps/>
          <w:sz w:val="24"/>
          <w:szCs w:val="28"/>
        </w:rPr>
      </w:pPr>
      <w:r w:rsidRPr="003E3048">
        <w:rPr>
          <w:rFonts w:asciiTheme="minorHAnsi" w:hAnsiTheme="minorHAnsi" w:cstheme="minorHAnsi"/>
          <w:smallCaps/>
          <w:sz w:val="24"/>
          <w:szCs w:val="28"/>
        </w:rPr>
        <w:t xml:space="preserve">Law of armed conflicts </w:t>
      </w:r>
    </w:p>
    <w:p w:rsidR="00FB7B01" w:rsidRPr="00FB7B01" w:rsidRDefault="00FB7B01" w:rsidP="00FB7B01">
      <w:pPr>
        <w:pStyle w:val="Zkladntex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Videos n</w:t>
      </w:r>
      <w:r w:rsidRPr="00FB7B01">
        <w:rPr>
          <w:rFonts w:asciiTheme="minorHAnsi" w:hAnsiTheme="minorHAnsi" w:cstheme="minorHAnsi"/>
          <w:sz w:val="22"/>
          <w:szCs w:val="22"/>
        </w:rPr>
        <w:t>. 86 – 98 (</w:t>
      </w:r>
      <w:hyperlink r:id="rId18" w:history="1">
        <w:r w:rsidRPr="00FB7B01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https://www.youtube.com/channel/UCGasG4aiJ2_8ar-EXGHI1kQ/videos</w:t>
        </w:r>
      </w:hyperlink>
      <w:r w:rsidRPr="00FB7B01">
        <w:rPr>
          <w:rFonts w:asciiTheme="minorHAnsi" w:hAnsiTheme="minorHAnsi" w:cstheme="minorHAnsi"/>
          <w:sz w:val="22"/>
          <w:szCs w:val="22"/>
        </w:rPr>
        <w:t xml:space="preserve"> )</w:t>
      </w:r>
    </w:p>
    <w:p w:rsidR="002911EF" w:rsidRPr="003E3048" w:rsidRDefault="00B57FC4" w:rsidP="003E3048">
      <w:pPr>
        <w:pStyle w:val="Zkladntex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mallCaps/>
          <w:sz w:val="22"/>
          <w:szCs w:val="22"/>
        </w:rPr>
      </w:pPr>
      <w:hyperlink r:id="rId19" w:history="1">
        <w:r w:rsidR="002911EF" w:rsidRPr="003E3048">
          <w:rPr>
            <w:rStyle w:val="Hypertextovprepojenie"/>
            <w:rFonts w:asciiTheme="minorHAnsi" w:hAnsiTheme="minorHAnsi" w:cstheme="minorHAnsi"/>
            <w:color w:val="auto"/>
            <w:sz w:val="22"/>
            <w:szCs w:val="22"/>
            <w:u w:val="none"/>
          </w:rPr>
          <w:t>The Prohibition of the Use of Force in International Relations</w:t>
        </w:r>
      </w:hyperlink>
      <w:r w:rsidR="002911EF" w:rsidRPr="003E3048">
        <w:rPr>
          <w:rFonts w:asciiTheme="minorHAnsi" w:hAnsiTheme="minorHAnsi" w:cstheme="minorHAnsi"/>
          <w:sz w:val="22"/>
          <w:szCs w:val="22"/>
        </w:rPr>
        <w:t xml:space="preserve"> (</w:t>
      </w:r>
      <w:hyperlink r:id="rId20" w:history="1">
        <w:r w:rsidR="002911EF" w:rsidRPr="003E3048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https://legal.un.org/avl/ls/Akande_PS_video_1.html</w:t>
        </w:r>
      </w:hyperlink>
      <w:r w:rsidR="002911EF" w:rsidRPr="003E3048">
        <w:rPr>
          <w:rFonts w:asciiTheme="minorHAnsi" w:hAnsiTheme="minorHAnsi" w:cstheme="minorHAnsi"/>
          <w:sz w:val="22"/>
          <w:szCs w:val="22"/>
        </w:rPr>
        <w:t>)</w:t>
      </w:r>
    </w:p>
    <w:p w:rsidR="007C7576" w:rsidRPr="003E3048" w:rsidRDefault="007C7576" w:rsidP="007C7576">
      <w:pPr>
        <w:pStyle w:val="Zkladntex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mallCaps/>
          <w:sz w:val="24"/>
          <w:szCs w:val="28"/>
        </w:rPr>
      </w:pPr>
      <w:r w:rsidRPr="003E3048">
        <w:rPr>
          <w:rFonts w:asciiTheme="minorHAnsi" w:hAnsiTheme="minorHAnsi" w:cstheme="minorHAnsi"/>
          <w:smallCaps/>
          <w:sz w:val="24"/>
          <w:szCs w:val="28"/>
        </w:rPr>
        <w:t>International humanitarian law</w:t>
      </w:r>
    </w:p>
    <w:p w:rsidR="00A939D6" w:rsidRPr="003E3048" w:rsidRDefault="00B57FC4" w:rsidP="003E3048">
      <w:pPr>
        <w:pStyle w:val="Zkladntex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hyperlink r:id="rId21" w:history="1">
        <w:r w:rsidR="00A939D6" w:rsidRPr="003E3048">
          <w:rPr>
            <w:rStyle w:val="Hypertextovprepojenie"/>
            <w:rFonts w:asciiTheme="minorHAnsi" w:hAnsiTheme="minorHAnsi" w:cstheme="minorHAnsi"/>
            <w:color w:val="auto"/>
            <w:sz w:val="22"/>
            <w:szCs w:val="22"/>
            <w:u w:val="none"/>
          </w:rPr>
          <w:t>Introduction to International Humanitarian Law</w:t>
        </w:r>
      </w:hyperlink>
      <w:r w:rsidR="00A939D6" w:rsidRPr="003E3048">
        <w:rPr>
          <w:rFonts w:asciiTheme="minorHAnsi" w:hAnsiTheme="minorHAnsi" w:cstheme="minorHAnsi"/>
          <w:sz w:val="22"/>
          <w:szCs w:val="22"/>
        </w:rPr>
        <w:t xml:space="preserve"> (</w:t>
      </w:r>
      <w:hyperlink r:id="rId22" w:history="1">
        <w:r w:rsidR="00002279" w:rsidRPr="003E3048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https://legal.un.org/avl/ls/Sassoli_LAC_video1.html</w:t>
        </w:r>
      </w:hyperlink>
      <w:r w:rsidR="00002279" w:rsidRPr="003E3048">
        <w:rPr>
          <w:rFonts w:asciiTheme="minorHAnsi" w:hAnsiTheme="minorHAnsi" w:cstheme="minorHAnsi"/>
          <w:sz w:val="22"/>
          <w:szCs w:val="22"/>
        </w:rPr>
        <w:t xml:space="preserve"> </w:t>
      </w:r>
      <w:r w:rsidR="00A939D6" w:rsidRPr="003E3048">
        <w:rPr>
          <w:rFonts w:asciiTheme="minorHAnsi" w:hAnsiTheme="minorHAnsi" w:cstheme="minorHAnsi"/>
          <w:sz w:val="22"/>
          <w:szCs w:val="22"/>
        </w:rPr>
        <w:t>)</w:t>
      </w:r>
    </w:p>
    <w:p w:rsidR="002911EF" w:rsidRPr="003E3048" w:rsidRDefault="00B57FC4" w:rsidP="003E3048">
      <w:pPr>
        <w:pStyle w:val="Zkladntex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hyperlink r:id="rId23" w:history="1">
        <w:r w:rsidR="002911EF" w:rsidRPr="003E3048">
          <w:rPr>
            <w:rStyle w:val="Hypertextovprepojenie"/>
            <w:rFonts w:asciiTheme="minorHAnsi" w:hAnsiTheme="minorHAnsi" w:cstheme="minorHAnsi"/>
            <w:color w:val="auto"/>
            <w:sz w:val="22"/>
            <w:szCs w:val="22"/>
            <w:u w:val="none"/>
          </w:rPr>
          <w:t>The Field of Application of International Humanitarian Law: International and Non-International Armed Conflicts</w:t>
        </w:r>
      </w:hyperlink>
      <w:r w:rsidR="002911EF" w:rsidRPr="003E3048">
        <w:rPr>
          <w:rFonts w:asciiTheme="minorHAnsi" w:hAnsiTheme="minorHAnsi" w:cstheme="minorHAnsi"/>
          <w:sz w:val="22"/>
          <w:szCs w:val="22"/>
        </w:rPr>
        <w:t xml:space="preserve"> (</w:t>
      </w:r>
      <w:hyperlink r:id="rId24" w:history="1">
        <w:r w:rsidR="002911EF" w:rsidRPr="003E3048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https://legal.un.org/avl/ls/Sassoli_LAC_video2.html</w:t>
        </w:r>
      </w:hyperlink>
      <w:r w:rsidR="002911EF" w:rsidRPr="003E3048">
        <w:rPr>
          <w:rFonts w:asciiTheme="minorHAnsi" w:hAnsiTheme="minorHAnsi" w:cstheme="minorHAnsi"/>
          <w:sz w:val="22"/>
          <w:szCs w:val="22"/>
        </w:rPr>
        <w:t xml:space="preserve"> )</w:t>
      </w:r>
    </w:p>
    <w:p w:rsidR="003E3048" w:rsidRPr="003E3048" w:rsidRDefault="003E3048" w:rsidP="003E3048">
      <w:pPr>
        <w:pStyle w:val="Zkladntex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mallCaps/>
          <w:sz w:val="24"/>
          <w:szCs w:val="28"/>
        </w:rPr>
      </w:pPr>
      <w:r w:rsidRPr="003E3048">
        <w:rPr>
          <w:rFonts w:asciiTheme="minorHAnsi" w:hAnsiTheme="minorHAnsi" w:cstheme="minorHAnsi"/>
          <w:smallCaps/>
          <w:sz w:val="24"/>
          <w:szCs w:val="28"/>
        </w:rPr>
        <w:t xml:space="preserve">diplomatic and consular law </w:t>
      </w:r>
    </w:p>
    <w:p w:rsidR="003E3048" w:rsidRPr="003E3048" w:rsidRDefault="003E3048" w:rsidP="003E3048">
      <w:pPr>
        <w:pStyle w:val="Zkladntex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3048">
        <w:rPr>
          <w:rFonts w:asciiTheme="minorHAnsi" w:hAnsiTheme="minorHAnsi" w:cstheme="minorHAnsi"/>
          <w:sz w:val="22"/>
          <w:szCs w:val="22"/>
        </w:rPr>
        <w:t>Diplomatic and Consular relations (</w:t>
      </w:r>
      <w:hyperlink r:id="rId25" w:history="1">
        <w:r w:rsidRPr="003E3048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https://legal.un.org/avl/ls/dcrelations.html</w:t>
        </w:r>
      </w:hyperlink>
      <w:r w:rsidRPr="003E3048">
        <w:rPr>
          <w:rFonts w:asciiTheme="minorHAnsi" w:hAnsiTheme="minorHAnsi" w:cstheme="minorHAnsi"/>
          <w:sz w:val="22"/>
          <w:szCs w:val="22"/>
        </w:rPr>
        <w:t>)</w:t>
      </w:r>
    </w:p>
    <w:p w:rsidR="007C7576" w:rsidRPr="003E3048" w:rsidRDefault="007C7576" w:rsidP="007C7576">
      <w:pPr>
        <w:pStyle w:val="Zkladntex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i/>
          <w:smallCaps/>
          <w:sz w:val="24"/>
          <w:szCs w:val="28"/>
        </w:rPr>
      </w:pPr>
      <w:r w:rsidRPr="003E3048">
        <w:rPr>
          <w:rFonts w:asciiTheme="minorHAnsi" w:hAnsiTheme="minorHAnsi" w:cstheme="minorHAnsi"/>
          <w:smallCaps/>
          <w:sz w:val="24"/>
          <w:szCs w:val="28"/>
        </w:rPr>
        <w:t xml:space="preserve">law of international bodies and international organisations </w:t>
      </w:r>
    </w:p>
    <w:p w:rsidR="009B44C6" w:rsidRPr="00FB7B01" w:rsidRDefault="009B44C6" w:rsidP="009B44C6">
      <w:pPr>
        <w:pStyle w:val="Zkladntex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Videos n. 17, 18</w:t>
      </w:r>
      <w:r w:rsidRPr="00FB7B01">
        <w:rPr>
          <w:rFonts w:asciiTheme="minorHAnsi" w:hAnsiTheme="minorHAnsi" w:cstheme="minorHAnsi"/>
          <w:sz w:val="22"/>
          <w:szCs w:val="22"/>
        </w:rPr>
        <w:t xml:space="preserve"> (</w:t>
      </w:r>
      <w:hyperlink r:id="rId26" w:history="1">
        <w:r w:rsidRPr="00FB7B01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https://www.youtube.com/channel/UCGasG4aiJ2_8ar-EXGHI1kQ/videos</w:t>
        </w:r>
      </w:hyperlink>
      <w:r w:rsidRPr="00FB7B01">
        <w:rPr>
          <w:rFonts w:asciiTheme="minorHAnsi" w:hAnsiTheme="minorHAnsi" w:cstheme="minorHAnsi"/>
          <w:sz w:val="22"/>
          <w:szCs w:val="22"/>
        </w:rPr>
        <w:t xml:space="preserve"> )</w:t>
      </w:r>
    </w:p>
    <w:p w:rsidR="002E7E06" w:rsidRPr="003E3048" w:rsidRDefault="00B57FC4" w:rsidP="003E3048">
      <w:pPr>
        <w:pStyle w:val="Zkladntex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i/>
          <w:smallCaps/>
          <w:sz w:val="22"/>
          <w:szCs w:val="22"/>
        </w:rPr>
      </w:pPr>
      <w:hyperlink r:id="rId27" w:history="1">
        <w:r w:rsidR="002E7E06" w:rsidRPr="003E3048">
          <w:rPr>
            <w:rStyle w:val="Hypertextovprepojenie"/>
            <w:rFonts w:asciiTheme="minorHAnsi" w:hAnsiTheme="minorHAnsi" w:cstheme="minorHAnsi"/>
            <w:color w:val="auto"/>
            <w:sz w:val="22"/>
            <w:szCs w:val="22"/>
            <w:u w:val="none"/>
          </w:rPr>
          <w:t>The Law of International Institutions</w:t>
        </w:r>
      </w:hyperlink>
      <w:r w:rsidR="002E7E06" w:rsidRPr="003E3048">
        <w:rPr>
          <w:rFonts w:asciiTheme="minorHAnsi" w:hAnsiTheme="minorHAnsi" w:cstheme="minorHAnsi"/>
          <w:sz w:val="22"/>
          <w:szCs w:val="22"/>
        </w:rPr>
        <w:t xml:space="preserve"> (</w:t>
      </w:r>
      <w:hyperlink r:id="rId28" w:history="1">
        <w:r w:rsidR="002E7E06" w:rsidRPr="003E3048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https://legal.un.org/avl/ls/Cancado-Trindade_IO_video_1.html</w:t>
        </w:r>
      </w:hyperlink>
      <w:r w:rsidR="002E7E06" w:rsidRPr="003E3048">
        <w:rPr>
          <w:rFonts w:asciiTheme="minorHAnsi" w:hAnsiTheme="minorHAnsi" w:cstheme="minorHAnsi"/>
          <w:sz w:val="22"/>
          <w:szCs w:val="22"/>
        </w:rPr>
        <w:t>)</w:t>
      </w:r>
    </w:p>
    <w:p w:rsidR="002E7E06" w:rsidRPr="003E3048" w:rsidRDefault="00B57FC4" w:rsidP="003E3048">
      <w:pPr>
        <w:pStyle w:val="Zkladntex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i/>
          <w:smallCaps/>
          <w:sz w:val="22"/>
          <w:szCs w:val="22"/>
        </w:rPr>
      </w:pPr>
      <w:hyperlink r:id="rId29" w:history="1">
        <w:r w:rsidR="002E7E06" w:rsidRPr="003E3048">
          <w:rPr>
            <w:rStyle w:val="Hypertextovprepojenie"/>
            <w:rFonts w:asciiTheme="minorHAnsi" w:hAnsiTheme="minorHAnsi" w:cstheme="minorHAnsi"/>
            <w:color w:val="auto"/>
            <w:sz w:val="22"/>
            <w:szCs w:val="22"/>
            <w:u w:val="none"/>
          </w:rPr>
          <w:t>The Legal Personality of International Organizations</w:t>
        </w:r>
      </w:hyperlink>
      <w:r w:rsidR="002E7E06" w:rsidRPr="003E3048">
        <w:rPr>
          <w:rFonts w:asciiTheme="minorHAnsi" w:hAnsiTheme="minorHAnsi" w:cstheme="minorHAnsi"/>
          <w:sz w:val="22"/>
          <w:szCs w:val="22"/>
        </w:rPr>
        <w:t xml:space="preserve"> (</w:t>
      </w:r>
      <w:hyperlink r:id="rId30" w:history="1">
        <w:r w:rsidR="002E7E06" w:rsidRPr="003E3048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https://legal.un.org/avl/ls/verdirame_IO_video_1.html</w:t>
        </w:r>
      </w:hyperlink>
      <w:r w:rsidR="002E7E06" w:rsidRPr="003E3048">
        <w:rPr>
          <w:rFonts w:asciiTheme="minorHAnsi" w:hAnsiTheme="minorHAnsi" w:cstheme="minorHAnsi"/>
          <w:sz w:val="22"/>
          <w:szCs w:val="22"/>
        </w:rPr>
        <w:t>)</w:t>
      </w:r>
    </w:p>
    <w:p w:rsidR="007C7576" w:rsidRPr="003E3048" w:rsidRDefault="00A07798" w:rsidP="007C7576">
      <w:pPr>
        <w:pStyle w:val="Zkladntex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i/>
          <w:smallCaps/>
          <w:sz w:val="24"/>
          <w:szCs w:val="28"/>
        </w:rPr>
      </w:pPr>
      <w:r>
        <w:rPr>
          <w:rFonts w:asciiTheme="minorHAnsi" w:hAnsiTheme="minorHAnsi" w:cstheme="minorHAnsi"/>
          <w:smallCaps/>
          <w:sz w:val="24"/>
          <w:szCs w:val="28"/>
        </w:rPr>
        <w:t xml:space="preserve">International </w:t>
      </w:r>
      <w:r w:rsidR="007C7576" w:rsidRPr="003E3048">
        <w:rPr>
          <w:rFonts w:asciiTheme="minorHAnsi" w:hAnsiTheme="minorHAnsi" w:cstheme="minorHAnsi"/>
          <w:smallCaps/>
          <w:sz w:val="24"/>
          <w:szCs w:val="28"/>
        </w:rPr>
        <w:t xml:space="preserve">protection of human rights </w:t>
      </w:r>
    </w:p>
    <w:p w:rsidR="002E7E06" w:rsidRPr="003E3048" w:rsidRDefault="00B57FC4" w:rsidP="003E3048">
      <w:pPr>
        <w:pStyle w:val="Zkladntex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i/>
          <w:smallCaps/>
          <w:sz w:val="22"/>
          <w:szCs w:val="22"/>
        </w:rPr>
      </w:pPr>
      <w:hyperlink r:id="rId31" w:history="1">
        <w:r w:rsidR="002E7E06" w:rsidRPr="003E3048">
          <w:rPr>
            <w:rStyle w:val="Hypertextovprepojenie"/>
            <w:rFonts w:asciiTheme="minorHAnsi" w:hAnsiTheme="minorHAnsi" w:cstheme="minorHAnsi"/>
            <w:color w:val="auto"/>
            <w:sz w:val="22"/>
            <w:szCs w:val="22"/>
            <w:u w:val="none"/>
          </w:rPr>
          <w:t>A Brief History of International Human Rights Law</w:t>
        </w:r>
      </w:hyperlink>
      <w:r w:rsidR="002E7E06" w:rsidRPr="003E3048">
        <w:rPr>
          <w:rFonts w:asciiTheme="minorHAnsi" w:hAnsiTheme="minorHAnsi" w:cstheme="minorHAnsi"/>
          <w:sz w:val="22"/>
          <w:szCs w:val="22"/>
        </w:rPr>
        <w:t xml:space="preserve"> (</w:t>
      </w:r>
      <w:hyperlink r:id="rId32" w:history="1">
        <w:r w:rsidR="002E7E06" w:rsidRPr="003E3048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https://legal.un.org/avl/ls/Buergenthal_HR_video_1.html</w:t>
        </w:r>
      </w:hyperlink>
      <w:r w:rsidR="002E7E06" w:rsidRPr="003E3048">
        <w:rPr>
          <w:rFonts w:asciiTheme="minorHAnsi" w:hAnsiTheme="minorHAnsi" w:cstheme="minorHAnsi"/>
          <w:sz w:val="22"/>
          <w:szCs w:val="22"/>
        </w:rPr>
        <w:t>)</w:t>
      </w:r>
    </w:p>
    <w:p w:rsidR="002E7E06" w:rsidRPr="00A07798" w:rsidRDefault="00B57FC4" w:rsidP="003E3048">
      <w:pPr>
        <w:pStyle w:val="Zkladntex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i/>
          <w:smallCaps/>
          <w:sz w:val="22"/>
          <w:szCs w:val="22"/>
        </w:rPr>
      </w:pPr>
      <w:hyperlink r:id="rId33" w:history="1">
        <w:r w:rsidR="002E7E06" w:rsidRPr="003E3048">
          <w:rPr>
            <w:rStyle w:val="Hypertextovprepojenie"/>
            <w:rFonts w:asciiTheme="minorHAnsi" w:hAnsiTheme="minorHAnsi" w:cstheme="minorHAnsi"/>
            <w:color w:val="auto"/>
            <w:sz w:val="22"/>
            <w:szCs w:val="22"/>
            <w:u w:val="none"/>
          </w:rPr>
          <w:t>The United Nations Human Rights Treaty Body System</w:t>
        </w:r>
      </w:hyperlink>
      <w:r w:rsidR="002E7E06" w:rsidRPr="003E3048">
        <w:rPr>
          <w:rFonts w:asciiTheme="minorHAnsi" w:hAnsiTheme="minorHAnsi" w:cstheme="minorHAnsi"/>
          <w:sz w:val="22"/>
          <w:szCs w:val="22"/>
        </w:rPr>
        <w:t xml:space="preserve"> (</w:t>
      </w:r>
      <w:hyperlink r:id="rId34" w:history="1">
        <w:r w:rsidR="002E7E06" w:rsidRPr="003E3048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https://legal.un.org/avl/ls/Connors_HR_video_1.html</w:t>
        </w:r>
      </w:hyperlink>
      <w:r w:rsidR="002E7E06" w:rsidRPr="003E3048">
        <w:rPr>
          <w:rFonts w:asciiTheme="minorHAnsi" w:hAnsiTheme="minorHAnsi" w:cstheme="minorHAnsi"/>
          <w:sz w:val="22"/>
          <w:szCs w:val="22"/>
        </w:rPr>
        <w:t>)</w:t>
      </w:r>
    </w:p>
    <w:p w:rsidR="00A07798" w:rsidRPr="003E3048" w:rsidRDefault="00A07798" w:rsidP="00A07798">
      <w:pPr>
        <w:pStyle w:val="Zkladntex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i/>
          <w:smallCaps/>
          <w:sz w:val="24"/>
          <w:szCs w:val="28"/>
        </w:rPr>
      </w:pPr>
      <w:r>
        <w:rPr>
          <w:rFonts w:asciiTheme="minorHAnsi" w:hAnsiTheme="minorHAnsi" w:cstheme="minorHAnsi"/>
          <w:smallCaps/>
          <w:sz w:val="24"/>
          <w:szCs w:val="28"/>
        </w:rPr>
        <w:t xml:space="preserve">European </w:t>
      </w:r>
      <w:r w:rsidRPr="003E3048">
        <w:rPr>
          <w:rFonts w:asciiTheme="minorHAnsi" w:hAnsiTheme="minorHAnsi" w:cstheme="minorHAnsi"/>
          <w:smallCaps/>
          <w:sz w:val="24"/>
          <w:szCs w:val="28"/>
        </w:rPr>
        <w:t xml:space="preserve">protection of human rights </w:t>
      </w:r>
    </w:p>
    <w:p w:rsidR="002E7E06" w:rsidRPr="003E3048" w:rsidRDefault="00B57FC4" w:rsidP="003E3048">
      <w:pPr>
        <w:pStyle w:val="Zkladntex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i/>
          <w:smallCaps/>
          <w:sz w:val="22"/>
          <w:szCs w:val="22"/>
        </w:rPr>
      </w:pPr>
      <w:hyperlink r:id="rId35" w:history="1">
        <w:r w:rsidR="002E7E06" w:rsidRPr="003E3048">
          <w:rPr>
            <w:rStyle w:val="Hypertextovprepojenie"/>
            <w:rFonts w:asciiTheme="minorHAnsi" w:hAnsiTheme="minorHAnsi" w:cstheme="minorHAnsi"/>
            <w:color w:val="auto"/>
            <w:sz w:val="22"/>
            <w:szCs w:val="22"/>
            <w:u w:val="none"/>
          </w:rPr>
          <w:t>The Influence of the European Court of Human Rights on Human Rights Regimes in Central and Eastern Europe</w:t>
        </w:r>
      </w:hyperlink>
      <w:r w:rsidR="002E7E06" w:rsidRPr="003E3048">
        <w:rPr>
          <w:rFonts w:asciiTheme="minorHAnsi" w:hAnsiTheme="minorHAnsi" w:cstheme="minorHAnsi"/>
          <w:sz w:val="22"/>
          <w:szCs w:val="22"/>
        </w:rPr>
        <w:t xml:space="preserve"> (</w:t>
      </w:r>
      <w:hyperlink r:id="rId36" w:history="1">
        <w:r w:rsidR="002E7E06" w:rsidRPr="003E3048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https://legal.un.org/avl/ls/Motoc_HR_video_1.html</w:t>
        </w:r>
      </w:hyperlink>
      <w:r w:rsidR="002E7E06" w:rsidRPr="003E3048">
        <w:rPr>
          <w:rFonts w:asciiTheme="minorHAnsi" w:hAnsiTheme="minorHAnsi" w:cstheme="minorHAnsi"/>
          <w:sz w:val="22"/>
          <w:szCs w:val="22"/>
        </w:rPr>
        <w:t>)</w:t>
      </w:r>
    </w:p>
    <w:p w:rsidR="007C7576" w:rsidRDefault="007C7576" w:rsidP="007C7576">
      <w:pPr>
        <w:jc w:val="both"/>
        <w:rPr>
          <w:sz w:val="24"/>
          <w:szCs w:val="24"/>
          <w:lang w:eastAsia="sk-SK"/>
        </w:rPr>
      </w:pPr>
    </w:p>
    <w:p w:rsidR="007C7576" w:rsidRDefault="007C7576" w:rsidP="007C7576">
      <w:pPr>
        <w:jc w:val="both"/>
        <w:rPr>
          <w:sz w:val="24"/>
          <w:szCs w:val="24"/>
          <w:lang w:eastAsia="sk-SK"/>
        </w:rPr>
      </w:pPr>
    </w:p>
    <w:p w:rsidR="007C7576" w:rsidRDefault="007C7576" w:rsidP="007C7576">
      <w:pPr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</w:p>
    <w:p w:rsidR="007C7576" w:rsidRPr="005A322B" w:rsidRDefault="007C7576" w:rsidP="007C7576">
      <w:pPr>
        <w:rPr>
          <w:sz w:val="24"/>
        </w:rPr>
      </w:pPr>
    </w:p>
    <w:p w:rsidR="006F07AE" w:rsidRDefault="006F07AE"/>
    <w:sectPr w:rsidR="006F07AE" w:rsidSect="00971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62B79"/>
    <w:multiLevelType w:val="hybridMultilevel"/>
    <w:tmpl w:val="C4162E7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76"/>
    <w:rsid w:val="00002279"/>
    <w:rsid w:val="000115B9"/>
    <w:rsid w:val="002911EF"/>
    <w:rsid w:val="002A5267"/>
    <w:rsid w:val="002E7E06"/>
    <w:rsid w:val="003E3048"/>
    <w:rsid w:val="006F07AE"/>
    <w:rsid w:val="007C7576"/>
    <w:rsid w:val="0097175B"/>
    <w:rsid w:val="009B44C6"/>
    <w:rsid w:val="00A07798"/>
    <w:rsid w:val="00A939D6"/>
    <w:rsid w:val="00B57FC4"/>
    <w:rsid w:val="00FB7B01"/>
    <w:rsid w:val="00FC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E471"/>
  <w15:chartTrackingRefBased/>
  <w15:docId w15:val="{730979D8-961B-44D5-8A42-A5587357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7C75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C7576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rsid w:val="007C757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7C75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uiPriority w:val="10"/>
    <w:qFormat/>
    <w:rsid w:val="007C7576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uiPriority w:val="10"/>
    <w:rsid w:val="007C7576"/>
    <w:rPr>
      <w:rFonts w:ascii="Cambria" w:eastAsia="Times New Roman" w:hAnsi="Cambria" w:cs="Times New Roman"/>
      <w:b/>
      <w:bCs/>
      <w:kern w:val="28"/>
      <w:sz w:val="32"/>
      <w:szCs w:val="32"/>
      <w:lang w:val="x-none" w:eastAsia="cs-CZ"/>
    </w:rPr>
  </w:style>
  <w:style w:type="character" w:styleId="Hypertextovprepojenie">
    <w:name w:val="Hyperlink"/>
    <w:basedOn w:val="Predvolenpsmoodseku"/>
    <w:uiPriority w:val="99"/>
    <w:unhideWhenUsed/>
    <w:rsid w:val="007C7576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022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gal.un.org/avl/ls/Gohescolar_LOS_video_1.html" TargetMode="External"/><Relationship Id="rId18" Type="http://schemas.openxmlformats.org/officeDocument/2006/relationships/hyperlink" Target="https://www.youtube.com/channel/UCGasG4aiJ2_8ar-EXGHI1kQ/videos" TargetMode="External"/><Relationship Id="rId26" Type="http://schemas.openxmlformats.org/officeDocument/2006/relationships/hyperlink" Target="https://www.youtube.com/channel/UCGasG4aiJ2_8ar-EXGHI1kQ/videos" TargetMode="External"/><Relationship Id="rId21" Type="http://schemas.openxmlformats.org/officeDocument/2006/relationships/hyperlink" Target="https://legal.un.org/avl/ls/Greenwood_LAC.html" TargetMode="External"/><Relationship Id="rId34" Type="http://schemas.openxmlformats.org/officeDocument/2006/relationships/hyperlink" Target="https://legal.un.org/avl/ls/Connors_HR_video_1.html" TargetMode="External"/><Relationship Id="rId7" Type="http://schemas.openxmlformats.org/officeDocument/2006/relationships/hyperlink" Target="https://www.youtube.com/watch?v=If3J6YoLeMo" TargetMode="External"/><Relationship Id="rId12" Type="http://schemas.openxmlformats.org/officeDocument/2006/relationships/hyperlink" Target="https://legal.un.org/avl/ls/GohEscolar_LOS.html" TargetMode="External"/><Relationship Id="rId17" Type="http://schemas.openxmlformats.org/officeDocument/2006/relationships/hyperlink" Target="https://legal.un.org/avl/ls/criminallaw.html" TargetMode="External"/><Relationship Id="rId25" Type="http://schemas.openxmlformats.org/officeDocument/2006/relationships/hyperlink" Target="https://legal.un.org/avl/ls/dcrelations.html" TargetMode="External"/><Relationship Id="rId33" Type="http://schemas.openxmlformats.org/officeDocument/2006/relationships/hyperlink" Target="https://legal.un.org/avl/ls/Connors_HR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egal.un.org/avl/ls/diplomaticprotection.html" TargetMode="External"/><Relationship Id="rId20" Type="http://schemas.openxmlformats.org/officeDocument/2006/relationships/hyperlink" Target="https://legal.un.org/avl/ls/Akande_PS_video_1.html" TargetMode="External"/><Relationship Id="rId29" Type="http://schemas.openxmlformats.org/officeDocument/2006/relationships/hyperlink" Target="https://legal.un.org/avl/ls/Verdirame_IO.html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legal.un.org/avl/ls/arctic.html" TargetMode="External"/><Relationship Id="rId24" Type="http://schemas.openxmlformats.org/officeDocument/2006/relationships/hyperlink" Target="https://legal.un.org/avl/ls/Sassoli_LAC_video2.html" TargetMode="External"/><Relationship Id="rId32" Type="http://schemas.openxmlformats.org/officeDocument/2006/relationships/hyperlink" Target="https://legal.un.org/avl/ls/Buergenthal_HR_video_1.html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legal.un.org/avl/ls/Gohescolar_LOS_video_2.html" TargetMode="External"/><Relationship Id="rId23" Type="http://schemas.openxmlformats.org/officeDocument/2006/relationships/hyperlink" Target="https://legal.un.org/avl/ls/Sassoli_LAC.html" TargetMode="External"/><Relationship Id="rId28" Type="http://schemas.openxmlformats.org/officeDocument/2006/relationships/hyperlink" Target="https://legal.un.org/avl/ls/Cancado-Trindade_IO_video_1.html" TargetMode="External"/><Relationship Id="rId36" Type="http://schemas.openxmlformats.org/officeDocument/2006/relationships/hyperlink" Target="https://legal.un.org/avl/ls/Motoc_HR_video_1.html" TargetMode="External"/><Relationship Id="rId10" Type="http://schemas.openxmlformats.org/officeDocument/2006/relationships/hyperlink" Target="https://legal.un.org/avl/ls/Treves_LS_video_2_1.html" TargetMode="External"/><Relationship Id="rId19" Type="http://schemas.openxmlformats.org/officeDocument/2006/relationships/hyperlink" Target="https://legal.un.org/avl/ls/Akande_PS.html" TargetMode="External"/><Relationship Id="rId31" Type="http://schemas.openxmlformats.org/officeDocument/2006/relationships/hyperlink" Target="https://legal.un.org/avl/ls/Buergenthal_H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.un.org/avl/ls/Treves_LS.html" TargetMode="External"/><Relationship Id="rId14" Type="http://schemas.openxmlformats.org/officeDocument/2006/relationships/hyperlink" Target="https://legal.un.org/avl/ls/GohEscolar_LOS.html" TargetMode="External"/><Relationship Id="rId22" Type="http://schemas.openxmlformats.org/officeDocument/2006/relationships/hyperlink" Target="https://legal.un.org/avl/ls/Sassoli_LAC_video1.html" TargetMode="External"/><Relationship Id="rId27" Type="http://schemas.openxmlformats.org/officeDocument/2006/relationships/hyperlink" Target="https://legal.un.org/avl/ls/Cancado-Trindade_IO.html" TargetMode="External"/><Relationship Id="rId30" Type="http://schemas.openxmlformats.org/officeDocument/2006/relationships/hyperlink" Target="https://legal.un.org/avl/ls/verdirame_IO_video_1.html" TargetMode="External"/><Relationship Id="rId35" Type="http://schemas.openxmlformats.org/officeDocument/2006/relationships/hyperlink" Target="https://legal.un.org/avl/ls/Motoc_HR.html" TargetMode="External"/><Relationship Id="rId8" Type="http://schemas.openxmlformats.org/officeDocument/2006/relationships/hyperlink" Target="https://legal.un.org/avl/ls/boundarydelimitation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Vysocky</dc:creator>
  <cp:keywords/>
  <dc:description/>
  <cp:lastModifiedBy>Marcel Vysocky</cp:lastModifiedBy>
  <cp:revision>3</cp:revision>
  <dcterms:created xsi:type="dcterms:W3CDTF">2020-09-20T19:05:00Z</dcterms:created>
  <dcterms:modified xsi:type="dcterms:W3CDTF">2020-09-20T19:05:00Z</dcterms:modified>
</cp:coreProperties>
</file>