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409"/>
        <w:gridCol w:w="2089"/>
        <w:gridCol w:w="7259"/>
      </w:tblGrid>
      <w:tr w:rsidR="00FF6B5A" w:rsidRPr="00FF6B5A" w14:paraId="4B342E66" w14:textId="77777777" w:rsidTr="007B1BAB">
        <w:trPr>
          <w:trHeight w:val="204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62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63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64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65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69" w14:textId="77777777" w:rsidTr="1F0121C8">
        <w:trPr>
          <w:trHeight w:val="450"/>
        </w:trPr>
        <w:tc>
          <w:tcPr>
            <w:tcW w:w="0" w:type="auto"/>
            <w:shd w:val="clear" w:color="auto" w:fill="auto"/>
            <w:vAlign w:val="center"/>
            <w:hideMark/>
          </w:tcPr>
          <w:p w14:paraId="4B342E67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2F5597"/>
            <w:vAlign w:val="center"/>
            <w:hideMark/>
          </w:tcPr>
          <w:p w14:paraId="4B342E68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Charakteristika predkladaného výstupu tvorivej činnosti / </w:t>
            </w:r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br/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submitted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/ 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  <w:t xml:space="preserve"> output</w:t>
            </w:r>
          </w:p>
        </w:tc>
      </w:tr>
      <w:tr w:rsidR="00FF6B5A" w:rsidRPr="00FF6B5A" w14:paraId="4B342E6C" w14:textId="77777777" w:rsidTr="1F0121C8">
        <w:trPr>
          <w:trHeight w:val="450"/>
        </w:trPr>
        <w:tc>
          <w:tcPr>
            <w:tcW w:w="0" w:type="auto"/>
            <w:shd w:val="clear" w:color="auto" w:fill="auto"/>
            <w:vAlign w:val="center"/>
            <w:hideMark/>
          </w:tcPr>
          <w:p w14:paraId="4B342E6A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B342E6B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sk-SK"/>
              </w:rPr>
            </w:pPr>
          </w:p>
        </w:tc>
      </w:tr>
      <w:tr w:rsidR="00FF6B5A" w:rsidRPr="00FF6B5A" w14:paraId="4B342E71" w14:textId="77777777" w:rsidTr="007B1BAB">
        <w:trPr>
          <w:trHeight w:val="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6D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6E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6F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70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74" w14:textId="77777777" w:rsidTr="1F0121C8">
        <w:trPr>
          <w:trHeight w:val="37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2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bottom"/>
            <w:hideMark/>
          </w:tcPr>
          <w:p w14:paraId="4B342E73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Tlačivo VTC slúži na predkladanie výstupov tvorivej činnosti podľa metodiky hodnotenia tvorivých činností (časť V. Metodiky na vyhodnocovanie štandardov)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form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used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submit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outputs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according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evaluation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methodology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activities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(part V.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Methodology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for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Standards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>Evaluation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  <w:t xml:space="preserve">). </w:t>
            </w:r>
          </w:p>
        </w:tc>
      </w:tr>
      <w:tr w:rsidR="00FF6B5A" w:rsidRPr="00FF6B5A" w14:paraId="4B342E77" w14:textId="77777777" w:rsidTr="1F0121C8">
        <w:trPr>
          <w:trHeight w:val="37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5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B342E76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2F5597"/>
                <w:lang w:eastAsia="sk-SK"/>
              </w:rPr>
            </w:pPr>
          </w:p>
        </w:tc>
      </w:tr>
      <w:tr w:rsidR="00FF6B5A" w:rsidRPr="00FF6B5A" w14:paraId="4B342E7C" w14:textId="77777777" w:rsidTr="007B1BAB">
        <w:trPr>
          <w:trHeight w:val="9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8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79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7A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7B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81" w14:textId="77777777" w:rsidTr="007B1BAB">
        <w:trPr>
          <w:trHeight w:val="34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7D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7E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7F" w14:textId="77777777" w:rsidR="00FF6B5A" w:rsidRPr="00FF6B5A" w:rsidRDefault="00473FCA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1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ID konania/ID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procedure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: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1"/>
            </w:r>
          </w:p>
        </w:tc>
        <w:tc>
          <w:tcPr>
            <w:tcW w:w="5234" w:type="dxa"/>
            <w:shd w:val="clear" w:color="auto" w:fill="auto"/>
            <w:hideMark/>
          </w:tcPr>
          <w:p w14:paraId="4B342E80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86" w14:textId="77777777" w:rsidTr="007B1BAB">
        <w:trPr>
          <w:trHeight w:val="34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2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83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bookmarkStart w:id="0" w:name="RANGE!C9"/>
        <w:tc>
          <w:tcPr>
            <w:tcW w:w="4101" w:type="dxa"/>
            <w:shd w:val="clear" w:color="auto" w:fill="D9E1F2"/>
            <w:vAlign w:val="center"/>
            <w:hideMark/>
          </w:tcPr>
          <w:p w14:paraId="4B342E8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begin"/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instrText xml:space="preserve"> HYPERLINK "file:///E:\\_Docs%20&amp;amp;%20Rozne\\DOC\\Doc\\Zbornik&amp;amp;Doc\\Nový\\Nový_doc\\__Webstr\\z_POM\\Doc\\Nový\\Hodnot%20sprava\\Intranet\\IMG%20web\\Nový%20priečinok\\T_Z_VTC_SjAj_1-2020.xlsx" \l "'poznamky_explanatory notes'!A1" </w:instrText>
            </w:r>
            <w:r w:rsidRPr="00FF6B5A">
              <w:rPr>
                <w:rFonts w:ascii="Calibri" w:eastAsia="Times New Roman" w:hAnsi="Calibri" w:cs="Times New Roman"/>
                <w:lang w:eastAsia="sk-SK"/>
              </w:rPr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separate"/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t>Kód VTC/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Code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lang w:eastAsia="sk-SK"/>
              </w:rPr>
              <w:t xml:space="preserve"> output (RAOO):</w:t>
            </w:r>
            <w:r w:rsidRPr="00FF6B5A">
              <w:rPr>
                <w:rFonts w:ascii="Calibri" w:eastAsia="Times New Roman" w:hAnsi="Calibri" w:cs="Times New Roman"/>
                <w:vertAlign w:val="superscript"/>
                <w:lang w:eastAsia="sk-SK"/>
              </w:rPr>
              <w:t>1</w:t>
            </w:r>
            <w:r w:rsidRPr="00FF6B5A">
              <w:rPr>
                <w:rFonts w:ascii="Calibri" w:eastAsia="Times New Roman" w:hAnsi="Calibri" w:cs="Times New Roman"/>
                <w:lang w:eastAsia="sk-SK"/>
              </w:rPr>
              <w:fldChar w:fldCharType="end"/>
            </w:r>
            <w:bookmarkEnd w:id="0"/>
          </w:p>
        </w:tc>
        <w:tc>
          <w:tcPr>
            <w:tcW w:w="5234" w:type="dxa"/>
            <w:shd w:val="clear" w:color="auto" w:fill="auto"/>
            <w:hideMark/>
          </w:tcPr>
          <w:p w14:paraId="4B342E85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8B" w14:textId="77777777" w:rsidTr="007B1BAB">
        <w:trPr>
          <w:trHeight w:val="40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7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42E88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1" w:type="dxa"/>
            <w:shd w:val="clear" w:color="auto" w:fill="auto"/>
            <w:vAlign w:val="center"/>
            <w:hideMark/>
          </w:tcPr>
          <w:p w14:paraId="4B342E89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234" w:type="dxa"/>
            <w:shd w:val="clear" w:color="auto" w:fill="auto"/>
            <w:hideMark/>
          </w:tcPr>
          <w:p w14:paraId="4B342E8A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F6B5A" w:rsidRPr="00FF6B5A" w14:paraId="4B342E8F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8C" w14:textId="77777777" w:rsidR="00FF6B5A" w:rsidRPr="00FF6B5A" w:rsidRDefault="00FF6B5A" w:rsidP="00FF6B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8D" w14:textId="77777777" w:rsidR="00FF6B5A" w:rsidRPr="00FF6B5A" w:rsidRDefault="00473FCA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2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OCA1.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Priezvisko hodnotenej osob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y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Surname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2"/>
            </w:r>
          </w:p>
        </w:tc>
        <w:tc>
          <w:tcPr>
            <w:tcW w:w="5234" w:type="dxa"/>
            <w:shd w:val="clear" w:color="auto" w:fill="auto"/>
            <w:hideMark/>
          </w:tcPr>
          <w:p w14:paraId="4B342E8E" w14:textId="4732482C" w:rsidR="00FF6B5A" w:rsidRPr="00FF6B5A" w:rsidRDefault="00220629" w:rsidP="00220629">
            <w:pPr>
              <w:spacing w:after="0" w:line="240" w:lineRule="auto"/>
              <w:ind w:left="66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Lantajová</w:t>
            </w:r>
          </w:p>
        </w:tc>
      </w:tr>
      <w:tr w:rsidR="00FF6B5A" w:rsidRPr="00FF6B5A" w14:paraId="4B342E93" w14:textId="77777777" w:rsidTr="007B1BAB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1" w14:textId="77777777" w:rsidR="00FF6B5A" w:rsidRPr="00FF6B5A" w:rsidRDefault="00473FCA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3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OCA2.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Meno hodnotenej osoby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Name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  <w:r w:rsidR="00FF6B5A" w:rsidRPr="00FF6B5A">
                <w:rPr>
                  <w:rFonts w:ascii="Calibri" w:eastAsia="Times New Roman" w:hAnsi="Calibri" w:cs="Times New Roman"/>
                  <w:vertAlign w:val="superscript"/>
                  <w:lang w:eastAsia="sk-SK"/>
                </w:rPr>
                <w:t>2</w:t>
              </w:r>
            </w:hyperlink>
          </w:p>
        </w:tc>
        <w:tc>
          <w:tcPr>
            <w:tcW w:w="5234" w:type="dxa"/>
            <w:shd w:val="clear" w:color="auto" w:fill="auto"/>
            <w:hideMark/>
          </w:tcPr>
          <w:p w14:paraId="4B342E92" w14:textId="0840439A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220629">
              <w:rPr>
                <w:rFonts w:ascii="Calibri" w:eastAsia="Times New Roman" w:hAnsi="Calibri" w:cs="Times New Roman"/>
                <w:color w:val="000000"/>
                <w:lang w:eastAsia="sk-SK"/>
              </w:rPr>
              <w:t>Dagmar</w:t>
            </w:r>
          </w:p>
        </w:tc>
      </w:tr>
      <w:tr w:rsidR="00FF6B5A" w:rsidRPr="00FF6B5A" w14:paraId="4B342E97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5" w14:textId="77777777" w:rsidR="00FF6B5A" w:rsidRPr="00FF6B5A" w:rsidRDefault="00473FCA" w:rsidP="00FF6B5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4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OCA3.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Tituly hodnotenej osoby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Degrees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awarded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</w:t>
              </w:r>
              <w:r w:rsidR="00FF6B5A" w:rsidRPr="00FF6B5A">
                <w:rPr>
                  <w:rFonts w:ascii="Calibri" w:eastAsia="Times New Roman" w:hAnsi="Calibri" w:cs="Times New Roman"/>
                  <w:vertAlign w:val="superscript"/>
                  <w:lang w:eastAsia="sk-SK"/>
                </w:rPr>
                <w:t>2</w:t>
              </w:r>
            </w:hyperlink>
          </w:p>
        </w:tc>
        <w:tc>
          <w:tcPr>
            <w:tcW w:w="5234" w:type="dxa"/>
            <w:shd w:val="clear" w:color="auto" w:fill="auto"/>
            <w:hideMark/>
          </w:tcPr>
          <w:p w14:paraId="4B342E96" w14:textId="5F630A88" w:rsidR="00FF6B5A" w:rsidRPr="00FF6B5A" w:rsidRDefault="00220629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doc. JUDr., PhD. </w:t>
            </w:r>
          </w:p>
        </w:tc>
      </w:tr>
      <w:tr w:rsidR="00FF6B5A" w:rsidRPr="00FF6B5A" w14:paraId="4B342E9B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8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9" w14:textId="77777777" w:rsidR="00FF6B5A" w:rsidRPr="00FF6B5A" w:rsidRDefault="00473FCA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5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OCA4.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na záznam osoby v Registri zamestnancov vysokých škôl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entry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person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Register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university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staff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3"/>
            </w:r>
          </w:p>
        </w:tc>
        <w:tc>
          <w:tcPr>
            <w:tcW w:w="5234" w:type="dxa"/>
            <w:shd w:val="clear" w:color="auto" w:fill="auto"/>
            <w:hideMark/>
          </w:tcPr>
          <w:p w14:paraId="4B342E9A" w14:textId="1144CCC0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hyperlink r:id="rId16">
              <w:r w:rsidR="00220629" w:rsidRPr="004C549A">
                <w:rPr>
                  <w:rStyle w:val="Hypertextovprepojenie"/>
                  <w:rFonts w:cstheme="minorHAnsi"/>
                </w:rPr>
                <w:t>https://www.portalvs.sk/regzam/detail/8762</w:t>
              </w:r>
            </w:hyperlink>
          </w:p>
        </w:tc>
      </w:tr>
      <w:tr w:rsidR="00FF6B5A" w:rsidRPr="00FF6B5A" w14:paraId="4B342E9F" w14:textId="77777777" w:rsidTr="007B1BAB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9C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9D" w14:textId="77777777" w:rsidR="00FF6B5A" w:rsidRPr="00FF6B5A" w:rsidRDefault="00473FCA" w:rsidP="004E4845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7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OCA5.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Oblasť posudzovania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Area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assessment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4E4845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4"/>
            </w:r>
          </w:p>
        </w:tc>
        <w:tc>
          <w:tcPr>
            <w:tcW w:w="5234" w:type="dxa"/>
            <w:shd w:val="clear" w:color="auto" w:fill="auto"/>
            <w:hideMark/>
          </w:tcPr>
          <w:p w14:paraId="4B342E9E" w14:textId="6AE8F6B1" w:rsidR="00FF6B5A" w:rsidRPr="00FF6B5A" w:rsidRDefault="00FF3170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3170">
              <w:t>Študijný program „Verejná správa", 1. stupeň / Study program "</w:t>
            </w:r>
            <w:proofErr w:type="spellStart"/>
            <w:r w:rsidRPr="00FF3170">
              <w:t>Public</w:t>
            </w:r>
            <w:proofErr w:type="spellEnd"/>
            <w:r w:rsidRPr="00FF3170">
              <w:t xml:space="preserve"> </w:t>
            </w:r>
            <w:proofErr w:type="spellStart"/>
            <w:r w:rsidRPr="00FF3170">
              <w:t>Administration</w:t>
            </w:r>
            <w:proofErr w:type="spellEnd"/>
            <w:r w:rsidRPr="00FF3170">
              <w:t xml:space="preserve">", 1st </w:t>
            </w:r>
            <w:proofErr w:type="spellStart"/>
            <w:r w:rsidRPr="00FF3170">
              <w:t>degree</w:t>
            </w:r>
            <w:proofErr w:type="spellEnd"/>
          </w:p>
        </w:tc>
      </w:tr>
      <w:tr w:rsidR="008E2108" w:rsidRPr="00FF6B5A" w14:paraId="4B342EA3" w14:textId="77777777" w:rsidTr="007B1BAB">
        <w:trPr>
          <w:trHeight w:val="300"/>
        </w:trPr>
        <w:tc>
          <w:tcPr>
            <w:tcW w:w="0" w:type="auto"/>
            <w:shd w:val="clear" w:color="auto" w:fill="auto"/>
            <w:vAlign w:val="bottom"/>
          </w:tcPr>
          <w:p w14:paraId="4B342EA0" w14:textId="77777777" w:rsidR="008E2108" w:rsidRPr="00FF6B5A" w:rsidRDefault="008E2108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auto"/>
            <w:vAlign w:val="center"/>
          </w:tcPr>
          <w:p w14:paraId="4B342EA1" w14:textId="3AC0BB3D" w:rsidR="008E2108" w:rsidRDefault="00540DB4" w:rsidP="004E4845">
            <w:pPr>
              <w:spacing w:after="0" w:line="240" w:lineRule="auto"/>
            </w:pPr>
            <w:r w:rsidRPr="00FE55BD">
              <w:rPr>
                <w:b/>
              </w:rPr>
              <w:t>Zaradenie (PF TU)</w:t>
            </w:r>
          </w:p>
        </w:tc>
        <w:tc>
          <w:tcPr>
            <w:tcW w:w="5234" w:type="dxa"/>
            <w:shd w:val="clear" w:color="auto" w:fill="auto"/>
          </w:tcPr>
          <w:p w14:paraId="4B342EA2" w14:textId="2FC26B5D" w:rsidR="008E2108" w:rsidRPr="00FF6B5A" w:rsidRDefault="00032085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</w:tr>
      <w:tr w:rsidR="00FF6B5A" w:rsidRPr="00FF6B5A" w14:paraId="4B342EA8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A5" w14:textId="77777777" w:rsidR="00FF6B5A" w:rsidRDefault="00473FCA" w:rsidP="008E210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</w:pPr>
            <w:hyperlink r:id="rId18" w:anchor="Expl.OCA6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OCA6. </w:t>
              </w:r>
              <w:r w:rsidR="00FF6B5A" w:rsidRPr="00087B3E">
                <w:rPr>
                  <w:rFonts w:ascii="Calibri" w:eastAsia="Times New Roman" w:hAnsi="Calibri" w:cs="Times New Roman"/>
                  <w:b/>
                  <w:lang w:eastAsia="sk-SK"/>
                </w:rPr>
                <w:t>Kategória výstupu tvorivej činnosti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Category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/>
              </w:r>
              <w:r w:rsidR="008E2108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Výber zo 6 možností 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Choice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from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6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opt</w:t>
              </w:r>
              <w:r w:rsidR="008E2108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ions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. </w:t>
              </w:r>
            </w:hyperlink>
          </w:p>
          <w:p w14:paraId="4B342EA6" w14:textId="77777777" w:rsidR="008E2108" w:rsidRPr="00FF6B5A" w:rsidRDefault="008E2108" w:rsidP="008E2108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vedecký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scientific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odborný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professional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>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pedagogický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pedagogical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,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umelecký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artistic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 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dokument práv duševného vlastníctva a norma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intellectual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property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rights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document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standard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r w:rsidRPr="00087B3E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sk-SK"/>
              </w:rPr>
              <w:t>iný výstup</w:t>
            </w:r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/ </w:t>
            </w:r>
            <w:proofErr w:type="spellStart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other</w:t>
            </w:r>
            <w:proofErr w:type="spellEnd"/>
            <w:r w:rsidRPr="00502F1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output</w:t>
            </w:r>
          </w:p>
        </w:tc>
        <w:tc>
          <w:tcPr>
            <w:tcW w:w="5234" w:type="dxa"/>
            <w:shd w:val="clear" w:color="auto" w:fill="auto"/>
            <w:hideMark/>
          </w:tcPr>
          <w:p w14:paraId="4B342EA7" w14:textId="4207EEE9" w:rsidR="00FF6B5A" w:rsidRPr="00422600" w:rsidRDefault="00FF6B5A" w:rsidP="20C27B2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B0F0"/>
                <w:lang w:eastAsia="sk-SK"/>
              </w:rPr>
            </w:pPr>
            <w:r w:rsidRPr="20C27B24">
              <w:rPr>
                <w:rFonts w:ascii="Calibri" w:eastAsia="Times New Roman" w:hAnsi="Calibri" w:cs="Times New Roman"/>
                <w:i/>
                <w:iCs/>
                <w:lang w:eastAsia="sk-SK"/>
              </w:rPr>
              <w:lastRenderedPageBreak/>
              <w:t> </w:t>
            </w:r>
            <w:r w:rsidR="00454786" w:rsidRPr="20C27B24">
              <w:rPr>
                <w:rFonts w:ascii="Calibri" w:eastAsia="Times New Roman" w:hAnsi="Calibri" w:cs="Times New Roman"/>
                <w:lang w:eastAsia="sk-SK"/>
              </w:rPr>
              <w:t>v</w:t>
            </w:r>
            <w:r w:rsidR="00422600" w:rsidRPr="20C27B24">
              <w:rPr>
                <w:rFonts w:ascii="Calibri" w:eastAsia="Times New Roman" w:hAnsi="Calibri" w:cs="Times New Roman"/>
                <w:lang w:eastAsia="sk-SK"/>
              </w:rPr>
              <w:t>edecký výstup</w:t>
            </w:r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 xml:space="preserve"> / </w:t>
            </w:r>
            <w:proofErr w:type="spellStart"/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>scientific</w:t>
            </w:r>
            <w:proofErr w:type="spellEnd"/>
            <w:r w:rsidR="1D7276F1" w:rsidRPr="20C27B24">
              <w:rPr>
                <w:rFonts w:ascii="Calibri" w:eastAsia="Times New Roman" w:hAnsi="Calibri" w:cs="Times New Roman"/>
                <w:lang w:eastAsia="sk-SK"/>
              </w:rPr>
              <w:t xml:space="preserve"> output</w:t>
            </w:r>
          </w:p>
        </w:tc>
      </w:tr>
      <w:tr w:rsidR="00FF6B5A" w:rsidRPr="00FF6B5A" w14:paraId="4B342EAC" w14:textId="77777777" w:rsidTr="007B1BAB">
        <w:trPr>
          <w:trHeight w:val="5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9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A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OCA7.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Rok vydania výstupu tvorivej činnosti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Year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publication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research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artistic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</w:t>
            </w:r>
          </w:p>
        </w:tc>
        <w:tc>
          <w:tcPr>
            <w:tcW w:w="5234" w:type="dxa"/>
            <w:shd w:val="clear" w:color="auto" w:fill="auto"/>
          </w:tcPr>
          <w:p w14:paraId="4B342EAB" w14:textId="60621887" w:rsidR="00FF6B5A" w:rsidRPr="00FF6B5A" w:rsidRDefault="00032085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  <w:r w:rsidR="00473FCA">
              <w:rPr>
                <w:rFonts w:ascii="Calibri" w:eastAsia="Times New Roman" w:hAnsi="Calibri" w:cs="Times New Roman"/>
                <w:color w:val="000000"/>
                <w:lang w:eastAsia="sk-SK"/>
              </w:rPr>
              <w:t>19</w:t>
            </w:r>
          </w:p>
        </w:tc>
      </w:tr>
      <w:tr w:rsidR="00FF6B5A" w:rsidRPr="00FF6B5A" w14:paraId="4B342EB1" w14:textId="77777777" w:rsidTr="007B1BAB">
        <w:trPr>
          <w:trHeight w:val="66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AD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AE" w14:textId="77777777" w:rsidR="00FF6B5A" w:rsidRPr="00FF6B5A" w:rsidRDefault="00473FCA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19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OCA8.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ID záznamu v CREPČ alebo CREUČ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lang w:eastAsia="sk-SK"/>
                </w:rPr>
                <w:t>(ak je)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ID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Central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Publication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(CRPA) or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Central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Registry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(CRAA)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5"/>
            </w:r>
          </w:p>
        </w:tc>
        <w:tc>
          <w:tcPr>
            <w:tcW w:w="5234" w:type="dxa"/>
            <w:shd w:val="clear" w:color="auto" w:fill="auto"/>
          </w:tcPr>
          <w:p w14:paraId="4B342EB0" w14:textId="1684A860" w:rsidR="00422600" w:rsidRPr="00FF6B5A" w:rsidRDefault="00E45028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ID: 141756 | </w:t>
            </w:r>
            <w:r>
              <w:rPr>
                <w:rStyle w:val="Vrazn"/>
              </w:rPr>
              <w:t>Právo združovať sa v dohovoroch Medzinárodnej organizácie práce</w:t>
            </w:r>
            <w:r>
              <w:t xml:space="preserve"> =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rights</w:t>
            </w:r>
            <w:proofErr w:type="spellEnd"/>
            <w:r>
              <w:t xml:space="preserve"> of association in </w:t>
            </w:r>
            <w:proofErr w:type="spellStart"/>
            <w:r>
              <w:t>the</w:t>
            </w:r>
            <w:proofErr w:type="spellEnd"/>
            <w:r>
              <w:t xml:space="preserve"> International </w:t>
            </w:r>
            <w:proofErr w:type="spellStart"/>
            <w:r>
              <w:t>Labour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  <w:r>
              <w:t xml:space="preserve"> </w:t>
            </w:r>
            <w:proofErr w:type="spellStart"/>
            <w:r>
              <w:t>conventions</w:t>
            </w:r>
            <w:proofErr w:type="spellEnd"/>
            <w:r>
              <w:t xml:space="preserve"> / </w:t>
            </w:r>
            <w:proofErr w:type="spellStart"/>
            <w:r>
              <w:t>Lantajová</w:t>
            </w:r>
            <w:proofErr w:type="spellEnd"/>
            <w:r>
              <w:t xml:space="preserve">, Dagmar (Autor) (100%) ; Sloboda združovania - verejnoprávne a súkromnoprávne aspekty [12.04.2019, Bratislava, Slovensko]. </w:t>
            </w:r>
            <w:r>
              <w:br/>
            </w:r>
            <w:r>
              <w:rPr>
                <w:b/>
                <w:bCs/>
              </w:rPr>
              <w:t>In:</w:t>
            </w:r>
            <w:r>
              <w:t xml:space="preserve"> </w:t>
            </w:r>
            <w:r>
              <w:rPr>
                <w:i/>
                <w:iCs/>
              </w:rPr>
              <w:t>Sloboda združovania - verejnoprávne a súkromnoprávne aspekty</w:t>
            </w:r>
            <w:r>
              <w:t xml:space="preserve"> [textový dokument (</w:t>
            </w:r>
            <w:proofErr w:type="spellStart"/>
            <w:r>
              <w:t>print</w:t>
            </w:r>
            <w:proofErr w:type="spellEnd"/>
            <w:r>
              <w:t xml:space="preserve">)] [elektronický dokument] / Gajdošová, Martina [Zostavovateľ, editor] ; </w:t>
            </w:r>
            <w:proofErr w:type="spellStart"/>
            <w:r>
              <w:t>Košičiarová</w:t>
            </w:r>
            <w:proofErr w:type="spellEnd"/>
            <w:r>
              <w:t xml:space="preserve">, Soňa [Zostavovateľ, editor] ; </w:t>
            </w:r>
            <w:proofErr w:type="spellStart"/>
            <w:r>
              <w:t>Orosz</w:t>
            </w:r>
            <w:proofErr w:type="spellEnd"/>
            <w:r>
              <w:t xml:space="preserve">, Ladislav [Recenzent] ; Káčer, Marek [Recenzent]. – 1. vyd. – Trnava (Slovensko) : Trnavská univerzita v Trnave. </w:t>
            </w:r>
            <w:proofErr w:type="spellStart"/>
            <w:r>
              <w:t>Typi</w:t>
            </w:r>
            <w:proofErr w:type="spellEnd"/>
            <w:r>
              <w:t xml:space="preserve"> </w:t>
            </w:r>
            <w:proofErr w:type="spellStart"/>
            <w:r>
              <w:t>Universitatis</w:t>
            </w:r>
            <w:proofErr w:type="spellEnd"/>
            <w:r>
              <w:t xml:space="preserve"> </w:t>
            </w:r>
            <w:proofErr w:type="spellStart"/>
            <w:r>
              <w:t>Tyrnaviensis</w:t>
            </w:r>
            <w:proofErr w:type="spellEnd"/>
            <w:r>
              <w:t>, spoločné pracovisko Trnavskej univerzity v Trnave a Vedy, vydavateľstva Slovenskej akadémie vied, 2019. – ISBN 978-80-568-0355-4. – ISBN (elektronické) 978-80-568-0354-7, s. 249-266 [tlačená forma] [online]</w:t>
            </w:r>
          </w:p>
        </w:tc>
      </w:tr>
      <w:tr w:rsidR="00FF6B5A" w:rsidRPr="00FF6B5A" w14:paraId="4B342EB5" w14:textId="77777777" w:rsidTr="007B1BAB">
        <w:trPr>
          <w:trHeight w:val="52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2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B3" w14:textId="77777777" w:rsidR="00FF6B5A" w:rsidRPr="00FF6B5A" w:rsidRDefault="00473FCA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0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OCA9. </w:t>
              </w:r>
              <w:proofErr w:type="spellStart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Hyperlink</w:t>
              </w:r>
              <w:proofErr w:type="spellEnd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na záznam v CREPČ alebo CREUČ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CRPA or CRAA 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6"/>
            </w:r>
          </w:p>
        </w:tc>
        <w:tc>
          <w:tcPr>
            <w:tcW w:w="5234" w:type="dxa"/>
            <w:shd w:val="clear" w:color="auto" w:fill="auto"/>
          </w:tcPr>
          <w:p w14:paraId="7858A1E6" w14:textId="77777777" w:rsidR="00E45028" w:rsidRDefault="00473FCA" w:rsidP="00E45028">
            <w:hyperlink r:id="rId21" w:history="1">
              <w:r w:rsidR="00E45028" w:rsidRPr="00523F5C">
                <w:rPr>
                  <w:rStyle w:val="Hypertextovprepojenie"/>
                </w:rPr>
                <w:t>https://repco.truni.sk/?fn=detailBiblioForm&amp;sid=D6D76FDBEB5D0472DA72A0C369</w:t>
              </w:r>
            </w:hyperlink>
          </w:p>
          <w:p w14:paraId="4B342EB4" w14:textId="731A181D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86832" w:rsidRPr="00FF6B5A" w14:paraId="4B342EB9" w14:textId="77777777" w:rsidTr="007B1BAB">
        <w:trPr>
          <w:trHeight w:val="525"/>
        </w:trPr>
        <w:tc>
          <w:tcPr>
            <w:tcW w:w="0" w:type="auto"/>
            <w:shd w:val="clear" w:color="auto" w:fill="auto"/>
            <w:vAlign w:val="bottom"/>
          </w:tcPr>
          <w:p w14:paraId="4B342EB6" w14:textId="77777777" w:rsidR="00C86832" w:rsidRPr="00FF6B5A" w:rsidRDefault="00C86832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</w:tcPr>
          <w:p w14:paraId="4B342EB7" w14:textId="77777777" w:rsidR="00C86832" w:rsidRDefault="00C86832" w:rsidP="00532FE9">
            <w:pPr>
              <w:spacing w:after="0" w:line="240" w:lineRule="auto"/>
            </w:pPr>
          </w:p>
        </w:tc>
        <w:tc>
          <w:tcPr>
            <w:tcW w:w="5234" w:type="dxa"/>
            <w:shd w:val="clear" w:color="auto" w:fill="auto"/>
          </w:tcPr>
          <w:p w14:paraId="4B342EB8" w14:textId="77777777" w:rsidR="00C86832" w:rsidRPr="00FF6B5A" w:rsidRDefault="00C86832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BE" w14:textId="77777777" w:rsidTr="007B1BAB">
        <w:trPr>
          <w:trHeight w:val="106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 w:val="restart"/>
            <w:shd w:val="clear" w:color="auto" w:fill="DAE3F3"/>
            <w:textDirection w:val="btLr"/>
            <w:vAlign w:val="center"/>
            <w:hideMark/>
          </w:tcPr>
          <w:p w14:paraId="4B342EBB" w14:textId="77777777" w:rsidR="00FF6B5A" w:rsidRPr="00FF6B5A" w:rsidRDefault="00FF6B5A" w:rsidP="00FF6B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Charakteristika výstupu, ktorý nie je registrovaný v CREPČ alebo CREUČ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that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registered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in CRPA or CRAA</w:t>
            </w: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BC" w14:textId="77777777" w:rsidR="00FF6B5A" w:rsidRPr="00FF6B5A" w:rsidRDefault="00473FCA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2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OCA10. </w:t>
              </w:r>
              <w:proofErr w:type="spellStart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Hyperlink</w:t>
              </w:r>
              <w:proofErr w:type="spellEnd"/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 xml:space="preserve"> na záznam v inom verejne prístupnom registri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, katalógu výstupov tvorivých činností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Hyperlink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to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record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another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publicly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accessible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register,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catalogue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outputs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</w:hyperlink>
            <w:r w:rsidR="00532FE9">
              <w:rPr>
                <w:rStyle w:val="Odkaznapoznmkupodiarou"/>
                <w:rFonts w:ascii="Calibri" w:eastAsia="Times New Roman" w:hAnsi="Calibri" w:cs="Times New Roman"/>
                <w:lang w:eastAsia="sk-SK"/>
              </w:rPr>
              <w:footnoteReference w:id="7"/>
            </w:r>
          </w:p>
        </w:tc>
        <w:tc>
          <w:tcPr>
            <w:tcW w:w="5234" w:type="dxa"/>
            <w:shd w:val="clear" w:color="auto" w:fill="auto"/>
            <w:hideMark/>
          </w:tcPr>
          <w:p w14:paraId="4B342EBD" w14:textId="77777777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F6B5A" w:rsidRPr="00FF6B5A" w14:paraId="4B342EC3" w14:textId="77777777" w:rsidTr="007B1BAB">
        <w:trPr>
          <w:trHeight w:val="15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BF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C1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OCA11. Charakteristika výstupu vo formáte bibliografického záznamu CREPČ alebo CREUČ, ak výstup nie je vo verejne prístupnom registri alebo katalógu výstupov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in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format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CRPA or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CRAA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bibliographic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record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if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available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in a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publicly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accessible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register or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catalogue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outputs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14:paraId="4B342EC2" w14:textId="4B1C0426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C8" w14:textId="77777777" w:rsidTr="007B1BAB">
        <w:trPr>
          <w:trHeight w:val="129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5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C6" w14:textId="77777777" w:rsidR="00FF6B5A" w:rsidRPr="00FF6B5A" w:rsidRDefault="00473FCA" w:rsidP="00087B3E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3" w:anchor="Expl.OCA12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OCA12. Typ výstupu (ak nie je výstup registrovaný v CREPČ alebo CREUČ) / Type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(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if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not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registered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in CRPA or CRAA)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/>
              </w:r>
            </w:hyperlink>
          </w:p>
        </w:tc>
        <w:tc>
          <w:tcPr>
            <w:tcW w:w="5234" w:type="dxa"/>
            <w:shd w:val="clear" w:color="auto" w:fill="auto"/>
          </w:tcPr>
          <w:p w14:paraId="4B342EC7" w14:textId="0CD80A23" w:rsidR="00FF6B5A" w:rsidRPr="00087B3E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Cs/>
                <w:color w:val="000000"/>
                <w:lang w:eastAsia="sk-SK"/>
              </w:rPr>
            </w:pPr>
          </w:p>
        </w:tc>
      </w:tr>
      <w:tr w:rsidR="00FF6B5A" w:rsidRPr="00FF6B5A" w14:paraId="4B342ECD" w14:textId="77777777" w:rsidTr="007B1BAB">
        <w:trPr>
          <w:trHeight w:val="11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9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A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CB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OCA13. </w:t>
            </w:r>
            <w:proofErr w:type="spellStart"/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Hyperlink</w:t>
            </w:r>
            <w:proofErr w:type="spellEnd"/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na stránku, na ktorej je výstup sprístupnený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(úplný text, iná dokumentácia a podobne)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Hyperlink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webpage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where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available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full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text,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other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documentation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, etc.)</w:t>
            </w:r>
          </w:p>
        </w:tc>
        <w:tc>
          <w:tcPr>
            <w:tcW w:w="5234" w:type="dxa"/>
            <w:shd w:val="clear" w:color="auto" w:fill="auto"/>
          </w:tcPr>
          <w:p w14:paraId="4B342ECC" w14:textId="1DC8EA65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D2" w14:textId="77777777" w:rsidTr="007B1BAB">
        <w:trPr>
          <w:trHeight w:val="76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CE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CF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AE3F3"/>
            <w:vAlign w:val="center"/>
            <w:hideMark/>
          </w:tcPr>
          <w:p w14:paraId="4B342ED0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OCA14. </w:t>
            </w:r>
            <w:r w:rsidRPr="00422600">
              <w:rPr>
                <w:rFonts w:ascii="Calibri" w:eastAsia="Times New Roman" w:hAnsi="Calibri" w:cs="Times New Roman"/>
                <w:color w:val="000000"/>
                <w:lang w:eastAsia="sk-SK"/>
              </w:rPr>
              <w:t>Charakteristika autorského vkladu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author's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contribution</w:t>
            </w:r>
            <w:proofErr w:type="spellEnd"/>
          </w:p>
        </w:tc>
        <w:tc>
          <w:tcPr>
            <w:tcW w:w="5234" w:type="dxa"/>
            <w:shd w:val="clear" w:color="auto" w:fill="auto"/>
          </w:tcPr>
          <w:p w14:paraId="4B342ED1" w14:textId="26C5FF1F" w:rsidR="00FF6B5A" w:rsidRPr="00FF6B5A" w:rsidRDefault="00FF6B5A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F6B5A" w:rsidRPr="00FF6B5A" w14:paraId="4B342ED8" w14:textId="77777777" w:rsidTr="007B1BAB">
        <w:trPr>
          <w:trHeight w:val="23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3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42ED4" w14:textId="77777777" w:rsidR="00FF6B5A" w:rsidRPr="00FF6B5A" w:rsidRDefault="00FF6B5A" w:rsidP="00FF6B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101" w:type="dxa"/>
            <w:shd w:val="clear" w:color="auto" w:fill="D9E1F2"/>
            <w:vAlign w:val="center"/>
            <w:hideMark/>
          </w:tcPr>
          <w:p w14:paraId="4B342ED5" w14:textId="77777777" w:rsidR="00FF6B5A" w:rsidRPr="00FF6B5A" w:rsidRDefault="00473FCA" w:rsidP="00532FE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4" w:anchor="'poznamky_explanatory notes'!A1" w:history="1"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OCA15. </w:t>
              </w:r>
              <w:r w:rsidR="00FF6B5A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Anotácia výstupu s kontextovými informáciami týkajúcimi sa opisu tvorivého procesu a obsahu tvorivej činnosti a pod</w:t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.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lastRenderedPageBreak/>
                <w:t>Annotation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with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contextual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information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concerning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description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creative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process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and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content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research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artistic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/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other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>activity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, etc. </w:t>
              </w:r>
              <w:r w:rsidR="00532FE9">
                <w:rPr>
                  <w:rStyle w:val="Odkaznapoznmkupodiarou"/>
                  <w:rFonts w:ascii="Calibri" w:eastAsia="Times New Roman" w:hAnsi="Calibri" w:cs="Times New Roman"/>
                  <w:lang w:eastAsia="sk-SK"/>
                </w:rPr>
                <w:footnoteReference w:id="8"/>
              </w:r>
              <w:r w:rsidR="00FF6B5A" w:rsidRPr="00FF6B5A">
                <w:rPr>
                  <w:rFonts w:ascii="Calibri" w:eastAsia="Times New Roman" w:hAnsi="Calibri" w:cs="Times New Roman"/>
                  <w:lang w:eastAsia="sk-SK"/>
                </w:rPr>
                <w:br w:type="page"/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Rozsah do 200 slov v slovenskom jazyku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in Slovak</w:t>
              </w:r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br w:type="page"/>
                <w:t xml:space="preserve">Rozsah do 200 slov v anglickom jazyku /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  <w:r w:rsidR="00FF6B5A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in English </w:t>
              </w:r>
            </w:hyperlink>
          </w:p>
        </w:tc>
        <w:tc>
          <w:tcPr>
            <w:tcW w:w="5234" w:type="dxa"/>
            <w:shd w:val="clear" w:color="auto" w:fill="auto"/>
          </w:tcPr>
          <w:p w14:paraId="4B342ED7" w14:textId="77777777" w:rsidR="00422600" w:rsidRPr="00FF6B5A" w:rsidRDefault="00422600" w:rsidP="00B8470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92B6F" w:rsidRPr="00FF6B5A" w14:paraId="4B342EDC" w14:textId="77777777" w:rsidTr="007B1BAB">
        <w:trPr>
          <w:trHeight w:val="915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9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9E1F2"/>
            <w:vAlign w:val="center"/>
            <w:hideMark/>
          </w:tcPr>
          <w:p w14:paraId="4B342EDA" w14:textId="77777777" w:rsidR="00292B6F" w:rsidRPr="00FF6B5A" w:rsidRDefault="00473FCA" w:rsidP="00292B6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hyperlink r:id="rId25" w:anchor="'poznamky_explanatory notes'!A1" w:history="1"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OCA16. </w:t>
              </w:r>
              <w:r w:rsidR="00292B6F" w:rsidRPr="00422600">
                <w:rPr>
                  <w:rFonts w:ascii="Calibri" w:eastAsia="Times New Roman" w:hAnsi="Calibri" w:cs="Times New Roman"/>
                  <w:b/>
                  <w:lang w:eastAsia="sk-SK"/>
                </w:rPr>
                <w:t>Anotácia výstupu v anglickom jazyku</w:t>
              </w:r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/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>Annotation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of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>the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t xml:space="preserve"> output in English </w:t>
              </w:r>
              <w:r w:rsidR="00292B6F">
                <w:rPr>
                  <w:rStyle w:val="Odkaznapoznmkupodiarou"/>
                  <w:rFonts w:ascii="Calibri" w:eastAsia="Times New Roman" w:hAnsi="Calibri" w:cs="Times New Roman"/>
                  <w:lang w:eastAsia="sk-SK"/>
                </w:rPr>
                <w:footnoteReference w:id="9"/>
              </w:r>
              <w:r w:rsidR="00292B6F" w:rsidRPr="00FF6B5A">
                <w:rPr>
                  <w:rFonts w:ascii="Calibri" w:eastAsia="Times New Roman" w:hAnsi="Calibri" w:cs="Times New Roman"/>
                  <w:lang w:eastAsia="sk-SK"/>
                </w:rPr>
                <w:br w:type="page"/>
              </w:r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Rozsah do 200 slov /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Range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up</w:t>
              </w:r>
              <w:proofErr w:type="spellEnd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 xml:space="preserve"> to 200 </w:t>
              </w:r>
              <w:proofErr w:type="spellStart"/>
              <w:r w:rsidR="00292B6F" w:rsidRPr="00FF6B5A">
                <w:rPr>
                  <w:rFonts w:ascii="Calibri" w:eastAsia="Times New Roman" w:hAnsi="Calibri" w:cs="Times New Roman"/>
                  <w:i/>
                  <w:iCs/>
                  <w:color w:val="808080"/>
                  <w:lang w:eastAsia="sk-SK"/>
                </w:rPr>
                <w:t>words</w:t>
              </w:r>
              <w:proofErr w:type="spellEnd"/>
            </w:hyperlink>
          </w:p>
        </w:tc>
        <w:tc>
          <w:tcPr>
            <w:tcW w:w="5234" w:type="dxa"/>
            <w:shd w:val="clear" w:color="auto" w:fill="auto"/>
          </w:tcPr>
          <w:p w14:paraId="1E7614B2" w14:textId="77777777" w:rsidR="00E45028" w:rsidRDefault="00E45028" w:rsidP="00E45028">
            <w:pPr>
              <w:pStyle w:val="Normlnywebov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paper</w:t>
            </w:r>
            <w:proofErr w:type="spellEnd"/>
            <w:r>
              <w:t xml:space="preserve"> </w:t>
            </w:r>
            <w:proofErr w:type="spellStart"/>
            <w:r>
              <w:t>describes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</w:t>
            </w:r>
            <w:proofErr w:type="spellStart"/>
            <w:r>
              <w:t>concerning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establishment</w:t>
            </w:r>
            <w:proofErr w:type="spellEnd"/>
            <w:r>
              <w:t xml:space="preserve"> and </w:t>
            </w:r>
            <w:proofErr w:type="spellStart"/>
            <w:r>
              <w:t>operation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International </w:t>
            </w:r>
            <w:proofErr w:type="spellStart"/>
            <w:r>
              <w:t>Labour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  <w:r>
              <w:t xml:space="preserve"> and </w:t>
            </w:r>
            <w:proofErr w:type="spellStart"/>
            <w:r>
              <w:t>focuses</w:t>
            </w:r>
            <w:proofErr w:type="spellEnd"/>
            <w:r>
              <w:t xml:space="preserve"> on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characteristics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conventions</w:t>
            </w:r>
            <w:proofErr w:type="spellEnd"/>
            <w:r>
              <w:t xml:space="preserve"> </w:t>
            </w:r>
            <w:proofErr w:type="spellStart"/>
            <w:r>
              <w:t>concerning</w:t>
            </w:r>
            <w:proofErr w:type="spellEnd"/>
            <w:r>
              <w:t xml:space="preserve"> </w:t>
            </w:r>
            <w:proofErr w:type="spellStart"/>
            <w:r>
              <w:t>freedom</w:t>
            </w:r>
            <w:proofErr w:type="spellEnd"/>
            <w:r>
              <w:t xml:space="preserve"> of association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 to </w:t>
            </w:r>
            <w:proofErr w:type="spellStart"/>
            <w:r>
              <w:t>organise</w:t>
            </w:r>
            <w:proofErr w:type="spellEnd"/>
            <w:r>
              <w:t xml:space="preserve"> and </w:t>
            </w:r>
            <w:proofErr w:type="spellStart"/>
            <w:r>
              <w:t>promotion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collective</w:t>
            </w:r>
            <w:proofErr w:type="spellEnd"/>
            <w:r>
              <w:t xml:space="preserve"> </w:t>
            </w:r>
            <w:proofErr w:type="spellStart"/>
            <w:r>
              <w:t>bargaining</w:t>
            </w:r>
            <w:proofErr w:type="spellEnd"/>
            <w:r>
              <w:t xml:space="preserve"> </w:t>
            </w:r>
            <w:proofErr w:type="spellStart"/>
            <w:r>
              <w:t>concluded</w:t>
            </w:r>
            <w:proofErr w:type="spellEnd"/>
            <w:r>
              <w:t xml:space="preserve"> at </w:t>
            </w:r>
            <w:proofErr w:type="spellStart"/>
            <w:r>
              <w:t>the</w:t>
            </w:r>
            <w:proofErr w:type="spellEnd"/>
            <w:r>
              <w:t xml:space="preserve"> International </w:t>
            </w:r>
            <w:proofErr w:type="spellStart"/>
            <w:r>
              <w:t>Labour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  <w:r>
              <w:t>.</w:t>
            </w:r>
          </w:p>
          <w:p w14:paraId="4B342EDB" w14:textId="66A336B1" w:rsidR="00292B6F" w:rsidRPr="00FF6B5A" w:rsidRDefault="00292B6F" w:rsidP="00A71C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92B6F" w:rsidRPr="00FF6B5A" w14:paraId="4B342EE1" w14:textId="77777777" w:rsidTr="007B1BAB">
        <w:trPr>
          <w:trHeight w:val="81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DD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DE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OCA17.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Zoznam najviac 5 najvýznamnejších ohlasov na výstup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/ List of maximum 5 most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significant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citations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corresponding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</w:p>
        </w:tc>
        <w:tc>
          <w:tcPr>
            <w:tcW w:w="5234" w:type="dxa"/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19"/>
            </w:tblGrid>
            <w:tr w:rsidR="00E45028" w:rsidRPr="00B65751" w14:paraId="67403240" w14:textId="77777777" w:rsidTr="003317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137A1B" w14:textId="01B74C57" w:rsidR="00E45028" w:rsidRPr="00B65751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220718: Sloboda združovania a občianske združenia [elektronický dokument] [učebnica pre vysoké školy (do 2021)] : vysokoškolská učebnica / Gajdošová, Martina (Autor) (100%) ;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Dobrovičová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Gabriela (Recenzent) ;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Kasinec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 Rudolf (Recenzent) . – 1. vyd. – Bratislava (Slovensko) : Univerzita Komenského v Bratislave. Právnická fakulta UK, 2020. – 145 s. [10,84 AH] [CD-ROM]. – ISBN 978-80-7160-571-3</w:t>
                  </w:r>
                </w:p>
              </w:tc>
            </w:tr>
            <w:tr w:rsidR="00E45028" w:rsidRPr="00B65751" w14:paraId="0F620416" w14:textId="77777777" w:rsidTr="003317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F73262" w14:textId="77777777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CA58ADE" w14:textId="77777777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(</w:t>
                  </w:r>
                  <w:r w:rsidRPr="00B657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SCOPUS: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2-s2.0-85144214165) 1132920: Združenia ako prostriedok politickej participácie na správe vecí verejných =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Associations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as a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means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political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participation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in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governance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/ Gajdošová, Martina (Autor) (100%). – [recenzované]. – DOI 10.31577/pravnyobzor.2022.6.01. – SCO. 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657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In: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B657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  <w:t>Právny obzor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[textový dokument (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print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)] [elektronický dokument] : teoretický časopis pre otázky štátu a práva. – Bratislava (Slovensko) : Slovenská akadémia vied. Pracoviská SAV. Ústav štátu a práva SAV. – ISSN 0032-6984. – ISSN (online) 2729-9228. – TUTPR signatúra E003589. – Roč. 105, č. 6 (2022), s. 445-468 [tlačená forma] [online]</w:t>
                  </w:r>
                </w:p>
                <w:p w14:paraId="608E51F1" w14:textId="193A1CF5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657591E8" w14:textId="5BF1F90C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(</w:t>
                  </w:r>
                  <w:r w:rsidRPr="00B657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SCOPUS: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2-s2.0-85215388811) 1588776: Podiel občianskej spoločnosti na humanizácii právneho štátu = Civil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society's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contribution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to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humanisation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of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rule of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law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/ Gajdošová, Martina (Autor) (100%). – [recenzované]. – DOI 10.31577/pravnyobzor.2024.6.03. – SCO. 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B657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In: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B657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  <w:t>Právny obzor</w:t>
                  </w: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[textový dokument (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print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)] [elektronický dokument] : teoretický časopis pre otázky štátu a práva. – Bratislava (Slovensko) : Slovenská akadémia vied. Pracoviská SAV. Ústav štátu a práva SAV. – ISSN 0032-6984. – ISSN (online) 2729-9228. – TUTPR signatúra E003589. – Roč. 107, č. 6 (2024), s. 591-612 [tlačená forma] [online]</w:t>
                  </w:r>
                </w:p>
                <w:p w14:paraId="6CEC2CBB" w14:textId="3B7CE6F0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41B45955" w14:textId="06873599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1506313: Zákon č. 83/1990 Zb. o združovaní občanov [textový dokument (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print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)] [monografia] : komentár / Gajdošová, Martina (Autor) (100%) ;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Košičiarová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Soňa (Recenzent) ;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Orosz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Ladislav (Recenzent) ;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Csach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Kristián (Recenzent) . – 1. vyd. – Žilina (Slovensko) : </w:t>
                  </w:r>
                  <w:proofErr w:type="spellStart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Eurokódex</w:t>
                  </w:r>
                  <w:proofErr w:type="spellEnd"/>
                  <w:r w:rsidRPr="00B657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 2024. – 189 s. [tlačená forma]. – ISBN 978-80-8186-159-8</w:t>
                  </w:r>
                </w:p>
                <w:p w14:paraId="0C1FF458" w14:textId="40ED8B91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4100AF8" w14:textId="15997E7A" w:rsidR="00E45028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t>(</w:t>
                  </w:r>
                  <w:r>
                    <w:rPr>
                      <w:b/>
                      <w:bCs/>
                    </w:rPr>
                    <w:t>KIS:</w:t>
                  </w:r>
                  <w:r>
                    <w:rPr>
                      <w:rStyle w:val="text-warning"/>
                    </w:rPr>
                    <w:t>UK.Bratislava.vtls000371756</w:t>
                  </w:r>
                  <w:r>
                    <w:t>) 153996: Združenia a sloboda združovania [textový dokument (</w:t>
                  </w:r>
                  <w:proofErr w:type="spellStart"/>
                  <w:r>
                    <w:t>print</w:t>
                  </w:r>
                  <w:proofErr w:type="spellEnd"/>
                  <w:r>
                    <w:t xml:space="preserve">)] [monografia (do 2021)] / Gajdošová, Martina (Autor) (100%) ; </w:t>
                  </w:r>
                  <w:proofErr w:type="spellStart"/>
                  <w:r>
                    <w:t>Bröstl</w:t>
                  </w:r>
                  <w:proofErr w:type="spellEnd"/>
                  <w:r>
                    <w:t xml:space="preserve">, Alexander (Recenzent) ; Svák, Ján (Recenzent) ; Vallová, Jana (Recenzent) . – 2. </w:t>
                  </w:r>
                  <w:proofErr w:type="spellStart"/>
                  <w:r>
                    <w:t>preprac</w:t>
                  </w:r>
                  <w:proofErr w:type="spellEnd"/>
                  <w:r>
                    <w:t xml:space="preserve">. vyd. – Bratislava (Slovensko) : C.H. </w:t>
                  </w:r>
                  <w:proofErr w:type="spellStart"/>
                  <w:r>
                    <w:t>Beck</w:t>
                  </w:r>
                  <w:proofErr w:type="spellEnd"/>
                  <w:r>
                    <w:t>, 2019. – 377 s. [tlačená forma]. – (Právne inštitúty) (Beckova edícia právne inštitúty). – ISBN 978-80-89603-77-0</w:t>
                  </w:r>
                </w:p>
                <w:p w14:paraId="24D4B64A" w14:textId="75CD504B" w:rsidR="00E45028" w:rsidRPr="00B65751" w:rsidRDefault="00E45028" w:rsidP="00E450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B342EE0" w14:textId="4FACED6D" w:rsidR="00B421B2" w:rsidRPr="00FF6B5A" w:rsidRDefault="00B421B2" w:rsidP="00292B6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92B6F" w:rsidRPr="00FF6B5A" w14:paraId="4B342EE5" w14:textId="77777777" w:rsidTr="007B1BAB">
        <w:trPr>
          <w:trHeight w:val="117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E2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E3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OCA18.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Charakteristika dopadu výstupu na spoločensko-hospodársku prax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output's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impact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socio-economic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practice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v slovenskom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Slovak</w:t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br/>
              <w:t xml:space="preserve">Rozsah do 200 slov v anglickom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English</w:t>
            </w:r>
          </w:p>
        </w:tc>
        <w:tc>
          <w:tcPr>
            <w:tcW w:w="5234" w:type="dxa"/>
            <w:shd w:val="clear" w:color="auto" w:fill="auto"/>
          </w:tcPr>
          <w:p w14:paraId="74AC89B5" w14:textId="77777777" w:rsidR="00E45028" w:rsidRDefault="00E45028" w:rsidP="00E45028">
            <w:pPr>
              <w:pStyle w:val="Normlnywebov"/>
            </w:pPr>
            <w:r>
              <w:t xml:space="preserve">Sloboda združovania a právo organizovať sa patrí nielen medzi základné sociálne práva a slobody ale je veľmi dôležitou zásadou pracovnoprávnych vzťahov a je základným predpokladom pre dobre fungujúcu tripartitu. Článok približuje vznik, štruktúru a pôsobenie Medzinárodnej organizácie práce, jej zmluvného a kontrolného systému, zameriava sa najmä na základnú analýzu jej dohovorov, ktoré sa zaoberajú slobodou združovania a právom organizovať sa. </w:t>
            </w:r>
          </w:p>
          <w:p w14:paraId="1A2BDDEA" w14:textId="77777777" w:rsidR="00E45028" w:rsidRDefault="00E45028" w:rsidP="00E45028">
            <w:pPr>
              <w:pStyle w:val="Normlnywebov"/>
            </w:pPr>
            <w:proofErr w:type="spellStart"/>
            <w:r>
              <w:t>Freedom</w:t>
            </w:r>
            <w:proofErr w:type="spellEnd"/>
            <w:r>
              <w:t xml:space="preserve"> of association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 to </w:t>
            </w:r>
            <w:proofErr w:type="spellStart"/>
            <w:r>
              <w:t>organise</w:t>
            </w:r>
            <w:proofErr w:type="spellEnd"/>
            <w:r>
              <w:t xml:space="preserve"> are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</w:t>
            </w:r>
            <w:proofErr w:type="spellStart"/>
            <w:r>
              <w:t>fundamental</w:t>
            </w:r>
            <w:proofErr w:type="spellEnd"/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rights</w:t>
            </w:r>
            <w:proofErr w:type="spellEnd"/>
            <w:r>
              <w:t xml:space="preserve"> and </w:t>
            </w:r>
            <w:proofErr w:type="spellStart"/>
            <w:r>
              <w:t>freedoms</w:t>
            </w:r>
            <w:proofErr w:type="spellEnd"/>
            <w:r>
              <w:t xml:space="preserve">, </w:t>
            </w:r>
            <w:proofErr w:type="spellStart"/>
            <w:r>
              <w:t>but</w:t>
            </w:r>
            <w:proofErr w:type="spellEnd"/>
            <w:r>
              <w:t xml:space="preserve"> </w:t>
            </w:r>
            <w:proofErr w:type="spellStart"/>
            <w:r>
              <w:t>also</w:t>
            </w:r>
            <w:proofErr w:type="spellEnd"/>
            <w:r>
              <w:t xml:space="preserve"> a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principle</w:t>
            </w:r>
            <w:proofErr w:type="spellEnd"/>
            <w:r>
              <w:t xml:space="preserve"> of </w:t>
            </w:r>
            <w:proofErr w:type="spellStart"/>
            <w:r>
              <w:t>labor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 and a </w:t>
            </w:r>
            <w:proofErr w:type="spellStart"/>
            <w:r>
              <w:t>key</w:t>
            </w:r>
            <w:proofErr w:type="spellEnd"/>
            <w:r>
              <w:t xml:space="preserve"> </w:t>
            </w:r>
            <w:proofErr w:type="spellStart"/>
            <w:r>
              <w:t>prerequisite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well-functioning</w:t>
            </w:r>
            <w:proofErr w:type="spellEnd"/>
            <w:r>
              <w:t xml:space="preserve"> tripartite </w:t>
            </w:r>
            <w:proofErr w:type="spellStart"/>
            <w:r>
              <w:t>system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  <w:r>
              <w:t xml:space="preserve"> </w:t>
            </w:r>
            <w:proofErr w:type="spellStart"/>
            <w:r>
              <w:t>outlines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origin</w:t>
            </w:r>
            <w:proofErr w:type="spellEnd"/>
            <w:r>
              <w:t xml:space="preserve">, </w:t>
            </w:r>
            <w:proofErr w:type="spellStart"/>
            <w:r>
              <w:t>structure</w:t>
            </w:r>
            <w:proofErr w:type="spellEnd"/>
            <w:r>
              <w:t xml:space="preserve">, and </w:t>
            </w:r>
            <w:proofErr w:type="spellStart"/>
            <w:r>
              <w:t>activities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International </w:t>
            </w:r>
            <w:proofErr w:type="spellStart"/>
            <w:r>
              <w:t>Labour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,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treaty</w:t>
            </w:r>
            <w:proofErr w:type="spellEnd"/>
            <w:r>
              <w:t xml:space="preserve"> and </w:t>
            </w:r>
            <w:proofErr w:type="spellStart"/>
            <w:r>
              <w:t>supervisory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 xml:space="preserve">, and </w:t>
            </w:r>
            <w:proofErr w:type="spellStart"/>
            <w:r>
              <w:t>focuses</w:t>
            </w:r>
            <w:proofErr w:type="spellEnd"/>
            <w:r>
              <w:t xml:space="preserve"> </w:t>
            </w:r>
            <w:proofErr w:type="spellStart"/>
            <w:r>
              <w:t>primarily</w:t>
            </w:r>
            <w:proofErr w:type="spellEnd"/>
            <w:r>
              <w:t xml:space="preserve"> on a </w:t>
            </w:r>
            <w:proofErr w:type="spellStart"/>
            <w:r>
              <w:t>basic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 of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conventions</w:t>
            </w:r>
            <w:proofErr w:type="spellEnd"/>
            <w:r>
              <w:t xml:space="preserve"> </w:t>
            </w:r>
            <w:proofErr w:type="spellStart"/>
            <w:r>
              <w:t>dealing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freedom</w:t>
            </w:r>
            <w:proofErr w:type="spellEnd"/>
            <w:r>
              <w:t xml:space="preserve"> of association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 to </w:t>
            </w:r>
            <w:proofErr w:type="spellStart"/>
            <w:r>
              <w:t>organise</w:t>
            </w:r>
            <w:proofErr w:type="spellEnd"/>
            <w:r>
              <w:t>.</w:t>
            </w:r>
          </w:p>
          <w:p w14:paraId="4B342EE4" w14:textId="101AF16D" w:rsidR="00B54B49" w:rsidRPr="00A71CB0" w:rsidRDefault="00B54B49" w:rsidP="00A71CB0">
            <w:pPr>
              <w:pStyle w:val="Normlnywebov"/>
              <w:rPr>
                <w:rFonts w:ascii="Calibri" w:hAnsi="Calibri"/>
                <w:iCs/>
                <w:color w:val="000000"/>
              </w:rPr>
            </w:pPr>
          </w:p>
        </w:tc>
      </w:tr>
      <w:tr w:rsidR="00292B6F" w:rsidRPr="00FF6B5A" w14:paraId="4B342EE9" w14:textId="77777777" w:rsidTr="007B1BAB">
        <w:trPr>
          <w:trHeight w:val="4040"/>
        </w:trPr>
        <w:tc>
          <w:tcPr>
            <w:tcW w:w="0" w:type="auto"/>
            <w:shd w:val="clear" w:color="auto" w:fill="auto"/>
            <w:vAlign w:val="bottom"/>
            <w:hideMark/>
          </w:tcPr>
          <w:p w14:paraId="4B342EE6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523" w:type="dxa"/>
            <w:gridSpan w:val="2"/>
            <w:shd w:val="clear" w:color="auto" w:fill="DAE3F3"/>
            <w:vAlign w:val="center"/>
            <w:hideMark/>
          </w:tcPr>
          <w:p w14:paraId="4B342EE7" w14:textId="77777777" w:rsidR="00292B6F" w:rsidRPr="00FF6B5A" w:rsidRDefault="00292B6F" w:rsidP="00292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OCA19. </w:t>
            </w:r>
            <w:r w:rsidRPr="00422600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Charakteristika dopadu výstupu a súvisiacich aktivít na vzdelávací proces</w:t>
            </w:r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Characteristics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output and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related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activities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'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impact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the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educational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t>process</w:t>
            </w:r>
            <w:proofErr w:type="spellEnd"/>
            <w:r w:rsidRPr="00FF6B5A">
              <w:rPr>
                <w:rFonts w:ascii="Calibri" w:eastAsia="Times New Roman" w:hAnsi="Calibri" w:cs="Times New Roman"/>
                <w:color w:val="000000"/>
                <w:lang w:eastAsia="sk-SK"/>
              </w:rPr>
              <w:br/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Rozsah do 200 slov v slovenskom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Slovak</w:t>
            </w:r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br/>
              <w:t xml:space="preserve">Rozsah do 200 slov v anglickom jazyku /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Range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up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to 200 </w:t>
            </w:r>
            <w:proofErr w:type="spellStart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>words</w:t>
            </w:r>
            <w:proofErr w:type="spellEnd"/>
            <w:r w:rsidRPr="00FF6B5A">
              <w:rPr>
                <w:rFonts w:ascii="Calibri" w:eastAsia="Times New Roman" w:hAnsi="Calibri" w:cs="Times New Roman"/>
                <w:i/>
                <w:iCs/>
                <w:color w:val="808080"/>
                <w:lang w:eastAsia="sk-SK"/>
              </w:rPr>
              <w:t xml:space="preserve"> in English</w:t>
            </w:r>
          </w:p>
        </w:tc>
        <w:tc>
          <w:tcPr>
            <w:tcW w:w="5234" w:type="dxa"/>
            <w:shd w:val="clear" w:color="auto" w:fill="auto"/>
            <w:hideMark/>
          </w:tcPr>
          <w:p w14:paraId="2A34288F" w14:textId="77777777" w:rsidR="00E45028" w:rsidRDefault="00E45028" w:rsidP="00E450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Článok</w:t>
            </w:r>
            <w:proofErr w:type="spellEnd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sa</w:t>
            </w:r>
            <w:proofErr w:type="spellEnd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môže</w:t>
            </w:r>
            <w:proofErr w:type="spellEnd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využiť</w:t>
            </w:r>
            <w:proofErr w:type="spellEnd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vo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vzdelávacom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procese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výučbe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teórie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práva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ľudských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práv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pracovného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práva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práva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medzinárodných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organizácií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ako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aj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medzinárodného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>práva</w:t>
            </w:r>
            <w:proofErr w:type="spellEnd"/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. </w:t>
            </w:r>
          </w:p>
          <w:p w14:paraId="2E04D1E3" w14:textId="77777777" w:rsidR="00E45028" w:rsidRDefault="00E45028" w:rsidP="00E450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sk-SK"/>
              </w:rPr>
            </w:pPr>
          </w:p>
          <w:p w14:paraId="09F4C670" w14:textId="77777777" w:rsidR="00E45028" w:rsidRPr="00C66D55" w:rsidRDefault="00E45028" w:rsidP="00E450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sk-SK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article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legal</w:t>
            </w:r>
            <w:proofErr w:type="spellEnd"/>
            <w:r>
              <w:t xml:space="preserve"> </w:t>
            </w:r>
            <w:proofErr w:type="spellStart"/>
            <w:r>
              <w:t>theory</w:t>
            </w:r>
            <w:proofErr w:type="spellEnd"/>
            <w:r>
              <w:t xml:space="preserve">,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rights</w:t>
            </w:r>
            <w:proofErr w:type="spellEnd"/>
            <w:r>
              <w:t xml:space="preserve">, </w:t>
            </w:r>
            <w:proofErr w:type="spellStart"/>
            <w:r>
              <w:t>labor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 xml:space="preserve"> of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organizations</w:t>
            </w:r>
            <w:proofErr w:type="spellEnd"/>
            <w:r>
              <w:t xml:space="preserve">, as </w:t>
            </w:r>
            <w:proofErr w:type="spellStart"/>
            <w:r>
              <w:t>well</w:t>
            </w:r>
            <w:proofErr w:type="spellEnd"/>
            <w:r>
              <w:t xml:space="preserve"> as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>
              <w:t>.</w:t>
            </w:r>
            <w:r w:rsidRPr="00C66D55">
              <w:rPr>
                <w:rFonts w:ascii="Calibri" w:eastAsia="Times New Roman" w:hAnsi="Calibri" w:cs="Times New Roman"/>
                <w:color w:val="000000"/>
                <w:lang w:val="en-GB" w:eastAsia="sk-SK"/>
              </w:rPr>
              <w:t xml:space="preserve"> </w:t>
            </w:r>
          </w:p>
          <w:p w14:paraId="4B342EE8" w14:textId="5F4D15F7" w:rsidR="00292B6F" w:rsidRPr="00667939" w:rsidRDefault="00292B6F" w:rsidP="00C5192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color w:val="000000"/>
                <w:lang w:eastAsia="sk-SK"/>
              </w:rPr>
            </w:pPr>
          </w:p>
        </w:tc>
      </w:tr>
    </w:tbl>
    <w:p w14:paraId="4B342EEA" w14:textId="77777777" w:rsidR="00502F15" w:rsidRDefault="00502F15" w:rsidP="00020D32"/>
    <w:sectPr w:rsidR="00502F15" w:rsidSect="008E210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5989" w14:textId="77777777" w:rsidR="00C91B59" w:rsidRDefault="00C91B59" w:rsidP="00816E73">
      <w:pPr>
        <w:spacing w:after="0" w:line="240" w:lineRule="auto"/>
      </w:pPr>
      <w:r>
        <w:separator/>
      </w:r>
    </w:p>
  </w:endnote>
  <w:endnote w:type="continuationSeparator" w:id="0">
    <w:p w14:paraId="6D911D7A" w14:textId="77777777" w:rsidR="00C91B59" w:rsidRDefault="00C91B59" w:rsidP="0081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2" w14:textId="77777777" w:rsidR="00B15040" w:rsidRDefault="00B150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3" w14:textId="77777777" w:rsidR="00A23768" w:rsidRDefault="00A23768">
    <w:pPr>
      <w:pStyle w:val="Pta"/>
    </w:pPr>
    <w:r w:rsidRPr="00A23768">
      <w:t>T_Z_VTCAj_1/ 2020</w:t>
    </w:r>
  </w:p>
  <w:p w14:paraId="4B342EF4" w14:textId="77777777" w:rsidR="00A23768" w:rsidRDefault="00A2376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6" w14:textId="77777777" w:rsidR="00B15040" w:rsidRDefault="00B150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B8F4" w14:textId="77777777" w:rsidR="00C91B59" w:rsidRDefault="00C91B59" w:rsidP="00816E73">
      <w:pPr>
        <w:spacing w:after="0" w:line="240" w:lineRule="auto"/>
      </w:pPr>
      <w:r>
        <w:separator/>
      </w:r>
    </w:p>
  </w:footnote>
  <w:footnote w:type="continuationSeparator" w:id="0">
    <w:p w14:paraId="793F5446" w14:textId="77777777" w:rsidR="00C91B59" w:rsidRDefault="00C91B59" w:rsidP="00816E73">
      <w:pPr>
        <w:spacing w:after="0" w:line="240" w:lineRule="auto"/>
      </w:pPr>
      <w:r>
        <w:continuationSeparator/>
      </w:r>
    </w:p>
  </w:footnote>
  <w:footnote w:id="1">
    <w:p w14:paraId="4B342EF9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Doplní agentúra /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completed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by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Agency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4B342EFA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Podľa čl. 20 Metodiky na vyhodnocovanie štandardov.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According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Art. 20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Methodology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for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Standards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Evaluation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4B342EFB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Uvedie sa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na záznam osoby v Registri zamestnancov vysokých škôl: https://www.portalvs.sk/regzam.  /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person's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entry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Register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University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Staff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: https://www.portalvs.sk/regzam.</w:t>
      </w:r>
    </w:p>
  </w:footnote>
  <w:footnote w:id="4">
    <w:p w14:paraId="4B342EFC" w14:textId="77777777" w:rsidR="004E4845" w:rsidRPr="001F26CD" w:rsidRDefault="004E4845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Uvádza sa názov a stupeň študijného programu alebo názov odboru habilitačného konania a inauguračného konania podľa typu konania.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br/>
        <w:t xml:space="preserve">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degree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study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programme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name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field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habilitation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inaugural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according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type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procedure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5">
    <w:p w14:paraId="4B342EFD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ID záznamu v registri CREPČ alebo CREUČ.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ID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record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CRPA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CRAA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4B342EFE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na záznam výstupu v CREPČ alebo CREUČ, ktoré sú umiestnené na adrese: https://cms.crepc.sk.  /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hyperlink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to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record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CRPA or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CRAA,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which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are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available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at https://cms.crepc.sk/,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4B342EFF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Napríklad katalóg publikačnej činnosti SAV,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WoS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Scopus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pod.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For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example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catalogue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publication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activities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Slovak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Academy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Sciences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(SAS),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WoS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Scopus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etc.</w:t>
      </w:r>
    </w:p>
  </w:footnote>
  <w:footnote w:id="8">
    <w:p w14:paraId="4B342F00" w14:textId="77777777" w:rsidR="00532FE9" w:rsidRPr="001F26CD" w:rsidRDefault="00532FE9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v prípade netextových výstupov, ak to z povahy výstupu nie je zrejmé. Uvedie sa anotácia výstupu s kontextovými informáciami týkajúcimi sa opisu tvorivého procesu a obsahu tvorivej činnosti a pod.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case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-text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outputs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if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obvious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from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nature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output.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Annotation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provided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with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contextual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information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concerning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description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creative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process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content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research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/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artistic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/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other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activity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etc.</w:t>
      </w:r>
    </w:p>
  </w:footnote>
  <w:footnote w:id="9">
    <w:p w14:paraId="4B342F01" w14:textId="77777777" w:rsidR="00292B6F" w:rsidRPr="001F26CD" w:rsidRDefault="00292B6F" w:rsidP="008E2108">
      <w:pPr>
        <w:pStyle w:val="Textpoznmkypodiarou"/>
        <w:ind w:left="-709" w:right="-426"/>
        <w:rPr>
          <w:sz w:val="18"/>
          <w:szCs w:val="18"/>
        </w:rPr>
      </w:pPr>
      <w:r w:rsidRPr="001F26CD">
        <w:rPr>
          <w:rStyle w:val="Odkaznapoznmkupodiarou"/>
          <w:sz w:val="18"/>
          <w:szCs w:val="18"/>
        </w:rPr>
        <w:footnoteRef/>
      </w:r>
      <w:r w:rsidRPr="001F26CD">
        <w:rPr>
          <w:sz w:val="18"/>
          <w:szCs w:val="18"/>
        </w:rPr>
        <w:t xml:space="preserve"> </w:t>
      </w:r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Uvádza sa v prípade, ak je výstup uverejnený v inom ako anglickom jazyku. Uvedie sa anotácia výstupu v anglickom jazyku, v ktorej sa stručne charakterizuje povaha, obsah a hlavné výsledky výstupu. /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stated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case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published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in a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language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other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than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English.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Annotation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 in English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is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provided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briefly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characterizing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nature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content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and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main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results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of </w:t>
      </w:r>
      <w:proofErr w:type="spellStart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the</w:t>
      </w:r>
      <w:proofErr w:type="spellEnd"/>
      <w:r w:rsidRPr="001F26C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output.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EF" w14:textId="77777777" w:rsidR="00B15040" w:rsidRDefault="00B150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0" w14:textId="77777777" w:rsidR="006849EB" w:rsidRDefault="00B15040" w:rsidP="00B15040">
    <w:pPr>
      <w:pStyle w:val="Hlavika"/>
      <w:jc w:val="center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4B342EF7" wp14:editId="4B342EF8">
          <wp:simplePos x="0" y="0"/>
          <wp:positionH relativeFrom="margin">
            <wp:posOffset>5033645</wp:posOffset>
          </wp:positionH>
          <wp:positionV relativeFrom="paragraph">
            <wp:posOffset>-181610</wp:posOffset>
          </wp:positionV>
          <wp:extent cx="571500" cy="570230"/>
          <wp:effectExtent l="0" t="0" r="0" b="1270"/>
          <wp:wrapTight wrapText="bothSides">
            <wp:wrapPolygon edited="0">
              <wp:start x="0" y="0"/>
              <wp:lineTo x="0" y="20927"/>
              <wp:lineTo x="20880" y="20927"/>
              <wp:lineTo x="20880" y="0"/>
              <wp:lineTo x="0" y="0"/>
            </wp:wrapPolygon>
          </wp:wrapTight>
          <wp:docPr id="2" name="Obrázok 2" descr="F:\Docs\MOJE DOKUMEN na Referat IS (Prf_88)\Loga_&amp;_Popisky\_Logo PF T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Docs\MOJE DOKUMEN na Referat IS (Prf_88)\Loga_&amp;_Popisky\_Logo PF T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601">
      <w:t>Trnavská univerzita v Trnave, Právnická fakulta</w:t>
    </w:r>
  </w:p>
  <w:p w14:paraId="4B342EF1" w14:textId="77777777" w:rsidR="006849EB" w:rsidRDefault="006849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2EF5" w14:textId="77777777" w:rsidR="00B15040" w:rsidRDefault="00B150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864A2"/>
    <w:multiLevelType w:val="hybridMultilevel"/>
    <w:tmpl w:val="E2E87206"/>
    <w:lvl w:ilvl="0" w:tplc="91B206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1452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2M7Q0tDAzM7IwtjRV0lEKTi0uzszPAykwqQUAhhUcCiwAAAA="/>
  </w:docVars>
  <w:rsids>
    <w:rsidRoot w:val="004D5CBD"/>
    <w:rsid w:val="00020D32"/>
    <w:rsid w:val="00032085"/>
    <w:rsid w:val="00032730"/>
    <w:rsid w:val="0008088C"/>
    <w:rsid w:val="00087B3E"/>
    <w:rsid w:val="00102D82"/>
    <w:rsid w:val="00112F47"/>
    <w:rsid w:val="00120987"/>
    <w:rsid w:val="00130C5C"/>
    <w:rsid w:val="001335DE"/>
    <w:rsid w:val="00153698"/>
    <w:rsid w:val="00180FAF"/>
    <w:rsid w:val="001A42DD"/>
    <w:rsid w:val="001F26CD"/>
    <w:rsid w:val="00220629"/>
    <w:rsid w:val="00222794"/>
    <w:rsid w:val="00280BDB"/>
    <w:rsid w:val="00292B6F"/>
    <w:rsid w:val="002B47CB"/>
    <w:rsid w:val="002B584C"/>
    <w:rsid w:val="0031345D"/>
    <w:rsid w:val="00314887"/>
    <w:rsid w:val="003328D4"/>
    <w:rsid w:val="0036387D"/>
    <w:rsid w:val="00417E56"/>
    <w:rsid w:val="00422600"/>
    <w:rsid w:val="00441439"/>
    <w:rsid w:val="00454786"/>
    <w:rsid w:val="00473FCA"/>
    <w:rsid w:val="004B56AD"/>
    <w:rsid w:val="004C4436"/>
    <w:rsid w:val="004D5CBD"/>
    <w:rsid w:val="004E4845"/>
    <w:rsid w:val="00502F15"/>
    <w:rsid w:val="00532FE9"/>
    <w:rsid w:val="00540DB4"/>
    <w:rsid w:val="00544B8B"/>
    <w:rsid w:val="00572798"/>
    <w:rsid w:val="005C1DB8"/>
    <w:rsid w:val="005F4B21"/>
    <w:rsid w:val="00610229"/>
    <w:rsid w:val="006548EC"/>
    <w:rsid w:val="00667939"/>
    <w:rsid w:val="00675F63"/>
    <w:rsid w:val="006849EB"/>
    <w:rsid w:val="006D4A76"/>
    <w:rsid w:val="006E28A1"/>
    <w:rsid w:val="00772D92"/>
    <w:rsid w:val="007B1BAB"/>
    <w:rsid w:val="007C0445"/>
    <w:rsid w:val="007D6E49"/>
    <w:rsid w:val="0081571C"/>
    <w:rsid w:val="00816DC1"/>
    <w:rsid w:val="00816E73"/>
    <w:rsid w:val="00852CC7"/>
    <w:rsid w:val="00884FE8"/>
    <w:rsid w:val="00893EDA"/>
    <w:rsid w:val="008B78D7"/>
    <w:rsid w:val="008E2108"/>
    <w:rsid w:val="008F44A2"/>
    <w:rsid w:val="00915569"/>
    <w:rsid w:val="009547F9"/>
    <w:rsid w:val="00975300"/>
    <w:rsid w:val="00980601"/>
    <w:rsid w:val="009A742D"/>
    <w:rsid w:val="009B4ADE"/>
    <w:rsid w:val="00A1149C"/>
    <w:rsid w:val="00A23768"/>
    <w:rsid w:val="00A413A9"/>
    <w:rsid w:val="00A71CB0"/>
    <w:rsid w:val="00B15040"/>
    <w:rsid w:val="00B23BDB"/>
    <w:rsid w:val="00B421B2"/>
    <w:rsid w:val="00B457C0"/>
    <w:rsid w:val="00B54B49"/>
    <w:rsid w:val="00B8470B"/>
    <w:rsid w:val="00BA1526"/>
    <w:rsid w:val="00BC0D1C"/>
    <w:rsid w:val="00BC2E66"/>
    <w:rsid w:val="00BF0993"/>
    <w:rsid w:val="00C40D4D"/>
    <w:rsid w:val="00C5192C"/>
    <w:rsid w:val="00C86832"/>
    <w:rsid w:val="00C91B59"/>
    <w:rsid w:val="00CD74DB"/>
    <w:rsid w:val="00CF2BC0"/>
    <w:rsid w:val="00D42B69"/>
    <w:rsid w:val="00D64B7C"/>
    <w:rsid w:val="00D733AB"/>
    <w:rsid w:val="00DA1A8E"/>
    <w:rsid w:val="00DB012E"/>
    <w:rsid w:val="00DD6427"/>
    <w:rsid w:val="00DF77E6"/>
    <w:rsid w:val="00E45028"/>
    <w:rsid w:val="00E64909"/>
    <w:rsid w:val="00EC403D"/>
    <w:rsid w:val="00F70D72"/>
    <w:rsid w:val="00F9739A"/>
    <w:rsid w:val="00FA73C8"/>
    <w:rsid w:val="00FE27EC"/>
    <w:rsid w:val="00FF3170"/>
    <w:rsid w:val="00FF6B5A"/>
    <w:rsid w:val="1D7276F1"/>
    <w:rsid w:val="1F0121C8"/>
    <w:rsid w:val="20C27B24"/>
    <w:rsid w:val="7BE3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342E62"/>
  <w15:docId w15:val="{B9ED4103-3EC2-467E-9C6F-D37FFC3F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F6B5A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1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6E73"/>
  </w:style>
  <w:style w:type="paragraph" w:styleId="Pta">
    <w:name w:val="footer"/>
    <w:basedOn w:val="Normlny"/>
    <w:link w:val="PtaChar"/>
    <w:uiPriority w:val="99"/>
    <w:unhideWhenUsed/>
    <w:rsid w:val="00816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6E7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2F1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2F1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2F15"/>
    <w:rPr>
      <w:vertAlign w:val="superscript"/>
    </w:rPr>
  </w:style>
  <w:style w:type="character" w:styleId="Vrazn">
    <w:name w:val="Strong"/>
    <w:basedOn w:val="Predvolenpsmoodseku"/>
    <w:uiPriority w:val="22"/>
    <w:qFormat/>
    <w:rsid w:val="00FE27EC"/>
    <w:rPr>
      <w:b/>
      <w:bCs/>
    </w:rPr>
  </w:style>
  <w:style w:type="paragraph" w:styleId="Odsekzoznamu">
    <w:name w:val="List Paragraph"/>
    <w:basedOn w:val="Normlny"/>
    <w:uiPriority w:val="34"/>
    <w:qFormat/>
    <w:rsid w:val="00816DC1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20629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032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413A9"/>
    <w:rPr>
      <w:color w:val="605E5C"/>
      <w:shd w:val="clear" w:color="auto" w:fill="E1DFDD"/>
    </w:rPr>
  </w:style>
  <w:style w:type="character" w:customStyle="1" w:styleId="text-warning">
    <w:name w:val="text-warning"/>
    <w:basedOn w:val="Predvolenpsmoodseku"/>
    <w:rsid w:val="00B54B49"/>
  </w:style>
  <w:style w:type="character" w:customStyle="1" w:styleId="text-success">
    <w:name w:val="text-success"/>
    <w:basedOn w:val="Predvolenpsmoodseku"/>
    <w:rsid w:val="00B42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18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repco.truni.sk/?fn=detailBiblioForm&amp;sid=D6D76FDBEB5D0472DA72A0C369" TargetMode="External"/><Relationship Id="rId7" Type="http://schemas.openxmlformats.org/officeDocument/2006/relationships/settings" Target="settings.xml"/><Relationship Id="rId12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17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5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ortalvs.sk/regzam/detail/8762" TargetMode="External"/><Relationship Id="rId20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4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3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2" Type="http://schemas.openxmlformats.org/officeDocument/2006/relationships/hyperlink" Target="file:///E:/_Docs%20%26amp;%20Rozne/DOC/Doc/Zbornik%26amp;Doc/Nov&#253;/Nov&#253;_doc/__Webstr/z_POM/Doc/Nov&#253;/Hodnot%20sprava/Intranet/IMG%20web/Nov&#253;%20prie&#269;inok/T_Z_VTC_SjAj_1-2020.xlsx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920CDA82E6114A8C54F3791D19DE51" ma:contentTypeVersion="6" ma:contentTypeDescription="Umožňuje vytvoriť nový dokument." ma:contentTypeScope="" ma:versionID="4571a429754d25c254ee5416ff5a4d70">
  <xsd:schema xmlns:xsd="http://www.w3.org/2001/XMLSchema" xmlns:xs="http://www.w3.org/2001/XMLSchema" xmlns:p="http://schemas.microsoft.com/office/2006/metadata/properties" xmlns:ns2="6affee4d-ed5a-4d04-aa12-68005eaf705d" xmlns:ns3="bfdc9e77-4c85-4bd2-8adf-2b0c9f598e6a" targetNamespace="http://schemas.microsoft.com/office/2006/metadata/properties" ma:root="true" ma:fieldsID="84dcae6ac212e1a981c2ca0693a82a50" ns2:_="" ns3:_="">
    <xsd:import namespace="6affee4d-ed5a-4d04-aa12-68005eaf705d"/>
    <xsd:import namespace="bfdc9e77-4c85-4bd2-8adf-2b0c9f598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fee4d-ed5a-4d04-aa12-68005eaf7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c9e77-4c85-4bd2-8adf-2b0c9f598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2B6EE-6685-446F-86B2-EEFDD3938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2A4D66-AF09-4765-A275-B7EA50EBF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4EE36-896C-4EF1-9860-620EDDC487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73E037-4989-4DE6-B713-39D1FC90A2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Trnavska univerzita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Brestovanská Daniela</cp:lastModifiedBy>
  <cp:revision>4</cp:revision>
  <dcterms:created xsi:type="dcterms:W3CDTF">2025-10-27T09:37:00Z</dcterms:created>
  <dcterms:modified xsi:type="dcterms:W3CDTF">2025-10-28T12:58:00Z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0x01010045920CDA82E6114A8C54F3791D19DE51</vt:lpwstr>
  </property>
  <property fmtid="{D5CDD505-2E9C-101B-9397-08002B2CF9AE}" pid="3" name="Order">
    <vt:r8>83900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