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85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146"/>
        <w:gridCol w:w="415"/>
        <w:gridCol w:w="2133"/>
        <w:gridCol w:w="7209"/>
      </w:tblGrid>
      <w:tr w:rsidR="00FF6B5A" w:rsidRPr="00FF6B5A" w14:paraId="4B342E66" w14:textId="77777777" w:rsidTr="007B1BAB">
        <w:trPr>
          <w:trHeight w:val="204"/>
        </w:trPr>
        <w:tc>
          <w:tcPr>
            <w:tcW w:w="0" w:type="auto"/>
            <w:shd w:val="clear" w:color="auto" w:fill="auto"/>
            <w:vAlign w:val="bottom"/>
            <w:hideMark/>
          </w:tcPr>
          <w:p w14:paraId="4B342E62" w14:textId="77777777" w:rsidR="00FF6B5A" w:rsidRPr="00FF6B5A" w:rsidRDefault="00FF6B5A" w:rsidP="00FF6B5A">
            <w:pPr>
              <w:spacing w:after="0" w:line="240" w:lineRule="auto"/>
              <w:rPr>
                <w:rFonts w:ascii="Times New Roman" w:eastAsia="Times New Roman" w:hAnsi="Times New Roman" w:cs="Times New Roman"/>
                <w:lang w:eastAsia="sk-SK"/>
              </w:rPr>
            </w:pPr>
          </w:p>
        </w:tc>
        <w:tc>
          <w:tcPr>
            <w:tcW w:w="0" w:type="auto"/>
            <w:shd w:val="clear" w:color="auto" w:fill="auto"/>
            <w:vAlign w:val="center"/>
            <w:hideMark/>
          </w:tcPr>
          <w:p w14:paraId="4B342E63" w14:textId="77777777" w:rsidR="00FF6B5A" w:rsidRPr="00FF6B5A" w:rsidRDefault="00FF6B5A" w:rsidP="00FF6B5A">
            <w:pPr>
              <w:spacing w:after="0" w:line="240" w:lineRule="auto"/>
              <w:rPr>
                <w:rFonts w:ascii="Times New Roman" w:eastAsia="Times New Roman" w:hAnsi="Times New Roman" w:cs="Times New Roman"/>
                <w:lang w:eastAsia="sk-SK"/>
              </w:rPr>
            </w:pPr>
          </w:p>
        </w:tc>
        <w:tc>
          <w:tcPr>
            <w:tcW w:w="4101" w:type="dxa"/>
            <w:shd w:val="clear" w:color="auto" w:fill="auto"/>
            <w:vAlign w:val="center"/>
            <w:hideMark/>
          </w:tcPr>
          <w:p w14:paraId="4B342E64" w14:textId="77777777" w:rsidR="00FF6B5A" w:rsidRPr="00FF6B5A" w:rsidRDefault="00FF6B5A" w:rsidP="00FF6B5A">
            <w:pPr>
              <w:spacing w:after="0" w:line="240" w:lineRule="auto"/>
              <w:rPr>
                <w:rFonts w:ascii="Times New Roman" w:eastAsia="Times New Roman" w:hAnsi="Times New Roman" w:cs="Times New Roman"/>
                <w:lang w:eastAsia="sk-SK"/>
              </w:rPr>
            </w:pPr>
          </w:p>
        </w:tc>
        <w:tc>
          <w:tcPr>
            <w:tcW w:w="5234" w:type="dxa"/>
            <w:shd w:val="clear" w:color="auto" w:fill="auto"/>
            <w:hideMark/>
          </w:tcPr>
          <w:p w14:paraId="4B342E65" w14:textId="77777777" w:rsidR="00FF6B5A" w:rsidRPr="00FF6B5A" w:rsidRDefault="00FF6B5A" w:rsidP="00FF6B5A">
            <w:pPr>
              <w:spacing w:after="0" w:line="240" w:lineRule="auto"/>
              <w:rPr>
                <w:rFonts w:ascii="Times New Roman" w:eastAsia="Times New Roman" w:hAnsi="Times New Roman" w:cs="Times New Roman"/>
                <w:lang w:eastAsia="sk-SK"/>
              </w:rPr>
            </w:pPr>
          </w:p>
        </w:tc>
      </w:tr>
      <w:tr w:rsidR="00FF6B5A" w:rsidRPr="00FF6B5A" w14:paraId="4B342E69" w14:textId="77777777" w:rsidTr="1F0121C8">
        <w:trPr>
          <w:trHeight w:val="450"/>
        </w:trPr>
        <w:tc>
          <w:tcPr>
            <w:tcW w:w="0" w:type="auto"/>
            <w:shd w:val="clear" w:color="auto" w:fill="auto"/>
            <w:vAlign w:val="center"/>
            <w:hideMark/>
          </w:tcPr>
          <w:p w14:paraId="4B342E67" w14:textId="77777777" w:rsidR="00FF6B5A" w:rsidRPr="00FF6B5A" w:rsidRDefault="00FF6B5A" w:rsidP="00FF6B5A">
            <w:pPr>
              <w:spacing w:after="0" w:line="240" w:lineRule="auto"/>
              <w:rPr>
                <w:rFonts w:ascii="Times New Roman" w:eastAsia="Times New Roman" w:hAnsi="Times New Roman" w:cs="Times New Roman"/>
                <w:lang w:eastAsia="sk-SK"/>
              </w:rPr>
            </w:pPr>
          </w:p>
        </w:tc>
        <w:tc>
          <w:tcPr>
            <w:tcW w:w="0" w:type="auto"/>
            <w:gridSpan w:val="3"/>
            <w:vMerge w:val="restart"/>
            <w:shd w:val="clear" w:color="auto" w:fill="2F5597"/>
            <w:vAlign w:val="center"/>
            <w:hideMark/>
          </w:tcPr>
          <w:p w14:paraId="4B342E68" w14:textId="77777777" w:rsidR="00FF6B5A" w:rsidRPr="00FF6B5A" w:rsidRDefault="00FF6B5A" w:rsidP="00FF6B5A">
            <w:pPr>
              <w:spacing w:after="0" w:line="240" w:lineRule="auto"/>
              <w:jc w:val="center"/>
              <w:rPr>
                <w:rFonts w:ascii="Calibri" w:eastAsia="Times New Roman" w:hAnsi="Calibri" w:cs="Times New Roman"/>
                <w:b/>
                <w:bCs/>
                <w:color w:val="FFFFFF"/>
                <w:lang w:eastAsia="sk-SK"/>
              </w:rPr>
            </w:pPr>
            <w:r w:rsidRPr="00FF6B5A">
              <w:rPr>
                <w:rFonts w:ascii="Calibri" w:eastAsia="Times New Roman" w:hAnsi="Calibri" w:cs="Times New Roman"/>
                <w:b/>
                <w:bCs/>
                <w:color w:val="FFFFFF"/>
                <w:lang w:eastAsia="sk-SK"/>
              </w:rPr>
              <w:t xml:space="preserve">Charakteristika predkladaného výstupu tvorivej činnosti / </w:t>
            </w:r>
            <w:r w:rsidRPr="00FF6B5A">
              <w:rPr>
                <w:rFonts w:ascii="Calibri" w:eastAsia="Times New Roman" w:hAnsi="Calibri" w:cs="Times New Roman"/>
                <w:b/>
                <w:bCs/>
                <w:color w:val="FFFFFF"/>
                <w:lang w:eastAsia="sk-SK"/>
              </w:rPr>
              <w:br/>
              <w:t>Characteristics of the submitted research/ artistic/other output</w:t>
            </w:r>
          </w:p>
        </w:tc>
      </w:tr>
      <w:tr w:rsidR="00FF6B5A" w:rsidRPr="00FF6B5A" w14:paraId="4B342E6C" w14:textId="77777777" w:rsidTr="1F0121C8">
        <w:trPr>
          <w:trHeight w:val="450"/>
        </w:trPr>
        <w:tc>
          <w:tcPr>
            <w:tcW w:w="0" w:type="auto"/>
            <w:shd w:val="clear" w:color="auto" w:fill="auto"/>
            <w:vAlign w:val="center"/>
            <w:hideMark/>
          </w:tcPr>
          <w:p w14:paraId="4B342E6A" w14:textId="77777777" w:rsidR="00FF6B5A" w:rsidRPr="00FF6B5A" w:rsidRDefault="00FF6B5A" w:rsidP="00FF6B5A">
            <w:pPr>
              <w:spacing w:after="0" w:line="240" w:lineRule="auto"/>
              <w:jc w:val="center"/>
              <w:rPr>
                <w:rFonts w:ascii="Calibri" w:eastAsia="Times New Roman" w:hAnsi="Calibri" w:cs="Times New Roman"/>
                <w:b/>
                <w:bCs/>
                <w:color w:val="FFFFFF"/>
                <w:lang w:eastAsia="sk-SK"/>
              </w:rPr>
            </w:pPr>
          </w:p>
        </w:tc>
        <w:tc>
          <w:tcPr>
            <w:tcW w:w="0" w:type="auto"/>
            <w:gridSpan w:val="3"/>
            <w:vMerge/>
            <w:vAlign w:val="center"/>
            <w:hideMark/>
          </w:tcPr>
          <w:p w14:paraId="4B342E6B" w14:textId="77777777" w:rsidR="00FF6B5A" w:rsidRPr="00FF6B5A" w:rsidRDefault="00FF6B5A" w:rsidP="00FF6B5A">
            <w:pPr>
              <w:spacing w:after="0" w:line="240" w:lineRule="auto"/>
              <w:rPr>
                <w:rFonts w:ascii="Calibri" w:eastAsia="Times New Roman" w:hAnsi="Calibri" w:cs="Times New Roman"/>
                <w:b/>
                <w:bCs/>
                <w:color w:val="FFFFFF"/>
                <w:lang w:eastAsia="sk-SK"/>
              </w:rPr>
            </w:pPr>
          </w:p>
        </w:tc>
      </w:tr>
      <w:tr w:rsidR="00FF6B5A" w:rsidRPr="00FF6B5A" w14:paraId="4B342E71" w14:textId="77777777" w:rsidTr="007B1BAB">
        <w:trPr>
          <w:trHeight w:val="60"/>
        </w:trPr>
        <w:tc>
          <w:tcPr>
            <w:tcW w:w="0" w:type="auto"/>
            <w:shd w:val="clear" w:color="auto" w:fill="auto"/>
            <w:vAlign w:val="bottom"/>
            <w:hideMark/>
          </w:tcPr>
          <w:p w14:paraId="4B342E6D" w14:textId="77777777" w:rsidR="00FF6B5A" w:rsidRPr="00FF6B5A" w:rsidRDefault="00FF6B5A" w:rsidP="00FF6B5A">
            <w:pPr>
              <w:spacing w:after="0" w:line="240" w:lineRule="auto"/>
              <w:jc w:val="center"/>
              <w:rPr>
                <w:rFonts w:ascii="Times New Roman" w:eastAsia="Times New Roman" w:hAnsi="Times New Roman" w:cs="Times New Roman"/>
                <w:lang w:eastAsia="sk-SK"/>
              </w:rPr>
            </w:pPr>
          </w:p>
        </w:tc>
        <w:tc>
          <w:tcPr>
            <w:tcW w:w="0" w:type="auto"/>
            <w:shd w:val="clear" w:color="auto" w:fill="auto"/>
            <w:vAlign w:val="center"/>
            <w:hideMark/>
          </w:tcPr>
          <w:p w14:paraId="4B342E6E" w14:textId="77777777" w:rsidR="00FF6B5A" w:rsidRPr="00FF6B5A" w:rsidRDefault="00FF6B5A" w:rsidP="00FF6B5A">
            <w:pPr>
              <w:spacing w:after="0" w:line="240" w:lineRule="auto"/>
              <w:rPr>
                <w:rFonts w:ascii="Times New Roman" w:eastAsia="Times New Roman" w:hAnsi="Times New Roman" w:cs="Times New Roman"/>
                <w:lang w:eastAsia="sk-SK"/>
              </w:rPr>
            </w:pPr>
          </w:p>
        </w:tc>
        <w:tc>
          <w:tcPr>
            <w:tcW w:w="4101" w:type="dxa"/>
            <w:shd w:val="clear" w:color="auto" w:fill="auto"/>
            <w:vAlign w:val="center"/>
            <w:hideMark/>
          </w:tcPr>
          <w:p w14:paraId="4B342E6F" w14:textId="77777777" w:rsidR="00FF6B5A" w:rsidRPr="00FF6B5A" w:rsidRDefault="00FF6B5A" w:rsidP="00FF6B5A">
            <w:pPr>
              <w:spacing w:after="0" w:line="240" w:lineRule="auto"/>
              <w:rPr>
                <w:rFonts w:ascii="Times New Roman" w:eastAsia="Times New Roman" w:hAnsi="Times New Roman" w:cs="Times New Roman"/>
                <w:lang w:eastAsia="sk-SK"/>
              </w:rPr>
            </w:pPr>
          </w:p>
        </w:tc>
        <w:tc>
          <w:tcPr>
            <w:tcW w:w="5234" w:type="dxa"/>
            <w:shd w:val="clear" w:color="auto" w:fill="auto"/>
            <w:hideMark/>
          </w:tcPr>
          <w:p w14:paraId="4B342E70" w14:textId="77777777" w:rsidR="00FF6B5A" w:rsidRPr="00FF6B5A" w:rsidRDefault="00FF6B5A" w:rsidP="00FF6B5A">
            <w:pPr>
              <w:spacing w:after="0" w:line="240" w:lineRule="auto"/>
              <w:rPr>
                <w:rFonts w:ascii="Times New Roman" w:eastAsia="Times New Roman" w:hAnsi="Times New Roman" w:cs="Times New Roman"/>
                <w:lang w:eastAsia="sk-SK"/>
              </w:rPr>
            </w:pPr>
          </w:p>
        </w:tc>
      </w:tr>
      <w:tr w:rsidR="00FF6B5A" w:rsidRPr="00FF6B5A" w14:paraId="4B342E74" w14:textId="77777777" w:rsidTr="1F0121C8">
        <w:trPr>
          <w:trHeight w:val="375"/>
        </w:trPr>
        <w:tc>
          <w:tcPr>
            <w:tcW w:w="0" w:type="auto"/>
            <w:shd w:val="clear" w:color="auto" w:fill="auto"/>
            <w:vAlign w:val="bottom"/>
            <w:hideMark/>
          </w:tcPr>
          <w:p w14:paraId="4B342E72" w14:textId="77777777" w:rsidR="00FF6B5A" w:rsidRPr="00FF6B5A" w:rsidRDefault="00FF6B5A" w:rsidP="00FF6B5A">
            <w:pPr>
              <w:spacing w:after="0" w:line="240" w:lineRule="auto"/>
              <w:rPr>
                <w:rFonts w:ascii="Times New Roman" w:eastAsia="Times New Roman" w:hAnsi="Times New Roman" w:cs="Times New Roman"/>
                <w:lang w:eastAsia="sk-SK"/>
              </w:rPr>
            </w:pPr>
          </w:p>
        </w:tc>
        <w:tc>
          <w:tcPr>
            <w:tcW w:w="0" w:type="auto"/>
            <w:gridSpan w:val="3"/>
            <w:vMerge w:val="restart"/>
            <w:shd w:val="clear" w:color="auto" w:fill="auto"/>
            <w:vAlign w:val="bottom"/>
            <w:hideMark/>
          </w:tcPr>
          <w:p w14:paraId="4B342E73" w14:textId="77777777" w:rsidR="00FF6B5A" w:rsidRPr="00FF6B5A" w:rsidRDefault="00FF6B5A" w:rsidP="00FF6B5A">
            <w:pPr>
              <w:spacing w:after="0" w:line="240" w:lineRule="auto"/>
              <w:rPr>
                <w:rFonts w:ascii="Calibri" w:eastAsia="Times New Roman" w:hAnsi="Calibri" w:cs="Times New Roman"/>
                <w:i/>
                <w:iCs/>
                <w:color w:val="2F5597"/>
                <w:lang w:eastAsia="sk-SK"/>
              </w:rPr>
            </w:pPr>
            <w:r w:rsidRPr="00FF6B5A">
              <w:rPr>
                <w:rFonts w:ascii="Calibri" w:eastAsia="Times New Roman" w:hAnsi="Calibri" w:cs="Times New Roman"/>
                <w:i/>
                <w:iCs/>
                <w:color w:val="2F5597"/>
                <w:lang w:eastAsia="sk-SK"/>
              </w:rPr>
              <w:t xml:space="preserve">Tlačivo VTC slúži na predkladanie výstupov tvorivej činnosti podľa metodiky hodnotenia tvorivých činností (časť V. Metodiky na vyhodnocovanie štandardov) / The form is used to submit the research/artistic/other outputs according to the evaluation methodology of research/artistic/other activities (part V. The Methodology for Standards Evaluation). </w:t>
            </w:r>
          </w:p>
        </w:tc>
      </w:tr>
      <w:tr w:rsidR="00FF6B5A" w:rsidRPr="00FF6B5A" w14:paraId="4B342E77" w14:textId="77777777" w:rsidTr="1F0121C8">
        <w:trPr>
          <w:trHeight w:val="375"/>
        </w:trPr>
        <w:tc>
          <w:tcPr>
            <w:tcW w:w="0" w:type="auto"/>
            <w:shd w:val="clear" w:color="auto" w:fill="auto"/>
            <w:vAlign w:val="bottom"/>
            <w:hideMark/>
          </w:tcPr>
          <w:p w14:paraId="4B342E75" w14:textId="77777777" w:rsidR="00FF6B5A" w:rsidRPr="00FF6B5A" w:rsidRDefault="00FF6B5A" w:rsidP="00FF6B5A">
            <w:pPr>
              <w:spacing w:after="0" w:line="240" w:lineRule="auto"/>
              <w:rPr>
                <w:rFonts w:ascii="Calibri" w:eastAsia="Times New Roman" w:hAnsi="Calibri" w:cs="Times New Roman"/>
                <w:i/>
                <w:iCs/>
                <w:color w:val="2F5597"/>
                <w:lang w:eastAsia="sk-SK"/>
              </w:rPr>
            </w:pPr>
          </w:p>
        </w:tc>
        <w:tc>
          <w:tcPr>
            <w:tcW w:w="0" w:type="auto"/>
            <w:gridSpan w:val="3"/>
            <w:vMerge/>
            <w:vAlign w:val="center"/>
            <w:hideMark/>
          </w:tcPr>
          <w:p w14:paraId="4B342E76" w14:textId="77777777" w:rsidR="00FF6B5A" w:rsidRPr="00FF6B5A" w:rsidRDefault="00FF6B5A" w:rsidP="00FF6B5A">
            <w:pPr>
              <w:spacing w:after="0" w:line="240" w:lineRule="auto"/>
              <w:rPr>
                <w:rFonts w:ascii="Calibri" w:eastAsia="Times New Roman" w:hAnsi="Calibri" w:cs="Times New Roman"/>
                <w:i/>
                <w:iCs/>
                <w:color w:val="2F5597"/>
                <w:lang w:eastAsia="sk-SK"/>
              </w:rPr>
            </w:pPr>
          </w:p>
        </w:tc>
      </w:tr>
      <w:tr w:rsidR="00FF6B5A" w:rsidRPr="00FF6B5A" w14:paraId="4B342E7C" w14:textId="77777777" w:rsidTr="007B1BAB">
        <w:trPr>
          <w:trHeight w:val="90"/>
        </w:trPr>
        <w:tc>
          <w:tcPr>
            <w:tcW w:w="0" w:type="auto"/>
            <w:shd w:val="clear" w:color="auto" w:fill="auto"/>
            <w:vAlign w:val="bottom"/>
            <w:hideMark/>
          </w:tcPr>
          <w:p w14:paraId="4B342E78" w14:textId="77777777" w:rsidR="00FF6B5A" w:rsidRPr="00FF6B5A" w:rsidRDefault="00FF6B5A" w:rsidP="00FF6B5A">
            <w:pPr>
              <w:spacing w:after="0" w:line="240" w:lineRule="auto"/>
              <w:rPr>
                <w:rFonts w:ascii="Times New Roman" w:eastAsia="Times New Roman" w:hAnsi="Times New Roman" w:cs="Times New Roman"/>
                <w:lang w:eastAsia="sk-SK"/>
              </w:rPr>
            </w:pPr>
          </w:p>
        </w:tc>
        <w:tc>
          <w:tcPr>
            <w:tcW w:w="0" w:type="auto"/>
            <w:shd w:val="clear" w:color="auto" w:fill="auto"/>
            <w:vAlign w:val="center"/>
            <w:hideMark/>
          </w:tcPr>
          <w:p w14:paraId="4B342E79" w14:textId="77777777" w:rsidR="00FF6B5A" w:rsidRPr="00FF6B5A" w:rsidRDefault="00FF6B5A" w:rsidP="00FF6B5A">
            <w:pPr>
              <w:spacing w:after="0" w:line="240" w:lineRule="auto"/>
              <w:rPr>
                <w:rFonts w:ascii="Times New Roman" w:eastAsia="Times New Roman" w:hAnsi="Times New Roman" w:cs="Times New Roman"/>
                <w:lang w:eastAsia="sk-SK"/>
              </w:rPr>
            </w:pPr>
          </w:p>
        </w:tc>
        <w:tc>
          <w:tcPr>
            <w:tcW w:w="4101" w:type="dxa"/>
            <w:shd w:val="clear" w:color="auto" w:fill="auto"/>
            <w:vAlign w:val="center"/>
            <w:hideMark/>
          </w:tcPr>
          <w:p w14:paraId="4B342E7A" w14:textId="77777777" w:rsidR="00FF6B5A" w:rsidRPr="00FF6B5A" w:rsidRDefault="00FF6B5A" w:rsidP="00FF6B5A">
            <w:pPr>
              <w:spacing w:after="0" w:line="240" w:lineRule="auto"/>
              <w:rPr>
                <w:rFonts w:ascii="Times New Roman" w:eastAsia="Times New Roman" w:hAnsi="Times New Roman" w:cs="Times New Roman"/>
                <w:lang w:eastAsia="sk-SK"/>
              </w:rPr>
            </w:pPr>
          </w:p>
        </w:tc>
        <w:tc>
          <w:tcPr>
            <w:tcW w:w="5234" w:type="dxa"/>
            <w:shd w:val="clear" w:color="auto" w:fill="auto"/>
            <w:hideMark/>
          </w:tcPr>
          <w:p w14:paraId="4B342E7B" w14:textId="77777777" w:rsidR="00FF6B5A" w:rsidRPr="00FF6B5A" w:rsidRDefault="00FF6B5A" w:rsidP="00FF6B5A">
            <w:pPr>
              <w:spacing w:after="0" w:line="240" w:lineRule="auto"/>
              <w:rPr>
                <w:rFonts w:ascii="Times New Roman" w:eastAsia="Times New Roman" w:hAnsi="Times New Roman" w:cs="Times New Roman"/>
                <w:lang w:eastAsia="sk-SK"/>
              </w:rPr>
            </w:pPr>
          </w:p>
        </w:tc>
      </w:tr>
      <w:tr w:rsidR="00FF6B5A" w:rsidRPr="00FF6B5A" w14:paraId="4B342E81" w14:textId="77777777" w:rsidTr="007B1BAB">
        <w:trPr>
          <w:trHeight w:val="345"/>
        </w:trPr>
        <w:tc>
          <w:tcPr>
            <w:tcW w:w="0" w:type="auto"/>
            <w:shd w:val="clear" w:color="auto" w:fill="auto"/>
            <w:vAlign w:val="bottom"/>
            <w:hideMark/>
          </w:tcPr>
          <w:p w14:paraId="4B342E7D" w14:textId="77777777" w:rsidR="00FF6B5A" w:rsidRPr="00FF6B5A" w:rsidRDefault="00FF6B5A" w:rsidP="00FF6B5A">
            <w:pPr>
              <w:spacing w:after="0" w:line="240" w:lineRule="auto"/>
              <w:rPr>
                <w:rFonts w:ascii="Times New Roman" w:eastAsia="Times New Roman" w:hAnsi="Times New Roman" w:cs="Times New Roman"/>
                <w:lang w:eastAsia="sk-SK"/>
              </w:rPr>
            </w:pPr>
          </w:p>
        </w:tc>
        <w:tc>
          <w:tcPr>
            <w:tcW w:w="0" w:type="auto"/>
            <w:shd w:val="clear" w:color="auto" w:fill="auto"/>
            <w:vAlign w:val="center"/>
            <w:hideMark/>
          </w:tcPr>
          <w:p w14:paraId="4B342E7E" w14:textId="77777777" w:rsidR="00FF6B5A" w:rsidRPr="00FF6B5A" w:rsidRDefault="00FF6B5A" w:rsidP="00FF6B5A">
            <w:pPr>
              <w:spacing w:after="0" w:line="240" w:lineRule="auto"/>
              <w:rPr>
                <w:rFonts w:ascii="Times New Roman" w:eastAsia="Times New Roman" w:hAnsi="Times New Roman" w:cs="Times New Roman"/>
                <w:lang w:eastAsia="sk-SK"/>
              </w:rPr>
            </w:pPr>
          </w:p>
        </w:tc>
        <w:tc>
          <w:tcPr>
            <w:tcW w:w="4101" w:type="dxa"/>
            <w:shd w:val="clear" w:color="auto" w:fill="D9E1F2"/>
            <w:vAlign w:val="center"/>
            <w:hideMark/>
          </w:tcPr>
          <w:p w14:paraId="4B342E7F" w14:textId="77777777" w:rsidR="00FF6B5A" w:rsidRPr="00FF6B5A" w:rsidRDefault="00D94570" w:rsidP="004E4845">
            <w:pPr>
              <w:spacing w:after="0" w:line="240" w:lineRule="auto"/>
              <w:rPr>
                <w:rFonts w:ascii="Calibri" w:eastAsia="Times New Roman" w:hAnsi="Calibri" w:cs="Times New Roman"/>
                <w:lang w:eastAsia="sk-SK"/>
              </w:rPr>
            </w:pPr>
            <w:hyperlink r:id="rId11" w:anchor="'poznamky_explanatory notes'!A1" w:history="1">
              <w:r w:rsidR="00FF6B5A" w:rsidRPr="00FF6B5A">
                <w:rPr>
                  <w:rFonts w:ascii="Calibri" w:eastAsia="Times New Roman" w:hAnsi="Calibri" w:cs="Times New Roman"/>
                  <w:lang w:eastAsia="sk-SK"/>
                </w:rPr>
                <w:t>ID konania/ID of the procedure:</w:t>
              </w:r>
            </w:hyperlink>
            <w:r w:rsidR="004E4845">
              <w:rPr>
                <w:rStyle w:val="Odkaznapoznmkupodiarou"/>
                <w:rFonts w:ascii="Calibri" w:eastAsia="Times New Roman" w:hAnsi="Calibri" w:cs="Times New Roman"/>
                <w:lang w:eastAsia="sk-SK"/>
              </w:rPr>
              <w:footnoteReference w:id="1"/>
            </w:r>
          </w:p>
        </w:tc>
        <w:tc>
          <w:tcPr>
            <w:tcW w:w="5234" w:type="dxa"/>
            <w:shd w:val="clear" w:color="auto" w:fill="auto"/>
            <w:hideMark/>
          </w:tcPr>
          <w:p w14:paraId="4B342E80" w14:textId="77777777" w:rsidR="00FF6B5A" w:rsidRPr="00FF6B5A" w:rsidRDefault="00FF6B5A" w:rsidP="00B8470B">
            <w:pPr>
              <w:spacing w:after="0" w:line="240" w:lineRule="auto"/>
              <w:jc w:val="both"/>
              <w:rPr>
                <w:rFonts w:ascii="Calibri" w:eastAsia="Times New Roman" w:hAnsi="Calibri" w:cs="Times New Roman"/>
                <w:color w:val="000000"/>
                <w:lang w:eastAsia="sk-SK"/>
              </w:rPr>
            </w:pPr>
            <w:r w:rsidRPr="00FF6B5A">
              <w:rPr>
                <w:rFonts w:ascii="Calibri" w:eastAsia="Times New Roman" w:hAnsi="Calibri" w:cs="Times New Roman"/>
                <w:color w:val="000000"/>
                <w:lang w:eastAsia="sk-SK"/>
              </w:rPr>
              <w:t> </w:t>
            </w:r>
          </w:p>
        </w:tc>
      </w:tr>
      <w:tr w:rsidR="00FF6B5A" w:rsidRPr="00FF6B5A" w14:paraId="4B342E86" w14:textId="77777777" w:rsidTr="007B1BAB">
        <w:trPr>
          <w:trHeight w:val="345"/>
        </w:trPr>
        <w:tc>
          <w:tcPr>
            <w:tcW w:w="0" w:type="auto"/>
            <w:shd w:val="clear" w:color="auto" w:fill="auto"/>
            <w:vAlign w:val="bottom"/>
            <w:hideMark/>
          </w:tcPr>
          <w:p w14:paraId="4B342E82" w14:textId="77777777" w:rsidR="00FF6B5A" w:rsidRPr="00FF6B5A" w:rsidRDefault="00FF6B5A" w:rsidP="00FF6B5A">
            <w:pPr>
              <w:spacing w:after="0" w:line="240" w:lineRule="auto"/>
              <w:rPr>
                <w:rFonts w:ascii="Calibri" w:eastAsia="Times New Roman" w:hAnsi="Calibri" w:cs="Times New Roman"/>
                <w:color w:val="000000"/>
                <w:lang w:eastAsia="sk-SK"/>
              </w:rPr>
            </w:pPr>
          </w:p>
        </w:tc>
        <w:tc>
          <w:tcPr>
            <w:tcW w:w="0" w:type="auto"/>
            <w:shd w:val="clear" w:color="auto" w:fill="auto"/>
            <w:vAlign w:val="center"/>
            <w:hideMark/>
          </w:tcPr>
          <w:p w14:paraId="4B342E83" w14:textId="77777777" w:rsidR="00FF6B5A" w:rsidRPr="00FF6B5A" w:rsidRDefault="00FF6B5A" w:rsidP="00FF6B5A">
            <w:pPr>
              <w:spacing w:after="0" w:line="240" w:lineRule="auto"/>
              <w:rPr>
                <w:rFonts w:ascii="Times New Roman" w:eastAsia="Times New Roman" w:hAnsi="Times New Roman" w:cs="Times New Roman"/>
                <w:lang w:eastAsia="sk-SK"/>
              </w:rPr>
            </w:pPr>
          </w:p>
        </w:tc>
        <w:bookmarkStart w:id="0" w:name="RANGE!C9"/>
        <w:tc>
          <w:tcPr>
            <w:tcW w:w="4101" w:type="dxa"/>
            <w:shd w:val="clear" w:color="auto" w:fill="D9E1F2"/>
            <w:vAlign w:val="center"/>
            <w:hideMark/>
          </w:tcPr>
          <w:p w14:paraId="4B342E84" w14:textId="77777777" w:rsidR="00FF6B5A" w:rsidRPr="00FF6B5A" w:rsidRDefault="00FF6B5A" w:rsidP="00FF6B5A">
            <w:pPr>
              <w:spacing w:after="0" w:line="240" w:lineRule="auto"/>
              <w:rPr>
                <w:rFonts w:ascii="Calibri" w:eastAsia="Times New Roman" w:hAnsi="Calibri" w:cs="Times New Roman"/>
                <w:lang w:eastAsia="sk-SK"/>
              </w:rPr>
            </w:pPr>
            <w:r w:rsidRPr="00FF6B5A">
              <w:rPr>
                <w:rFonts w:ascii="Calibri" w:eastAsia="Times New Roman" w:hAnsi="Calibri" w:cs="Times New Roman"/>
                <w:lang w:eastAsia="sk-SK"/>
              </w:rPr>
              <w:fldChar w:fldCharType="begin"/>
            </w:r>
            <w:r w:rsidRPr="00FF6B5A">
              <w:rPr>
                <w:rFonts w:ascii="Calibri" w:eastAsia="Times New Roman" w:hAnsi="Calibri" w:cs="Times New Roman"/>
                <w:lang w:eastAsia="sk-SK"/>
              </w:rPr>
              <w:instrText xml:space="preserve"> HYPERLINK "file:///E:\\_Docs%20&amp;amp;%20Rozne\\DOC\\Doc\\Zbornik&amp;amp;Doc\\Nový\\Nový_doc\\__Webstr\\z_POM\\Doc\\Nový\\Hodnot%20sprava\\Intranet\\IMG%20web\\Nový%20priečinok\\T_Z_VTC_SjAj_1-2020.xlsx" \l "'poznamky_explanatory notes'!A1" </w:instrText>
            </w:r>
            <w:r w:rsidRPr="00FF6B5A">
              <w:rPr>
                <w:rFonts w:ascii="Calibri" w:eastAsia="Times New Roman" w:hAnsi="Calibri" w:cs="Times New Roman"/>
                <w:lang w:eastAsia="sk-SK"/>
              </w:rPr>
            </w:r>
            <w:r w:rsidRPr="00FF6B5A">
              <w:rPr>
                <w:rFonts w:ascii="Calibri" w:eastAsia="Times New Roman" w:hAnsi="Calibri" w:cs="Times New Roman"/>
                <w:lang w:eastAsia="sk-SK"/>
              </w:rPr>
              <w:fldChar w:fldCharType="separate"/>
            </w:r>
            <w:r w:rsidRPr="00FF6B5A">
              <w:rPr>
                <w:rFonts w:ascii="Calibri" w:eastAsia="Times New Roman" w:hAnsi="Calibri" w:cs="Times New Roman"/>
                <w:lang w:eastAsia="sk-SK"/>
              </w:rPr>
              <w:t>Kód VTC/Code of the research/artistic/other output (RAOO):</w:t>
            </w:r>
            <w:r w:rsidRPr="00FF6B5A">
              <w:rPr>
                <w:rFonts w:ascii="Calibri" w:eastAsia="Times New Roman" w:hAnsi="Calibri" w:cs="Times New Roman"/>
                <w:vertAlign w:val="superscript"/>
                <w:lang w:eastAsia="sk-SK"/>
              </w:rPr>
              <w:t>1</w:t>
            </w:r>
            <w:r w:rsidRPr="00FF6B5A">
              <w:rPr>
                <w:rFonts w:ascii="Calibri" w:eastAsia="Times New Roman" w:hAnsi="Calibri" w:cs="Times New Roman"/>
                <w:lang w:eastAsia="sk-SK"/>
              </w:rPr>
              <w:fldChar w:fldCharType="end"/>
            </w:r>
            <w:bookmarkEnd w:id="0"/>
          </w:p>
        </w:tc>
        <w:tc>
          <w:tcPr>
            <w:tcW w:w="5234" w:type="dxa"/>
            <w:shd w:val="clear" w:color="auto" w:fill="auto"/>
            <w:hideMark/>
          </w:tcPr>
          <w:p w14:paraId="4B342E85" w14:textId="77777777" w:rsidR="00FF6B5A" w:rsidRPr="00FF6B5A" w:rsidRDefault="00FF6B5A" w:rsidP="00B8470B">
            <w:pPr>
              <w:spacing w:after="0" w:line="240" w:lineRule="auto"/>
              <w:jc w:val="both"/>
              <w:rPr>
                <w:rFonts w:ascii="Calibri" w:eastAsia="Times New Roman" w:hAnsi="Calibri" w:cs="Times New Roman"/>
                <w:color w:val="000000"/>
                <w:lang w:eastAsia="sk-SK"/>
              </w:rPr>
            </w:pPr>
            <w:r w:rsidRPr="00FF6B5A">
              <w:rPr>
                <w:rFonts w:ascii="Calibri" w:eastAsia="Times New Roman" w:hAnsi="Calibri" w:cs="Times New Roman"/>
                <w:color w:val="000000"/>
                <w:lang w:eastAsia="sk-SK"/>
              </w:rPr>
              <w:t> </w:t>
            </w:r>
          </w:p>
        </w:tc>
      </w:tr>
      <w:tr w:rsidR="00FF6B5A" w:rsidRPr="00FF6B5A" w14:paraId="4B342E8B" w14:textId="77777777" w:rsidTr="007B1BAB">
        <w:trPr>
          <w:trHeight w:val="405"/>
        </w:trPr>
        <w:tc>
          <w:tcPr>
            <w:tcW w:w="0" w:type="auto"/>
            <w:shd w:val="clear" w:color="auto" w:fill="auto"/>
            <w:vAlign w:val="bottom"/>
            <w:hideMark/>
          </w:tcPr>
          <w:p w14:paraId="4B342E87" w14:textId="77777777" w:rsidR="00FF6B5A" w:rsidRPr="00FF6B5A" w:rsidRDefault="00FF6B5A" w:rsidP="00FF6B5A">
            <w:pPr>
              <w:spacing w:after="0" w:line="240" w:lineRule="auto"/>
              <w:rPr>
                <w:rFonts w:ascii="Calibri" w:eastAsia="Times New Roman" w:hAnsi="Calibri" w:cs="Times New Roman"/>
                <w:color w:val="000000"/>
                <w:lang w:eastAsia="sk-SK"/>
              </w:rPr>
            </w:pPr>
          </w:p>
        </w:tc>
        <w:tc>
          <w:tcPr>
            <w:tcW w:w="0" w:type="auto"/>
            <w:shd w:val="clear" w:color="auto" w:fill="auto"/>
            <w:vAlign w:val="center"/>
            <w:hideMark/>
          </w:tcPr>
          <w:p w14:paraId="4B342E88" w14:textId="77777777" w:rsidR="00FF6B5A" w:rsidRPr="00FF6B5A" w:rsidRDefault="00FF6B5A" w:rsidP="00FF6B5A">
            <w:pPr>
              <w:spacing w:after="0" w:line="240" w:lineRule="auto"/>
              <w:rPr>
                <w:rFonts w:ascii="Times New Roman" w:eastAsia="Times New Roman" w:hAnsi="Times New Roman" w:cs="Times New Roman"/>
                <w:lang w:eastAsia="sk-SK"/>
              </w:rPr>
            </w:pPr>
          </w:p>
        </w:tc>
        <w:tc>
          <w:tcPr>
            <w:tcW w:w="4101" w:type="dxa"/>
            <w:shd w:val="clear" w:color="auto" w:fill="auto"/>
            <w:vAlign w:val="center"/>
            <w:hideMark/>
          </w:tcPr>
          <w:p w14:paraId="4B342E89" w14:textId="77777777" w:rsidR="00FF6B5A" w:rsidRPr="00FF6B5A" w:rsidRDefault="00FF6B5A" w:rsidP="00FF6B5A">
            <w:pPr>
              <w:spacing w:after="0" w:line="240" w:lineRule="auto"/>
              <w:rPr>
                <w:rFonts w:ascii="Times New Roman" w:eastAsia="Times New Roman" w:hAnsi="Times New Roman" w:cs="Times New Roman"/>
                <w:lang w:eastAsia="sk-SK"/>
              </w:rPr>
            </w:pPr>
          </w:p>
        </w:tc>
        <w:tc>
          <w:tcPr>
            <w:tcW w:w="5234" w:type="dxa"/>
            <w:shd w:val="clear" w:color="auto" w:fill="auto"/>
            <w:hideMark/>
          </w:tcPr>
          <w:p w14:paraId="4B342E8A" w14:textId="77777777" w:rsidR="00FF6B5A" w:rsidRPr="00FF6B5A" w:rsidRDefault="00FF6B5A" w:rsidP="00B8470B">
            <w:pPr>
              <w:spacing w:after="0" w:line="240" w:lineRule="auto"/>
              <w:jc w:val="both"/>
              <w:rPr>
                <w:rFonts w:ascii="Times New Roman" w:eastAsia="Times New Roman" w:hAnsi="Times New Roman" w:cs="Times New Roman"/>
                <w:lang w:eastAsia="sk-SK"/>
              </w:rPr>
            </w:pPr>
          </w:p>
        </w:tc>
      </w:tr>
      <w:tr w:rsidR="00FF6B5A" w:rsidRPr="00FF6B5A" w14:paraId="4B342E8F" w14:textId="77777777" w:rsidTr="007B1BAB">
        <w:trPr>
          <w:trHeight w:val="510"/>
        </w:trPr>
        <w:tc>
          <w:tcPr>
            <w:tcW w:w="0" w:type="auto"/>
            <w:shd w:val="clear" w:color="auto" w:fill="auto"/>
            <w:vAlign w:val="bottom"/>
            <w:hideMark/>
          </w:tcPr>
          <w:p w14:paraId="4B342E8C" w14:textId="77777777" w:rsidR="00FF6B5A" w:rsidRPr="00FF6B5A" w:rsidRDefault="00FF6B5A" w:rsidP="00FF6B5A">
            <w:pPr>
              <w:spacing w:after="0" w:line="240" w:lineRule="auto"/>
              <w:rPr>
                <w:rFonts w:ascii="Times New Roman" w:eastAsia="Times New Roman" w:hAnsi="Times New Roman" w:cs="Times New Roman"/>
                <w:lang w:eastAsia="sk-SK"/>
              </w:rPr>
            </w:pPr>
          </w:p>
        </w:tc>
        <w:tc>
          <w:tcPr>
            <w:tcW w:w="4523" w:type="dxa"/>
            <w:gridSpan w:val="2"/>
            <w:shd w:val="clear" w:color="auto" w:fill="D9E1F2"/>
            <w:vAlign w:val="center"/>
            <w:hideMark/>
          </w:tcPr>
          <w:p w14:paraId="4B342E8D" w14:textId="77777777" w:rsidR="00FF6B5A" w:rsidRPr="00FF6B5A" w:rsidRDefault="00D94570" w:rsidP="004E4845">
            <w:pPr>
              <w:spacing w:after="0" w:line="240" w:lineRule="auto"/>
              <w:rPr>
                <w:rFonts w:ascii="Calibri" w:eastAsia="Times New Roman" w:hAnsi="Calibri" w:cs="Times New Roman"/>
                <w:lang w:eastAsia="sk-SK"/>
              </w:rPr>
            </w:pPr>
            <w:hyperlink r:id="rId12" w:anchor="'poznamky_explanatory notes'!A1" w:history="1">
              <w:r w:rsidR="00FF6B5A" w:rsidRPr="00FF6B5A">
                <w:rPr>
                  <w:rFonts w:ascii="Calibri" w:eastAsia="Times New Roman" w:hAnsi="Calibri" w:cs="Times New Roman"/>
                  <w:lang w:eastAsia="sk-SK"/>
                </w:rPr>
                <w:t>OCA1.</w:t>
              </w:r>
              <w:r w:rsidR="00FF6B5A" w:rsidRPr="00422600">
                <w:rPr>
                  <w:rFonts w:ascii="Calibri" w:eastAsia="Times New Roman" w:hAnsi="Calibri" w:cs="Times New Roman"/>
                  <w:b/>
                  <w:lang w:eastAsia="sk-SK"/>
                </w:rPr>
                <w:t xml:space="preserve"> Priezvisko hodnotenej osob</w:t>
              </w:r>
              <w:r w:rsidR="00FF6B5A" w:rsidRPr="00FF6B5A">
                <w:rPr>
                  <w:rFonts w:ascii="Calibri" w:eastAsia="Times New Roman" w:hAnsi="Calibri" w:cs="Times New Roman"/>
                  <w:lang w:eastAsia="sk-SK"/>
                </w:rPr>
                <w:t xml:space="preserve">y / Surname awarded to the assessed person </w:t>
              </w:r>
            </w:hyperlink>
            <w:r w:rsidR="004E4845">
              <w:rPr>
                <w:rStyle w:val="Odkaznapoznmkupodiarou"/>
                <w:rFonts w:ascii="Calibri" w:eastAsia="Times New Roman" w:hAnsi="Calibri" w:cs="Times New Roman"/>
                <w:lang w:eastAsia="sk-SK"/>
              </w:rPr>
              <w:footnoteReference w:id="2"/>
            </w:r>
          </w:p>
        </w:tc>
        <w:tc>
          <w:tcPr>
            <w:tcW w:w="5234" w:type="dxa"/>
            <w:shd w:val="clear" w:color="auto" w:fill="auto"/>
            <w:hideMark/>
          </w:tcPr>
          <w:p w14:paraId="4B342E8E" w14:textId="4732482C" w:rsidR="00FF6B5A" w:rsidRPr="00FF6B5A" w:rsidRDefault="00220629" w:rsidP="00220629">
            <w:pPr>
              <w:spacing w:after="0" w:line="240" w:lineRule="auto"/>
              <w:ind w:left="66"/>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Lantajová</w:t>
            </w:r>
          </w:p>
        </w:tc>
      </w:tr>
      <w:tr w:rsidR="00FF6B5A" w:rsidRPr="00FF6B5A" w14:paraId="4B342E93" w14:textId="77777777" w:rsidTr="007B1BAB">
        <w:trPr>
          <w:trHeight w:val="315"/>
        </w:trPr>
        <w:tc>
          <w:tcPr>
            <w:tcW w:w="0" w:type="auto"/>
            <w:shd w:val="clear" w:color="auto" w:fill="auto"/>
            <w:vAlign w:val="bottom"/>
            <w:hideMark/>
          </w:tcPr>
          <w:p w14:paraId="4B342E90" w14:textId="77777777" w:rsidR="00FF6B5A" w:rsidRPr="00FF6B5A" w:rsidRDefault="00FF6B5A" w:rsidP="00FF6B5A">
            <w:pPr>
              <w:spacing w:after="0" w:line="240" w:lineRule="auto"/>
              <w:rPr>
                <w:rFonts w:ascii="Calibri" w:eastAsia="Times New Roman" w:hAnsi="Calibri" w:cs="Times New Roman"/>
                <w:color w:val="000000"/>
                <w:lang w:eastAsia="sk-SK"/>
              </w:rPr>
            </w:pPr>
          </w:p>
        </w:tc>
        <w:tc>
          <w:tcPr>
            <w:tcW w:w="4523" w:type="dxa"/>
            <w:gridSpan w:val="2"/>
            <w:shd w:val="clear" w:color="auto" w:fill="D9E1F2"/>
            <w:vAlign w:val="center"/>
            <w:hideMark/>
          </w:tcPr>
          <w:p w14:paraId="4B342E91" w14:textId="77777777" w:rsidR="00FF6B5A" w:rsidRPr="00FF6B5A" w:rsidRDefault="00D94570" w:rsidP="00FF6B5A">
            <w:pPr>
              <w:spacing w:after="0" w:line="240" w:lineRule="auto"/>
              <w:rPr>
                <w:rFonts w:ascii="Calibri" w:eastAsia="Times New Roman" w:hAnsi="Calibri" w:cs="Times New Roman"/>
                <w:lang w:eastAsia="sk-SK"/>
              </w:rPr>
            </w:pPr>
            <w:hyperlink r:id="rId13" w:anchor="'poznamky_explanatory notes'!A1" w:history="1">
              <w:r w:rsidR="00FF6B5A" w:rsidRPr="00FF6B5A">
                <w:rPr>
                  <w:rFonts w:ascii="Calibri" w:eastAsia="Times New Roman" w:hAnsi="Calibri" w:cs="Times New Roman"/>
                  <w:lang w:eastAsia="sk-SK"/>
                </w:rPr>
                <w:t xml:space="preserve">OCA2. </w:t>
              </w:r>
              <w:r w:rsidR="00FF6B5A" w:rsidRPr="00422600">
                <w:rPr>
                  <w:rFonts w:ascii="Calibri" w:eastAsia="Times New Roman" w:hAnsi="Calibri" w:cs="Times New Roman"/>
                  <w:b/>
                  <w:lang w:eastAsia="sk-SK"/>
                </w:rPr>
                <w:t>Meno hodnotenej osoby</w:t>
              </w:r>
              <w:r w:rsidR="00FF6B5A" w:rsidRPr="00FF6B5A">
                <w:rPr>
                  <w:rFonts w:ascii="Calibri" w:eastAsia="Times New Roman" w:hAnsi="Calibri" w:cs="Times New Roman"/>
                  <w:lang w:eastAsia="sk-SK"/>
                </w:rPr>
                <w:t xml:space="preserve"> / Name awarded to the assessed person </w:t>
              </w:r>
              <w:r w:rsidR="00FF6B5A" w:rsidRPr="00FF6B5A">
                <w:rPr>
                  <w:rFonts w:ascii="Calibri" w:eastAsia="Times New Roman" w:hAnsi="Calibri" w:cs="Times New Roman"/>
                  <w:vertAlign w:val="superscript"/>
                  <w:lang w:eastAsia="sk-SK"/>
                </w:rPr>
                <w:t>2</w:t>
              </w:r>
            </w:hyperlink>
          </w:p>
        </w:tc>
        <w:tc>
          <w:tcPr>
            <w:tcW w:w="5234" w:type="dxa"/>
            <w:shd w:val="clear" w:color="auto" w:fill="auto"/>
            <w:hideMark/>
          </w:tcPr>
          <w:p w14:paraId="4B342E92" w14:textId="0840439A" w:rsidR="00FF6B5A" w:rsidRPr="00FF6B5A" w:rsidRDefault="00FF6B5A" w:rsidP="00B8470B">
            <w:pPr>
              <w:spacing w:after="0" w:line="240" w:lineRule="auto"/>
              <w:jc w:val="both"/>
              <w:rPr>
                <w:rFonts w:ascii="Calibri" w:eastAsia="Times New Roman" w:hAnsi="Calibri" w:cs="Times New Roman"/>
                <w:color w:val="000000"/>
                <w:lang w:eastAsia="sk-SK"/>
              </w:rPr>
            </w:pPr>
            <w:r w:rsidRPr="00FF6B5A">
              <w:rPr>
                <w:rFonts w:ascii="Calibri" w:eastAsia="Times New Roman" w:hAnsi="Calibri" w:cs="Times New Roman"/>
                <w:color w:val="000000"/>
                <w:lang w:eastAsia="sk-SK"/>
              </w:rPr>
              <w:t> </w:t>
            </w:r>
            <w:r w:rsidR="00220629">
              <w:rPr>
                <w:rFonts w:ascii="Calibri" w:eastAsia="Times New Roman" w:hAnsi="Calibri" w:cs="Times New Roman"/>
                <w:color w:val="000000"/>
                <w:lang w:eastAsia="sk-SK"/>
              </w:rPr>
              <w:t>Dagmar</w:t>
            </w:r>
          </w:p>
        </w:tc>
      </w:tr>
      <w:tr w:rsidR="00FF6B5A" w:rsidRPr="00FF6B5A" w14:paraId="4B342E97" w14:textId="77777777" w:rsidTr="007B1BAB">
        <w:trPr>
          <w:trHeight w:val="510"/>
        </w:trPr>
        <w:tc>
          <w:tcPr>
            <w:tcW w:w="0" w:type="auto"/>
            <w:shd w:val="clear" w:color="auto" w:fill="auto"/>
            <w:vAlign w:val="bottom"/>
            <w:hideMark/>
          </w:tcPr>
          <w:p w14:paraId="4B342E94" w14:textId="77777777" w:rsidR="00FF6B5A" w:rsidRPr="00FF6B5A" w:rsidRDefault="00FF6B5A" w:rsidP="00FF6B5A">
            <w:pPr>
              <w:spacing w:after="0" w:line="240" w:lineRule="auto"/>
              <w:rPr>
                <w:rFonts w:ascii="Calibri" w:eastAsia="Times New Roman" w:hAnsi="Calibri" w:cs="Times New Roman"/>
                <w:color w:val="000000"/>
                <w:lang w:eastAsia="sk-SK"/>
              </w:rPr>
            </w:pPr>
          </w:p>
        </w:tc>
        <w:tc>
          <w:tcPr>
            <w:tcW w:w="4523" w:type="dxa"/>
            <w:gridSpan w:val="2"/>
            <w:shd w:val="clear" w:color="auto" w:fill="D9E1F2"/>
            <w:vAlign w:val="center"/>
            <w:hideMark/>
          </w:tcPr>
          <w:p w14:paraId="4B342E95" w14:textId="77777777" w:rsidR="00FF6B5A" w:rsidRPr="00FF6B5A" w:rsidRDefault="00D94570" w:rsidP="00FF6B5A">
            <w:pPr>
              <w:spacing w:after="0" w:line="240" w:lineRule="auto"/>
              <w:rPr>
                <w:rFonts w:ascii="Calibri" w:eastAsia="Times New Roman" w:hAnsi="Calibri" w:cs="Times New Roman"/>
                <w:lang w:eastAsia="sk-SK"/>
              </w:rPr>
            </w:pPr>
            <w:hyperlink r:id="rId14" w:anchor="'poznamky_explanatory notes'!A1" w:history="1">
              <w:r w:rsidR="00FF6B5A" w:rsidRPr="00FF6B5A">
                <w:rPr>
                  <w:rFonts w:ascii="Calibri" w:eastAsia="Times New Roman" w:hAnsi="Calibri" w:cs="Times New Roman"/>
                  <w:lang w:eastAsia="sk-SK"/>
                </w:rPr>
                <w:t xml:space="preserve">OCA3. </w:t>
              </w:r>
              <w:r w:rsidR="00FF6B5A" w:rsidRPr="00422600">
                <w:rPr>
                  <w:rFonts w:ascii="Calibri" w:eastAsia="Times New Roman" w:hAnsi="Calibri" w:cs="Times New Roman"/>
                  <w:b/>
                  <w:lang w:eastAsia="sk-SK"/>
                </w:rPr>
                <w:t>Tituly hodnotenej osoby</w:t>
              </w:r>
              <w:r w:rsidR="00FF6B5A" w:rsidRPr="00FF6B5A">
                <w:rPr>
                  <w:rFonts w:ascii="Calibri" w:eastAsia="Times New Roman" w:hAnsi="Calibri" w:cs="Times New Roman"/>
                  <w:lang w:eastAsia="sk-SK"/>
                </w:rPr>
                <w:t xml:space="preserve"> / Degrees awarded to the assessed person </w:t>
              </w:r>
              <w:r w:rsidR="00FF6B5A" w:rsidRPr="00FF6B5A">
                <w:rPr>
                  <w:rFonts w:ascii="Calibri" w:eastAsia="Times New Roman" w:hAnsi="Calibri" w:cs="Times New Roman"/>
                  <w:vertAlign w:val="superscript"/>
                  <w:lang w:eastAsia="sk-SK"/>
                </w:rPr>
                <w:t>2</w:t>
              </w:r>
            </w:hyperlink>
          </w:p>
        </w:tc>
        <w:tc>
          <w:tcPr>
            <w:tcW w:w="5234" w:type="dxa"/>
            <w:shd w:val="clear" w:color="auto" w:fill="auto"/>
            <w:hideMark/>
          </w:tcPr>
          <w:p w14:paraId="4B342E96" w14:textId="5F630A88" w:rsidR="00FF6B5A" w:rsidRPr="00FF6B5A" w:rsidRDefault="00220629" w:rsidP="00B8470B">
            <w:pPr>
              <w:spacing w:after="0" w:line="240" w:lineRule="auto"/>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doc. JUDr., PhD. </w:t>
            </w:r>
          </w:p>
        </w:tc>
      </w:tr>
      <w:tr w:rsidR="00FF6B5A" w:rsidRPr="00FF6B5A" w14:paraId="4B342E9B" w14:textId="77777777" w:rsidTr="007B1BAB">
        <w:trPr>
          <w:trHeight w:val="660"/>
        </w:trPr>
        <w:tc>
          <w:tcPr>
            <w:tcW w:w="0" w:type="auto"/>
            <w:shd w:val="clear" w:color="auto" w:fill="auto"/>
            <w:vAlign w:val="bottom"/>
            <w:hideMark/>
          </w:tcPr>
          <w:p w14:paraId="4B342E98" w14:textId="77777777" w:rsidR="00FF6B5A" w:rsidRPr="00FF6B5A" w:rsidRDefault="00FF6B5A" w:rsidP="00FF6B5A">
            <w:pPr>
              <w:spacing w:after="0" w:line="240" w:lineRule="auto"/>
              <w:rPr>
                <w:rFonts w:ascii="Calibri" w:eastAsia="Times New Roman" w:hAnsi="Calibri" w:cs="Times New Roman"/>
                <w:color w:val="000000"/>
                <w:lang w:eastAsia="sk-SK"/>
              </w:rPr>
            </w:pPr>
          </w:p>
        </w:tc>
        <w:tc>
          <w:tcPr>
            <w:tcW w:w="4523" w:type="dxa"/>
            <w:gridSpan w:val="2"/>
            <w:shd w:val="clear" w:color="auto" w:fill="D9E1F2"/>
            <w:vAlign w:val="center"/>
            <w:hideMark/>
          </w:tcPr>
          <w:p w14:paraId="4B342E99" w14:textId="77777777" w:rsidR="00FF6B5A" w:rsidRPr="00FF6B5A" w:rsidRDefault="00D94570" w:rsidP="004E4845">
            <w:pPr>
              <w:spacing w:after="0" w:line="240" w:lineRule="auto"/>
              <w:rPr>
                <w:rFonts w:ascii="Calibri" w:eastAsia="Times New Roman" w:hAnsi="Calibri" w:cs="Times New Roman"/>
                <w:lang w:eastAsia="sk-SK"/>
              </w:rPr>
            </w:pPr>
            <w:hyperlink r:id="rId15" w:anchor="'poznamky_explanatory notes'!A1" w:history="1">
              <w:r w:rsidR="00FF6B5A" w:rsidRPr="00FF6B5A">
                <w:rPr>
                  <w:rFonts w:ascii="Calibri" w:eastAsia="Times New Roman" w:hAnsi="Calibri" w:cs="Times New Roman"/>
                  <w:lang w:eastAsia="sk-SK"/>
                </w:rPr>
                <w:t xml:space="preserve">OCA4. Hyperlink na záznam osoby v Registri zamestnancov vysokých škôl / Hyperlink to the entry of the person in the Register of university staff </w:t>
              </w:r>
            </w:hyperlink>
            <w:r w:rsidR="004E4845">
              <w:rPr>
                <w:rStyle w:val="Odkaznapoznmkupodiarou"/>
                <w:rFonts w:ascii="Calibri" w:eastAsia="Times New Roman" w:hAnsi="Calibri" w:cs="Times New Roman"/>
                <w:lang w:eastAsia="sk-SK"/>
              </w:rPr>
              <w:footnoteReference w:id="3"/>
            </w:r>
          </w:p>
        </w:tc>
        <w:tc>
          <w:tcPr>
            <w:tcW w:w="5234" w:type="dxa"/>
            <w:shd w:val="clear" w:color="auto" w:fill="auto"/>
            <w:hideMark/>
          </w:tcPr>
          <w:p w14:paraId="4B342E9A" w14:textId="1144CCC0" w:rsidR="00FF6B5A" w:rsidRPr="00FF6B5A" w:rsidRDefault="00FF6B5A" w:rsidP="00B8470B">
            <w:pPr>
              <w:spacing w:after="0" w:line="240" w:lineRule="auto"/>
              <w:jc w:val="both"/>
              <w:rPr>
                <w:rFonts w:ascii="Calibri" w:eastAsia="Times New Roman" w:hAnsi="Calibri" w:cs="Times New Roman"/>
                <w:color w:val="000000"/>
                <w:lang w:eastAsia="sk-SK"/>
              </w:rPr>
            </w:pPr>
            <w:r w:rsidRPr="00FF6B5A">
              <w:rPr>
                <w:rFonts w:ascii="Calibri" w:eastAsia="Times New Roman" w:hAnsi="Calibri" w:cs="Times New Roman"/>
                <w:color w:val="000000"/>
                <w:lang w:eastAsia="sk-SK"/>
              </w:rPr>
              <w:t> </w:t>
            </w:r>
            <w:hyperlink r:id="rId16">
              <w:r w:rsidR="00220629" w:rsidRPr="004C549A">
                <w:rPr>
                  <w:rStyle w:val="Hypertextovprepojenie"/>
                  <w:rFonts w:cstheme="minorHAnsi"/>
                </w:rPr>
                <w:t>https://www.portalvs.sk/regzam/detail/8762</w:t>
              </w:r>
            </w:hyperlink>
          </w:p>
        </w:tc>
      </w:tr>
      <w:tr w:rsidR="00FF6B5A" w:rsidRPr="00FF6B5A" w14:paraId="4B342E9F" w14:textId="77777777" w:rsidTr="007B1BAB">
        <w:trPr>
          <w:trHeight w:val="300"/>
        </w:trPr>
        <w:tc>
          <w:tcPr>
            <w:tcW w:w="0" w:type="auto"/>
            <w:shd w:val="clear" w:color="auto" w:fill="auto"/>
            <w:vAlign w:val="bottom"/>
            <w:hideMark/>
          </w:tcPr>
          <w:p w14:paraId="4B342E9C" w14:textId="77777777" w:rsidR="00FF6B5A" w:rsidRPr="00FF6B5A" w:rsidRDefault="00FF6B5A" w:rsidP="00FF6B5A">
            <w:pPr>
              <w:spacing w:after="0" w:line="240" w:lineRule="auto"/>
              <w:rPr>
                <w:rFonts w:ascii="Calibri" w:eastAsia="Times New Roman" w:hAnsi="Calibri" w:cs="Times New Roman"/>
                <w:color w:val="000000"/>
                <w:lang w:eastAsia="sk-SK"/>
              </w:rPr>
            </w:pPr>
          </w:p>
        </w:tc>
        <w:tc>
          <w:tcPr>
            <w:tcW w:w="4523" w:type="dxa"/>
            <w:gridSpan w:val="2"/>
            <w:shd w:val="clear" w:color="auto" w:fill="D9E1F2"/>
            <w:vAlign w:val="center"/>
            <w:hideMark/>
          </w:tcPr>
          <w:p w14:paraId="4B342E9D" w14:textId="77777777" w:rsidR="00FF6B5A" w:rsidRPr="00FF6B5A" w:rsidRDefault="00D94570" w:rsidP="004E4845">
            <w:pPr>
              <w:spacing w:after="0" w:line="240" w:lineRule="auto"/>
              <w:rPr>
                <w:rFonts w:ascii="Calibri" w:eastAsia="Times New Roman" w:hAnsi="Calibri" w:cs="Times New Roman"/>
                <w:lang w:eastAsia="sk-SK"/>
              </w:rPr>
            </w:pPr>
            <w:hyperlink r:id="rId17" w:anchor="'poznamky_explanatory notes'!A1" w:history="1">
              <w:r w:rsidR="00FF6B5A" w:rsidRPr="00FF6B5A">
                <w:rPr>
                  <w:rFonts w:ascii="Calibri" w:eastAsia="Times New Roman" w:hAnsi="Calibri" w:cs="Times New Roman"/>
                  <w:lang w:eastAsia="sk-SK"/>
                </w:rPr>
                <w:t xml:space="preserve">OCA5. </w:t>
              </w:r>
              <w:r w:rsidR="00FF6B5A" w:rsidRPr="00422600">
                <w:rPr>
                  <w:rFonts w:ascii="Calibri" w:eastAsia="Times New Roman" w:hAnsi="Calibri" w:cs="Times New Roman"/>
                  <w:b/>
                  <w:lang w:eastAsia="sk-SK"/>
                </w:rPr>
                <w:t>Oblasť posudzovania</w:t>
              </w:r>
              <w:r w:rsidR="00FF6B5A" w:rsidRPr="00FF6B5A">
                <w:rPr>
                  <w:rFonts w:ascii="Calibri" w:eastAsia="Times New Roman" w:hAnsi="Calibri" w:cs="Times New Roman"/>
                  <w:lang w:eastAsia="sk-SK"/>
                </w:rPr>
                <w:t xml:space="preserve"> / Area of assessment </w:t>
              </w:r>
            </w:hyperlink>
            <w:r w:rsidR="004E4845">
              <w:rPr>
                <w:rStyle w:val="Odkaznapoznmkupodiarou"/>
                <w:rFonts w:ascii="Calibri" w:eastAsia="Times New Roman" w:hAnsi="Calibri" w:cs="Times New Roman"/>
                <w:lang w:eastAsia="sk-SK"/>
              </w:rPr>
              <w:footnoteReference w:id="4"/>
            </w:r>
          </w:p>
        </w:tc>
        <w:tc>
          <w:tcPr>
            <w:tcW w:w="5234" w:type="dxa"/>
            <w:shd w:val="clear" w:color="auto" w:fill="auto"/>
            <w:hideMark/>
          </w:tcPr>
          <w:p w14:paraId="4B342E9E" w14:textId="43C62D9E" w:rsidR="00FF6B5A" w:rsidRPr="00FF6B5A" w:rsidRDefault="00D94570" w:rsidP="00B8470B">
            <w:pPr>
              <w:spacing w:after="0" w:line="240" w:lineRule="auto"/>
              <w:jc w:val="both"/>
              <w:rPr>
                <w:rFonts w:ascii="Calibri" w:eastAsia="Times New Roman" w:hAnsi="Calibri" w:cs="Times New Roman"/>
                <w:color w:val="000000"/>
                <w:lang w:eastAsia="sk-SK"/>
              </w:rPr>
            </w:pPr>
            <w:r w:rsidRPr="00D94570">
              <w:rPr>
                <w:rFonts w:ascii="Calibri" w:eastAsia="Times New Roman" w:hAnsi="Calibri" w:cs="Times New Roman"/>
                <w:color w:val="000000"/>
                <w:lang w:eastAsia="sk-SK"/>
              </w:rPr>
              <w:t>Študijný program „Verejná správa", 1. stupeň / Study program "Public Administration", 1st degree</w:t>
            </w:r>
          </w:p>
        </w:tc>
      </w:tr>
      <w:tr w:rsidR="008E2108" w:rsidRPr="00FF6B5A" w14:paraId="4B342EA3" w14:textId="77777777" w:rsidTr="007B1BAB">
        <w:trPr>
          <w:trHeight w:val="300"/>
        </w:trPr>
        <w:tc>
          <w:tcPr>
            <w:tcW w:w="0" w:type="auto"/>
            <w:shd w:val="clear" w:color="auto" w:fill="auto"/>
            <w:vAlign w:val="bottom"/>
          </w:tcPr>
          <w:p w14:paraId="4B342EA0" w14:textId="77777777" w:rsidR="008E2108" w:rsidRPr="00FF6B5A" w:rsidRDefault="008E2108" w:rsidP="00FF6B5A">
            <w:pPr>
              <w:spacing w:after="0" w:line="240" w:lineRule="auto"/>
              <w:rPr>
                <w:rFonts w:ascii="Calibri" w:eastAsia="Times New Roman" w:hAnsi="Calibri" w:cs="Times New Roman"/>
                <w:color w:val="000000"/>
                <w:lang w:eastAsia="sk-SK"/>
              </w:rPr>
            </w:pPr>
          </w:p>
        </w:tc>
        <w:tc>
          <w:tcPr>
            <w:tcW w:w="4523" w:type="dxa"/>
            <w:gridSpan w:val="2"/>
            <w:shd w:val="clear" w:color="auto" w:fill="auto"/>
            <w:vAlign w:val="center"/>
          </w:tcPr>
          <w:p w14:paraId="4B342EA1" w14:textId="3AC0BB3D" w:rsidR="008E2108" w:rsidRDefault="00540DB4" w:rsidP="004E4845">
            <w:pPr>
              <w:spacing w:after="0" w:line="240" w:lineRule="auto"/>
            </w:pPr>
            <w:r w:rsidRPr="00FE55BD">
              <w:rPr>
                <w:b/>
              </w:rPr>
              <w:t>Zaradenie (PF TU)</w:t>
            </w:r>
          </w:p>
        </w:tc>
        <w:tc>
          <w:tcPr>
            <w:tcW w:w="5234" w:type="dxa"/>
            <w:shd w:val="clear" w:color="auto" w:fill="auto"/>
          </w:tcPr>
          <w:p w14:paraId="4B342EA2" w14:textId="2FC26B5D" w:rsidR="008E2108" w:rsidRPr="00FF6B5A" w:rsidRDefault="00032085" w:rsidP="00B8470B">
            <w:pPr>
              <w:spacing w:after="0" w:line="240" w:lineRule="auto"/>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A</w:t>
            </w:r>
          </w:p>
        </w:tc>
      </w:tr>
      <w:tr w:rsidR="00FF6B5A" w:rsidRPr="00FF6B5A" w14:paraId="4B342EA8" w14:textId="77777777" w:rsidTr="007B1BAB">
        <w:trPr>
          <w:trHeight w:val="660"/>
        </w:trPr>
        <w:tc>
          <w:tcPr>
            <w:tcW w:w="0" w:type="auto"/>
            <w:shd w:val="clear" w:color="auto" w:fill="auto"/>
            <w:vAlign w:val="bottom"/>
            <w:hideMark/>
          </w:tcPr>
          <w:p w14:paraId="4B342EA4" w14:textId="77777777" w:rsidR="00FF6B5A" w:rsidRPr="00FF6B5A" w:rsidRDefault="00FF6B5A" w:rsidP="00FF6B5A">
            <w:pPr>
              <w:spacing w:after="0" w:line="240" w:lineRule="auto"/>
              <w:rPr>
                <w:rFonts w:ascii="Calibri" w:eastAsia="Times New Roman" w:hAnsi="Calibri" w:cs="Times New Roman"/>
                <w:color w:val="000000"/>
                <w:lang w:eastAsia="sk-SK"/>
              </w:rPr>
            </w:pPr>
          </w:p>
        </w:tc>
        <w:tc>
          <w:tcPr>
            <w:tcW w:w="4523" w:type="dxa"/>
            <w:gridSpan w:val="2"/>
            <w:shd w:val="clear" w:color="auto" w:fill="D9E1F2"/>
            <w:vAlign w:val="center"/>
            <w:hideMark/>
          </w:tcPr>
          <w:p w14:paraId="4B342EA5" w14:textId="77777777" w:rsidR="00FF6B5A" w:rsidRDefault="00D94570" w:rsidP="008E2108">
            <w:pPr>
              <w:spacing w:after="0" w:line="240" w:lineRule="auto"/>
              <w:rPr>
                <w:rFonts w:ascii="Calibri" w:eastAsia="Times New Roman" w:hAnsi="Calibri" w:cs="Times New Roman"/>
                <w:i/>
                <w:iCs/>
                <w:color w:val="808080"/>
                <w:lang w:eastAsia="sk-SK"/>
              </w:rPr>
            </w:pPr>
            <w:hyperlink r:id="rId18" w:anchor="Expl.OCA6!A1" w:history="1">
              <w:r w:rsidR="00FF6B5A" w:rsidRPr="00FF6B5A">
                <w:rPr>
                  <w:rFonts w:ascii="Calibri" w:eastAsia="Times New Roman" w:hAnsi="Calibri" w:cs="Times New Roman"/>
                  <w:lang w:eastAsia="sk-SK"/>
                </w:rPr>
                <w:t xml:space="preserve">OCA6. </w:t>
              </w:r>
              <w:r w:rsidR="00FF6B5A" w:rsidRPr="00087B3E">
                <w:rPr>
                  <w:rFonts w:ascii="Calibri" w:eastAsia="Times New Roman" w:hAnsi="Calibri" w:cs="Times New Roman"/>
                  <w:b/>
                  <w:lang w:eastAsia="sk-SK"/>
                </w:rPr>
                <w:t>Kategória výstupu tvorivej činnosti</w:t>
              </w:r>
              <w:r w:rsidR="00FF6B5A" w:rsidRPr="00FF6B5A">
                <w:rPr>
                  <w:rFonts w:ascii="Calibri" w:eastAsia="Times New Roman" w:hAnsi="Calibri" w:cs="Times New Roman"/>
                  <w:lang w:eastAsia="sk-SK"/>
                </w:rPr>
                <w:t xml:space="preserve"> / Category of the research/ artistic/other output </w:t>
              </w:r>
              <w:r w:rsidR="00FF6B5A" w:rsidRPr="00FF6B5A">
                <w:rPr>
                  <w:rFonts w:ascii="Calibri" w:eastAsia="Times New Roman" w:hAnsi="Calibri" w:cs="Times New Roman"/>
                  <w:lang w:eastAsia="sk-SK"/>
                </w:rPr>
                <w:br/>
              </w:r>
              <w:r w:rsidR="008E2108">
                <w:rPr>
                  <w:rFonts w:ascii="Calibri" w:eastAsia="Times New Roman" w:hAnsi="Calibri" w:cs="Times New Roman"/>
                  <w:i/>
                  <w:iCs/>
                  <w:color w:val="808080"/>
                  <w:lang w:eastAsia="sk-SK"/>
                </w:rPr>
                <w:t xml:space="preserve">Výber zo 6 možností </w:t>
              </w:r>
              <w:r w:rsidR="00FF6B5A" w:rsidRPr="00FF6B5A">
                <w:rPr>
                  <w:rFonts w:ascii="Calibri" w:eastAsia="Times New Roman" w:hAnsi="Calibri" w:cs="Times New Roman"/>
                  <w:i/>
                  <w:iCs/>
                  <w:color w:val="808080"/>
                  <w:lang w:eastAsia="sk-SK"/>
                </w:rPr>
                <w:t>/ Choice from 6 opt</w:t>
              </w:r>
              <w:r w:rsidR="008E2108">
                <w:rPr>
                  <w:rFonts w:ascii="Calibri" w:eastAsia="Times New Roman" w:hAnsi="Calibri" w:cs="Times New Roman"/>
                  <w:i/>
                  <w:iCs/>
                  <w:color w:val="808080"/>
                  <w:lang w:eastAsia="sk-SK"/>
                </w:rPr>
                <w:t>ions</w:t>
              </w:r>
              <w:r w:rsidR="00FF6B5A" w:rsidRPr="00FF6B5A">
                <w:rPr>
                  <w:rFonts w:ascii="Calibri" w:eastAsia="Times New Roman" w:hAnsi="Calibri" w:cs="Times New Roman"/>
                  <w:i/>
                  <w:iCs/>
                  <w:color w:val="808080"/>
                  <w:lang w:eastAsia="sk-SK"/>
                </w:rPr>
                <w:t xml:space="preserve">. </w:t>
              </w:r>
            </w:hyperlink>
          </w:p>
          <w:p w14:paraId="4B342EA6" w14:textId="77777777" w:rsidR="008E2108" w:rsidRPr="00FF6B5A" w:rsidRDefault="008E2108" w:rsidP="008E2108">
            <w:pPr>
              <w:spacing w:after="0" w:line="240" w:lineRule="auto"/>
              <w:rPr>
                <w:rFonts w:ascii="Calibri" w:eastAsia="Times New Roman" w:hAnsi="Calibri" w:cs="Times New Roman"/>
                <w:lang w:eastAsia="sk-SK"/>
              </w:rPr>
            </w:pPr>
            <w:r w:rsidRPr="00087B3E">
              <w:rPr>
                <w:rFonts w:ascii="Calibri" w:eastAsia="Times New Roman" w:hAnsi="Calibri" w:cs="Times New Roman"/>
                <w:b/>
                <w:color w:val="000000"/>
                <w:sz w:val="16"/>
                <w:szCs w:val="16"/>
                <w:lang w:eastAsia="sk-SK"/>
              </w:rPr>
              <w:t>vedecký výstup</w:t>
            </w:r>
            <w:r w:rsidRPr="00502F15">
              <w:rPr>
                <w:rFonts w:ascii="Calibri" w:eastAsia="Times New Roman" w:hAnsi="Calibri" w:cs="Times New Roman"/>
                <w:color w:val="000000"/>
                <w:sz w:val="16"/>
                <w:szCs w:val="16"/>
                <w:lang w:eastAsia="sk-SK"/>
              </w:rPr>
              <w:t xml:space="preserve"> / scientific output</w:t>
            </w:r>
            <w:r>
              <w:rPr>
                <w:rFonts w:ascii="Calibri" w:eastAsia="Times New Roman" w:hAnsi="Calibri" w:cs="Times New Roman"/>
                <w:color w:val="000000"/>
                <w:sz w:val="16"/>
                <w:szCs w:val="16"/>
                <w:lang w:eastAsia="sk-SK"/>
              </w:rPr>
              <w:t xml:space="preserve">, </w:t>
            </w:r>
            <w:r w:rsidRPr="00087B3E">
              <w:rPr>
                <w:rFonts w:ascii="Calibri" w:eastAsia="Times New Roman" w:hAnsi="Calibri" w:cs="Times New Roman"/>
                <w:b/>
                <w:color w:val="000000"/>
                <w:sz w:val="16"/>
                <w:szCs w:val="16"/>
                <w:lang w:eastAsia="sk-SK"/>
              </w:rPr>
              <w:t>odborný výstup</w:t>
            </w:r>
            <w:r w:rsidRPr="00502F15">
              <w:rPr>
                <w:rFonts w:ascii="Calibri" w:eastAsia="Times New Roman" w:hAnsi="Calibri" w:cs="Times New Roman"/>
                <w:color w:val="000000"/>
                <w:sz w:val="16"/>
                <w:szCs w:val="16"/>
                <w:lang w:eastAsia="sk-SK"/>
              </w:rPr>
              <w:t xml:space="preserve"> / professional </w:t>
            </w:r>
            <w:r w:rsidRPr="00502F15">
              <w:rPr>
                <w:rFonts w:ascii="Calibri" w:eastAsia="Times New Roman" w:hAnsi="Calibri" w:cs="Times New Roman"/>
                <w:color w:val="000000"/>
                <w:sz w:val="16"/>
                <w:szCs w:val="16"/>
                <w:lang w:eastAsia="sk-SK"/>
              </w:rPr>
              <w:lastRenderedPageBreak/>
              <w:t>output</w:t>
            </w:r>
            <w:r>
              <w:rPr>
                <w:rFonts w:ascii="Calibri" w:eastAsia="Times New Roman" w:hAnsi="Calibri" w:cs="Times New Roman"/>
                <w:color w:val="000000"/>
                <w:sz w:val="16"/>
                <w:szCs w:val="16"/>
                <w:lang w:eastAsia="sk-SK"/>
              </w:rPr>
              <w:t xml:space="preserve">, </w:t>
            </w:r>
            <w:r w:rsidRPr="00087B3E">
              <w:rPr>
                <w:rFonts w:ascii="Calibri" w:eastAsia="Times New Roman" w:hAnsi="Calibri" w:cs="Times New Roman"/>
                <w:b/>
                <w:color w:val="000000"/>
                <w:sz w:val="16"/>
                <w:szCs w:val="16"/>
                <w:lang w:eastAsia="sk-SK"/>
              </w:rPr>
              <w:t>pedagogický výstup</w:t>
            </w:r>
            <w:r w:rsidRPr="00502F15">
              <w:rPr>
                <w:rFonts w:ascii="Calibri" w:eastAsia="Times New Roman" w:hAnsi="Calibri" w:cs="Times New Roman"/>
                <w:color w:val="000000"/>
                <w:sz w:val="16"/>
                <w:szCs w:val="16"/>
                <w:lang w:eastAsia="sk-SK"/>
              </w:rPr>
              <w:t xml:space="preserve"> / pedagogical output</w:t>
            </w:r>
            <w:r>
              <w:rPr>
                <w:rFonts w:ascii="Calibri" w:eastAsia="Times New Roman" w:hAnsi="Calibri" w:cs="Times New Roman"/>
                <w:color w:val="000000"/>
                <w:sz w:val="16"/>
                <w:szCs w:val="16"/>
                <w:lang w:eastAsia="sk-SK"/>
              </w:rPr>
              <w:t>,</w:t>
            </w:r>
            <w:r w:rsidRPr="00502F15">
              <w:rPr>
                <w:rFonts w:ascii="Calibri" w:eastAsia="Times New Roman" w:hAnsi="Calibri" w:cs="Times New Roman"/>
                <w:color w:val="000000"/>
                <w:sz w:val="16"/>
                <w:szCs w:val="16"/>
                <w:lang w:eastAsia="sk-SK"/>
              </w:rPr>
              <w:t xml:space="preserve"> </w:t>
            </w:r>
            <w:r w:rsidRPr="00087B3E">
              <w:rPr>
                <w:rFonts w:ascii="Calibri" w:eastAsia="Times New Roman" w:hAnsi="Calibri" w:cs="Times New Roman"/>
                <w:b/>
                <w:color w:val="000000"/>
                <w:sz w:val="16"/>
                <w:szCs w:val="16"/>
                <w:lang w:eastAsia="sk-SK"/>
              </w:rPr>
              <w:t>umelecký výstup</w:t>
            </w:r>
            <w:r w:rsidRPr="00502F15">
              <w:rPr>
                <w:rFonts w:ascii="Calibri" w:eastAsia="Times New Roman" w:hAnsi="Calibri" w:cs="Times New Roman"/>
                <w:color w:val="000000"/>
                <w:sz w:val="16"/>
                <w:szCs w:val="16"/>
                <w:lang w:eastAsia="sk-SK"/>
              </w:rPr>
              <w:t xml:space="preserve"> / artistic output</w:t>
            </w:r>
            <w:r>
              <w:rPr>
                <w:rFonts w:ascii="Calibri" w:eastAsia="Times New Roman" w:hAnsi="Calibri" w:cs="Times New Roman"/>
                <w:color w:val="000000"/>
                <w:sz w:val="16"/>
                <w:szCs w:val="16"/>
                <w:lang w:eastAsia="sk-SK"/>
              </w:rPr>
              <w:t xml:space="preserve">,  </w:t>
            </w:r>
            <w:r w:rsidRPr="00502F15">
              <w:rPr>
                <w:rFonts w:ascii="Calibri" w:eastAsia="Times New Roman" w:hAnsi="Calibri" w:cs="Times New Roman"/>
                <w:color w:val="000000"/>
                <w:sz w:val="16"/>
                <w:szCs w:val="16"/>
                <w:lang w:eastAsia="sk-SK"/>
              </w:rPr>
              <w:t>dokument práv duševného vlastníctva a norma / intellectual property rights document and standard</w:t>
            </w:r>
            <w:r>
              <w:rPr>
                <w:rFonts w:ascii="Calibri" w:eastAsia="Times New Roman" w:hAnsi="Calibri" w:cs="Times New Roman"/>
                <w:color w:val="000000"/>
                <w:sz w:val="16"/>
                <w:szCs w:val="16"/>
                <w:lang w:eastAsia="sk-SK"/>
              </w:rPr>
              <w:t xml:space="preserve">, </w:t>
            </w:r>
            <w:r w:rsidRPr="00087B3E">
              <w:rPr>
                <w:rFonts w:ascii="Calibri" w:eastAsia="Times New Roman" w:hAnsi="Calibri" w:cs="Times New Roman"/>
                <w:b/>
                <w:color w:val="000000"/>
                <w:sz w:val="16"/>
                <w:szCs w:val="16"/>
                <w:lang w:eastAsia="sk-SK"/>
              </w:rPr>
              <w:t>iný výstup</w:t>
            </w:r>
            <w:r w:rsidRPr="00502F15">
              <w:rPr>
                <w:rFonts w:ascii="Calibri" w:eastAsia="Times New Roman" w:hAnsi="Calibri" w:cs="Times New Roman"/>
                <w:color w:val="000000"/>
                <w:sz w:val="16"/>
                <w:szCs w:val="16"/>
                <w:lang w:eastAsia="sk-SK"/>
              </w:rPr>
              <w:t xml:space="preserve"> / other output</w:t>
            </w:r>
          </w:p>
        </w:tc>
        <w:tc>
          <w:tcPr>
            <w:tcW w:w="5234" w:type="dxa"/>
            <w:shd w:val="clear" w:color="auto" w:fill="auto"/>
            <w:hideMark/>
          </w:tcPr>
          <w:p w14:paraId="4B342EA7" w14:textId="4207EEE9" w:rsidR="00FF6B5A" w:rsidRPr="00422600" w:rsidRDefault="00FF6B5A" w:rsidP="20C27B24">
            <w:pPr>
              <w:spacing w:after="0" w:line="240" w:lineRule="auto"/>
              <w:jc w:val="both"/>
              <w:rPr>
                <w:rFonts w:ascii="Calibri" w:eastAsia="Times New Roman" w:hAnsi="Calibri" w:cs="Times New Roman"/>
                <w:color w:val="00B0F0"/>
                <w:lang w:eastAsia="sk-SK"/>
              </w:rPr>
            </w:pPr>
            <w:r w:rsidRPr="20C27B24">
              <w:rPr>
                <w:rFonts w:ascii="Calibri" w:eastAsia="Times New Roman" w:hAnsi="Calibri" w:cs="Times New Roman"/>
                <w:i/>
                <w:iCs/>
                <w:lang w:eastAsia="sk-SK"/>
              </w:rPr>
              <w:lastRenderedPageBreak/>
              <w:t> </w:t>
            </w:r>
            <w:r w:rsidR="00454786" w:rsidRPr="20C27B24">
              <w:rPr>
                <w:rFonts w:ascii="Calibri" w:eastAsia="Times New Roman" w:hAnsi="Calibri" w:cs="Times New Roman"/>
                <w:lang w:eastAsia="sk-SK"/>
              </w:rPr>
              <w:t>v</w:t>
            </w:r>
            <w:r w:rsidR="00422600" w:rsidRPr="20C27B24">
              <w:rPr>
                <w:rFonts w:ascii="Calibri" w:eastAsia="Times New Roman" w:hAnsi="Calibri" w:cs="Times New Roman"/>
                <w:lang w:eastAsia="sk-SK"/>
              </w:rPr>
              <w:t>edecký výstup</w:t>
            </w:r>
            <w:r w:rsidR="1D7276F1" w:rsidRPr="20C27B24">
              <w:rPr>
                <w:rFonts w:ascii="Calibri" w:eastAsia="Times New Roman" w:hAnsi="Calibri" w:cs="Times New Roman"/>
                <w:lang w:eastAsia="sk-SK"/>
              </w:rPr>
              <w:t xml:space="preserve"> / scientific output</w:t>
            </w:r>
          </w:p>
        </w:tc>
      </w:tr>
      <w:tr w:rsidR="00FF6B5A" w:rsidRPr="00FF6B5A" w14:paraId="4B342EAC" w14:textId="77777777" w:rsidTr="007B1BAB">
        <w:trPr>
          <w:trHeight w:val="510"/>
        </w:trPr>
        <w:tc>
          <w:tcPr>
            <w:tcW w:w="0" w:type="auto"/>
            <w:shd w:val="clear" w:color="auto" w:fill="auto"/>
            <w:vAlign w:val="bottom"/>
            <w:hideMark/>
          </w:tcPr>
          <w:p w14:paraId="4B342EA9" w14:textId="77777777" w:rsidR="00FF6B5A" w:rsidRPr="00FF6B5A" w:rsidRDefault="00FF6B5A" w:rsidP="00FF6B5A">
            <w:pPr>
              <w:spacing w:after="0" w:line="240" w:lineRule="auto"/>
              <w:rPr>
                <w:rFonts w:ascii="Calibri" w:eastAsia="Times New Roman" w:hAnsi="Calibri" w:cs="Times New Roman"/>
                <w:i/>
                <w:iCs/>
                <w:color w:val="000000"/>
                <w:lang w:eastAsia="sk-SK"/>
              </w:rPr>
            </w:pPr>
          </w:p>
        </w:tc>
        <w:tc>
          <w:tcPr>
            <w:tcW w:w="4523" w:type="dxa"/>
            <w:gridSpan w:val="2"/>
            <w:shd w:val="clear" w:color="auto" w:fill="DAE3F3"/>
            <w:vAlign w:val="center"/>
            <w:hideMark/>
          </w:tcPr>
          <w:p w14:paraId="4B342EAA" w14:textId="77777777" w:rsidR="00FF6B5A" w:rsidRPr="00FF6B5A" w:rsidRDefault="00FF6B5A" w:rsidP="00FF6B5A">
            <w:pPr>
              <w:spacing w:after="0" w:line="240" w:lineRule="auto"/>
              <w:rPr>
                <w:rFonts w:ascii="Calibri" w:eastAsia="Times New Roman" w:hAnsi="Calibri" w:cs="Times New Roman"/>
                <w:color w:val="000000"/>
                <w:lang w:eastAsia="sk-SK"/>
              </w:rPr>
            </w:pPr>
            <w:r w:rsidRPr="00FF6B5A">
              <w:rPr>
                <w:rFonts w:ascii="Calibri" w:eastAsia="Times New Roman" w:hAnsi="Calibri" w:cs="Times New Roman"/>
                <w:color w:val="000000"/>
                <w:lang w:eastAsia="sk-SK"/>
              </w:rPr>
              <w:t xml:space="preserve">OCA7. </w:t>
            </w:r>
            <w:r w:rsidRPr="00422600">
              <w:rPr>
                <w:rFonts w:ascii="Calibri" w:eastAsia="Times New Roman" w:hAnsi="Calibri" w:cs="Times New Roman"/>
                <w:b/>
                <w:color w:val="000000"/>
                <w:lang w:eastAsia="sk-SK"/>
              </w:rPr>
              <w:t>Rok vydania výstupu tvorivej činnosti</w:t>
            </w:r>
            <w:r w:rsidRPr="00FF6B5A">
              <w:rPr>
                <w:rFonts w:ascii="Calibri" w:eastAsia="Times New Roman" w:hAnsi="Calibri" w:cs="Times New Roman"/>
                <w:color w:val="000000"/>
                <w:lang w:eastAsia="sk-SK"/>
              </w:rPr>
              <w:t xml:space="preserve"> / Year of publication of the research/artistic/other output</w:t>
            </w:r>
          </w:p>
        </w:tc>
        <w:tc>
          <w:tcPr>
            <w:tcW w:w="5234" w:type="dxa"/>
            <w:shd w:val="clear" w:color="auto" w:fill="auto"/>
          </w:tcPr>
          <w:p w14:paraId="4B342EAB" w14:textId="793BE45C" w:rsidR="00FF6B5A" w:rsidRPr="00FF6B5A" w:rsidRDefault="00032085" w:rsidP="00B8470B">
            <w:pPr>
              <w:spacing w:after="0" w:line="240" w:lineRule="auto"/>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20</w:t>
            </w:r>
            <w:r w:rsidR="00A413A9">
              <w:rPr>
                <w:rFonts w:ascii="Calibri" w:eastAsia="Times New Roman" w:hAnsi="Calibri" w:cs="Times New Roman"/>
                <w:color w:val="000000"/>
                <w:lang w:eastAsia="sk-SK"/>
              </w:rPr>
              <w:t>07</w:t>
            </w:r>
          </w:p>
        </w:tc>
      </w:tr>
      <w:tr w:rsidR="00FF6B5A" w:rsidRPr="00FF6B5A" w14:paraId="4B342EB1" w14:textId="77777777" w:rsidTr="007B1BAB">
        <w:trPr>
          <w:trHeight w:val="660"/>
        </w:trPr>
        <w:tc>
          <w:tcPr>
            <w:tcW w:w="0" w:type="auto"/>
            <w:shd w:val="clear" w:color="auto" w:fill="auto"/>
            <w:vAlign w:val="bottom"/>
            <w:hideMark/>
          </w:tcPr>
          <w:p w14:paraId="4B342EAD" w14:textId="77777777" w:rsidR="00FF6B5A" w:rsidRPr="00FF6B5A" w:rsidRDefault="00FF6B5A" w:rsidP="00FF6B5A">
            <w:pPr>
              <w:spacing w:after="0" w:line="240" w:lineRule="auto"/>
              <w:rPr>
                <w:rFonts w:ascii="Calibri" w:eastAsia="Times New Roman" w:hAnsi="Calibri" w:cs="Times New Roman"/>
                <w:color w:val="000000"/>
                <w:lang w:eastAsia="sk-SK"/>
              </w:rPr>
            </w:pPr>
          </w:p>
        </w:tc>
        <w:tc>
          <w:tcPr>
            <w:tcW w:w="4523" w:type="dxa"/>
            <w:gridSpan w:val="2"/>
            <w:shd w:val="clear" w:color="auto" w:fill="D9E1F2"/>
            <w:vAlign w:val="center"/>
            <w:hideMark/>
          </w:tcPr>
          <w:p w14:paraId="4B342EAE" w14:textId="77777777" w:rsidR="00FF6B5A" w:rsidRPr="00FF6B5A" w:rsidRDefault="00D94570" w:rsidP="00532FE9">
            <w:pPr>
              <w:spacing w:after="0" w:line="240" w:lineRule="auto"/>
              <w:rPr>
                <w:rFonts w:ascii="Calibri" w:eastAsia="Times New Roman" w:hAnsi="Calibri" w:cs="Times New Roman"/>
                <w:lang w:eastAsia="sk-SK"/>
              </w:rPr>
            </w:pPr>
            <w:hyperlink r:id="rId19" w:anchor="'poznamky_explanatory notes'!A1" w:history="1">
              <w:r w:rsidR="00FF6B5A" w:rsidRPr="00FF6B5A">
                <w:rPr>
                  <w:rFonts w:ascii="Calibri" w:eastAsia="Times New Roman" w:hAnsi="Calibri" w:cs="Times New Roman"/>
                  <w:lang w:eastAsia="sk-SK"/>
                </w:rPr>
                <w:t xml:space="preserve">OCA8. </w:t>
              </w:r>
              <w:r w:rsidR="00FF6B5A" w:rsidRPr="00422600">
                <w:rPr>
                  <w:rFonts w:ascii="Calibri" w:eastAsia="Times New Roman" w:hAnsi="Calibri" w:cs="Times New Roman"/>
                  <w:b/>
                  <w:lang w:eastAsia="sk-SK"/>
                </w:rPr>
                <w:t>ID záznamu v CREPČ alebo CREUČ</w:t>
              </w:r>
              <w:r w:rsidR="00FF6B5A" w:rsidRPr="00FF6B5A">
                <w:rPr>
                  <w:rFonts w:ascii="Calibri" w:eastAsia="Times New Roman" w:hAnsi="Calibri" w:cs="Times New Roman"/>
                  <w:lang w:eastAsia="sk-SK"/>
                </w:rPr>
                <w:t xml:space="preserve"> </w:t>
              </w:r>
              <w:r w:rsidR="00FF6B5A" w:rsidRPr="00FF6B5A">
                <w:rPr>
                  <w:rFonts w:ascii="Calibri" w:eastAsia="Times New Roman" w:hAnsi="Calibri" w:cs="Times New Roman"/>
                  <w:i/>
                  <w:iCs/>
                  <w:lang w:eastAsia="sk-SK"/>
                </w:rPr>
                <w:t>(ak je)</w:t>
              </w:r>
              <w:r w:rsidR="00FF6B5A" w:rsidRPr="00FF6B5A">
                <w:rPr>
                  <w:rFonts w:ascii="Calibri" w:eastAsia="Times New Roman" w:hAnsi="Calibri" w:cs="Times New Roman"/>
                  <w:lang w:eastAsia="sk-SK"/>
                </w:rPr>
                <w:t xml:space="preserve"> / ID of the record in the Central Registry of Publication Activity (CRPA) or the Central Registry of Artistic Activity (CRAA)</w:t>
              </w:r>
            </w:hyperlink>
            <w:r w:rsidR="00532FE9">
              <w:rPr>
                <w:rStyle w:val="Odkaznapoznmkupodiarou"/>
                <w:rFonts w:ascii="Calibri" w:eastAsia="Times New Roman" w:hAnsi="Calibri" w:cs="Times New Roman"/>
                <w:lang w:eastAsia="sk-SK"/>
              </w:rPr>
              <w:footnoteReference w:id="5"/>
            </w:r>
          </w:p>
        </w:tc>
        <w:tc>
          <w:tcPr>
            <w:tcW w:w="5234" w:type="dxa"/>
            <w:shd w:val="clear" w:color="auto" w:fill="auto"/>
          </w:tcPr>
          <w:p w14:paraId="1BA25B14" w14:textId="4E998F92" w:rsidR="00A413A9" w:rsidRDefault="00032085" w:rsidP="00B8470B">
            <w:pPr>
              <w:spacing w:after="0" w:line="240" w:lineRule="auto"/>
              <w:jc w:val="both"/>
            </w:pPr>
            <w:r>
              <w:t xml:space="preserve">ID: </w:t>
            </w:r>
            <w:r w:rsidR="00A413A9">
              <w:t>75114</w:t>
            </w:r>
          </w:p>
          <w:p w14:paraId="4B342EB0" w14:textId="51425BAA" w:rsidR="00422600" w:rsidRPr="00FF6B5A" w:rsidRDefault="00A413A9" w:rsidP="00B8470B">
            <w:pPr>
              <w:spacing w:after="0" w:line="240" w:lineRule="auto"/>
              <w:jc w:val="both"/>
              <w:rPr>
                <w:rFonts w:ascii="Calibri" w:eastAsia="Times New Roman" w:hAnsi="Calibri" w:cs="Times New Roman"/>
                <w:color w:val="000000"/>
                <w:lang w:eastAsia="sk-SK"/>
              </w:rPr>
            </w:pPr>
            <w:r>
              <w:t>AFA Publikované pozvané príspevky na zahraničných vedeckých konferenciách</w:t>
            </w:r>
            <w:r>
              <w:br/>
            </w:r>
            <w:r>
              <w:rPr>
                <w:b/>
                <w:bCs/>
                <w:i/>
                <w:iCs/>
              </w:rPr>
              <w:t>Ústavnoprávne aspekty prednosti "právne záväzných aktov Európskych spoločenstiev a Európskej únie" pred zákonmi Slovenskej republiky</w:t>
            </w:r>
            <w:r>
              <w:t xml:space="preserve"> = Legally binding acts of the EC and EU - constitutional aspects of precedence over laws of the Slovak republik / Dagmar Lantajová (50%), Iveta Hricová, 2007.</w:t>
            </w:r>
            <w:r>
              <w:br/>
              <w:t xml:space="preserve">In: </w:t>
            </w:r>
            <w:hyperlink r:id="rId20" w:history="1">
              <w:r>
                <w:rPr>
                  <w:rStyle w:val="Hypertextovprepojenie"/>
                </w:rPr>
                <w:t>Days of public law</w:t>
              </w:r>
            </w:hyperlink>
            <w:r>
              <w:t xml:space="preserve"> = Dny veřejného práva : conference proceedings : sborník příspěvků z mezinárodní konference / editoři: Pavel Kandalec...[et al.]. - 1. vyd. - Brno : Masarykova univerzita, 2007. - (Spisy Právnické fakulty MU, Řada teoretická ; č. 316). - ISBN 978-80-210-4430-2, S. 87-98.</w:t>
            </w:r>
          </w:p>
        </w:tc>
      </w:tr>
      <w:tr w:rsidR="00FF6B5A" w:rsidRPr="00FF6B5A" w14:paraId="4B342EB5" w14:textId="77777777" w:rsidTr="007B1BAB">
        <w:trPr>
          <w:trHeight w:val="525"/>
        </w:trPr>
        <w:tc>
          <w:tcPr>
            <w:tcW w:w="0" w:type="auto"/>
            <w:shd w:val="clear" w:color="auto" w:fill="auto"/>
            <w:vAlign w:val="bottom"/>
            <w:hideMark/>
          </w:tcPr>
          <w:p w14:paraId="4B342EB2" w14:textId="77777777" w:rsidR="00FF6B5A" w:rsidRPr="00FF6B5A" w:rsidRDefault="00FF6B5A" w:rsidP="00FF6B5A">
            <w:pPr>
              <w:spacing w:after="0" w:line="240" w:lineRule="auto"/>
              <w:rPr>
                <w:rFonts w:ascii="Calibri" w:eastAsia="Times New Roman" w:hAnsi="Calibri" w:cs="Times New Roman"/>
                <w:color w:val="000000"/>
                <w:lang w:eastAsia="sk-SK"/>
              </w:rPr>
            </w:pPr>
          </w:p>
        </w:tc>
        <w:tc>
          <w:tcPr>
            <w:tcW w:w="4523" w:type="dxa"/>
            <w:gridSpan w:val="2"/>
            <w:shd w:val="clear" w:color="auto" w:fill="D9E1F2"/>
            <w:vAlign w:val="center"/>
            <w:hideMark/>
          </w:tcPr>
          <w:p w14:paraId="4B342EB3" w14:textId="77777777" w:rsidR="00FF6B5A" w:rsidRPr="00FF6B5A" w:rsidRDefault="00D94570" w:rsidP="00532FE9">
            <w:pPr>
              <w:spacing w:after="0" w:line="240" w:lineRule="auto"/>
              <w:rPr>
                <w:rFonts w:ascii="Calibri" w:eastAsia="Times New Roman" w:hAnsi="Calibri" w:cs="Times New Roman"/>
                <w:lang w:eastAsia="sk-SK"/>
              </w:rPr>
            </w:pPr>
            <w:hyperlink r:id="rId21" w:anchor="'poznamky_explanatory notes'!A1" w:history="1">
              <w:r w:rsidR="00FF6B5A" w:rsidRPr="00FF6B5A">
                <w:rPr>
                  <w:rFonts w:ascii="Calibri" w:eastAsia="Times New Roman" w:hAnsi="Calibri" w:cs="Times New Roman"/>
                  <w:lang w:eastAsia="sk-SK"/>
                </w:rPr>
                <w:t xml:space="preserve">OCA9. </w:t>
              </w:r>
              <w:r w:rsidR="00FF6B5A" w:rsidRPr="00422600">
                <w:rPr>
                  <w:rFonts w:ascii="Calibri" w:eastAsia="Times New Roman" w:hAnsi="Calibri" w:cs="Times New Roman"/>
                  <w:b/>
                  <w:lang w:eastAsia="sk-SK"/>
                </w:rPr>
                <w:t>Hyperlink na záznam v CREPČ alebo CREUČ</w:t>
              </w:r>
              <w:r w:rsidR="00FF6B5A" w:rsidRPr="00FF6B5A">
                <w:rPr>
                  <w:rFonts w:ascii="Calibri" w:eastAsia="Times New Roman" w:hAnsi="Calibri" w:cs="Times New Roman"/>
                  <w:lang w:eastAsia="sk-SK"/>
                </w:rPr>
                <w:t xml:space="preserve"> / Hyperlink to the record in CRPA or CRAA </w:t>
              </w:r>
            </w:hyperlink>
            <w:r w:rsidR="00532FE9">
              <w:rPr>
                <w:rStyle w:val="Odkaznapoznmkupodiarou"/>
                <w:rFonts w:ascii="Calibri" w:eastAsia="Times New Roman" w:hAnsi="Calibri" w:cs="Times New Roman"/>
                <w:lang w:eastAsia="sk-SK"/>
              </w:rPr>
              <w:footnoteReference w:id="6"/>
            </w:r>
          </w:p>
        </w:tc>
        <w:tc>
          <w:tcPr>
            <w:tcW w:w="5234" w:type="dxa"/>
            <w:shd w:val="clear" w:color="auto" w:fill="auto"/>
          </w:tcPr>
          <w:p w14:paraId="4B40ED96" w14:textId="0C4B37AB" w:rsidR="00A413A9" w:rsidRDefault="00D94570" w:rsidP="00A413A9">
            <w:hyperlink r:id="rId22" w:history="1">
              <w:r w:rsidR="00A413A9" w:rsidRPr="005E261D">
                <w:rPr>
                  <w:rStyle w:val="Hypertextovprepojenie"/>
                </w:rPr>
                <w:t>https://repco.truni.sk/?fn=detailBiblioForm&amp;sid=CD8A90CDD0C0B4729D38FABA</w:t>
              </w:r>
            </w:hyperlink>
          </w:p>
          <w:p w14:paraId="4B342EB4" w14:textId="731A181D" w:rsidR="00FF6B5A" w:rsidRPr="00FF6B5A" w:rsidRDefault="00FF6B5A" w:rsidP="00B8470B">
            <w:pPr>
              <w:spacing w:after="0" w:line="240" w:lineRule="auto"/>
              <w:jc w:val="both"/>
              <w:rPr>
                <w:rFonts w:ascii="Calibri" w:eastAsia="Times New Roman" w:hAnsi="Calibri" w:cs="Times New Roman"/>
                <w:color w:val="000000"/>
                <w:lang w:eastAsia="sk-SK"/>
              </w:rPr>
            </w:pPr>
          </w:p>
        </w:tc>
      </w:tr>
      <w:tr w:rsidR="00C86832" w:rsidRPr="00FF6B5A" w14:paraId="4B342EB9" w14:textId="77777777" w:rsidTr="007B1BAB">
        <w:trPr>
          <w:trHeight w:val="525"/>
        </w:trPr>
        <w:tc>
          <w:tcPr>
            <w:tcW w:w="0" w:type="auto"/>
            <w:shd w:val="clear" w:color="auto" w:fill="auto"/>
            <w:vAlign w:val="bottom"/>
          </w:tcPr>
          <w:p w14:paraId="4B342EB6" w14:textId="77777777" w:rsidR="00C86832" w:rsidRPr="00FF6B5A" w:rsidRDefault="00C86832" w:rsidP="00FF6B5A">
            <w:pPr>
              <w:spacing w:after="0" w:line="240" w:lineRule="auto"/>
              <w:rPr>
                <w:rFonts w:ascii="Calibri" w:eastAsia="Times New Roman" w:hAnsi="Calibri" w:cs="Times New Roman"/>
                <w:color w:val="000000"/>
                <w:lang w:eastAsia="sk-SK"/>
              </w:rPr>
            </w:pPr>
          </w:p>
        </w:tc>
        <w:tc>
          <w:tcPr>
            <w:tcW w:w="4523" w:type="dxa"/>
            <w:gridSpan w:val="2"/>
            <w:shd w:val="clear" w:color="auto" w:fill="D9E1F2"/>
            <w:vAlign w:val="center"/>
          </w:tcPr>
          <w:p w14:paraId="4B342EB7" w14:textId="77777777" w:rsidR="00C86832" w:rsidRDefault="00C86832" w:rsidP="00532FE9">
            <w:pPr>
              <w:spacing w:after="0" w:line="240" w:lineRule="auto"/>
            </w:pPr>
          </w:p>
        </w:tc>
        <w:tc>
          <w:tcPr>
            <w:tcW w:w="5234" w:type="dxa"/>
            <w:shd w:val="clear" w:color="auto" w:fill="auto"/>
          </w:tcPr>
          <w:p w14:paraId="4B342EB8" w14:textId="77777777" w:rsidR="00C86832" w:rsidRPr="00FF6B5A" w:rsidRDefault="00C86832" w:rsidP="00B8470B">
            <w:pPr>
              <w:spacing w:after="0" w:line="240" w:lineRule="auto"/>
              <w:jc w:val="both"/>
              <w:rPr>
                <w:rFonts w:ascii="Calibri" w:eastAsia="Times New Roman" w:hAnsi="Calibri" w:cs="Times New Roman"/>
                <w:color w:val="000000"/>
                <w:lang w:eastAsia="sk-SK"/>
              </w:rPr>
            </w:pPr>
          </w:p>
        </w:tc>
      </w:tr>
      <w:tr w:rsidR="00FF6B5A" w:rsidRPr="00FF6B5A" w14:paraId="4B342EBE" w14:textId="77777777" w:rsidTr="007B1BAB">
        <w:trPr>
          <w:trHeight w:val="1065"/>
        </w:trPr>
        <w:tc>
          <w:tcPr>
            <w:tcW w:w="0" w:type="auto"/>
            <w:shd w:val="clear" w:color="auto" w:fill="auto"/>
            <w:vAlign w:val="bottom"/>
            <w:hideMark/>
          </w:tcPr>
          <w:p w14:paraId="4B342EBA" w14:textId="77777777" w:rsidR="00FF6B5A" w:rsidRPr="00FF6B5A" w:rsidRDefault="00FF6B5A" w:rsidP="00FF6B5A">
            <w:pPr>
              <w:spacing w:after="0" w:line="240" w:lineRule="auto"/>
              <w:rPr>
                <w:rFonts w:ascii="Calibri" w:eastAsia="Times New Roman" w:hAnsi="Calibri" w:cs="Times New Roman"/>
                <w:color w:val="000000"/>
                <w:lang w:eastAsia="sk-SK"/>
              </w:rPr>
            </w:pPr>
          </w:p>
        </w:tc>
        <w:tc>
          <w:tcPr>
            <w:tcW w:w="0" w:type="auto"/>
            <w:vMerge w:val="restart"/>
            <w:shd w:val="clear" w:color="auto" w:fill="DAE3F3"/>
            <w:textDirection w:val="btLr"/>
            <w:vAlign w:val="center"/>
            <w:hideMark/>
          </w:tcPr>
          <w:p w14:paraId="4B342EBB" w14:textId="77777777" w:rsidR="00FF6B5A" w:rsidRPr="00FF6B5A" w:rsidRDefault="00FF6B5A" w:rsidP="00FF6B5A">
            <w:pPr>
              <w:spacing w:after="0" w:line="240" w:lineRule="auto"/>
              <w:jc w:val="center"/>
              <w:rPr>
                <w:rFonts w:ascii="Calibri" w:eastAsia="Times New Roman" w:hAnsi="Calibri" w:cs="Times New Roman"/>
                <w:color w:val="000000"/>
                <w:lang w:eastAsia="sk-SK"/>
              </w:rPr>
            </w:pPr>
            <w:r w:rsidRPr="00FF6B5A">
              <w:rPr>
                <w:rFonts w:ascii="Calibri" w:eastAsia="Times New Roman" w:hAnsi="Calibri" w:cs="Times New Roman"/>
                <w:color w:val="000000"/>
                <w:lang w:eastAsia="sk-SK"/>
              </w:rPr>
              <w:t>Charakteristika výstupu, ktorý nie je registrovaný v CREPČ alebo CREUČ / Characteristics of the output that is not registered in CRPA or CRAA</w:t>
            </w:r>
          </w:p>
        </w:tc>
        <w:tc>
          <w:tcPr>
            <w:tcW w:w="4101" w:type="dxa"/>
            <w:shd w:val="clear" w:color="auto" w:fill="D9E1F2"/>
            <w:vAlign w:val="center"/>
            <w:hideMark/>
          </w:tcPr>
          <w:p w14:paraId="4B342EBC" w14:textId="77777777" w:rsidR="00FF6B5A" w:rsidRPr="00FF6B5A" w:rsidRDefault="00D94570" w:rsidP="00532FE9">
            <w:pPr>
              <w:spacing w:after="0" w:line="240" w:lineRule="auto"/>
              <w:rPr>
                <w:rFonts w:ascii="Calibri" w:eastAsia="Times New Roman" w:hAnsi="Calibri" w:cs="Times New Roman"/>
                <w:lang w:eastAsia="sk-SK"/>
              </w:rPr>
            </w:pPr>
            <w:hyperlink r:id="rId23" w:anchor="'poznamky_explanatory notes'!A1" w:history="1">
              <w:r w:rsidR="00FF6B5A" w:rsidRPr="00FF6B5A">
                <w:rPr>
                  <w:rFonts w:ascii="Calibri" w:eastAsia="Times New Roman" w:hAnsi="Calibri" w:cs="Times New Roman"/>
                  <w:lang w:eastAsia="sk-SK"/>
                </w:rPr>
                <w:t xml:space="preserve">OCA10. </w:t>
              </w:r>
              <w:r w:rsidR="00FF6B5A" w:rsidRPr="00422600">
                <w:rPr>
                  <w:rFonts w:ascii="Calibri" w:eastAsia="Times New Roman" w:hAnsi="Calibri" w:cs="Times New Roman"/>
                  <w:b/>
                  <w:lang w:eastAsia="sk-SK"/>
                </w:rPr>
                <w:t>Hyperlink na záznam v inom verejne prístupnom registri</w:t>
              </w:r>
              <w:r w:rsidR="00FF6B5A" w:rsidRPr="00FF6B5A">
                <w:rPr>
                  <w:rFonts w:ascii="Calibri" w:eastAsia="Times New Roman" w:hAnsi="Calibri" w:cs="Times New Roman"/>
                  <w:lang w:eastAsia="sk-SK"/>
                </w:rPr>
                <w:t xml:space="preserve">, katalógu výstupov tvorivých činností / Hyperlink to the record in another publicly accessible register, catalogue of research/ artistic/other outputs </w:t>
              </w:r>
            </w:hyperlink>
            <w:r w:rsidR="00532FE9">
              <w:rPr>
                <w:rStyle w:val="Odkaznapoznmkupodiarou"/>
                <w:rFonts w:ascii="Calibri" w:eastAsia="Times New Roman" w:hAnsi="Calibri" w:cs="Times New Roman"/>
                <w:lang w:eastAsia="sk-SK"/>
              </w:rPr>
              <w:footnoteReference w:id="7"/>
            </w:r>
          </w:p>
        </w:tc>
        <w:tc>
          <w:tcPr>
            <w:tcW w:w="5234" w:type="dxa"/>
            <w:shd w:val="clear" w:color="auto" w:fill="auto"/>
            <w:hideMark/>
          </w:tcPr>
          <w:p w14:paraId="4B342EBD" w14:textId="77777777" w:rsidR="00FF6B5A" w:rsidRPr="00FF6B5A" w:rsidRDefault="00FF6B5A" w:rsidP="00B8470B">
            <w:pPr>
              <w:spacing w:after="0" w:line="240" w:lineRule="auto"/>
              <w:jc w:val="both"/>
              <w:rPr>
                <w:rFonts w:ascii="Calibri" w:eastAsia="Times New Roman" w:hAnsi="Calibri" w:cs="Times New Roman"/>
                <w:color w:val="000000"/>
                <w:lang w:eastAsia="sk-SK"/>
              </w:rPr>
            </w:pPr>
            <w:r w:rsidRPr="00FF6B5A">
              <w:rPr>
                <w:rFonts w:ascii="Calibri" w:eastAsia="Times New Roman" w:hAnsi="Calibri" w:cs="Times New Roman"/>
                <w:color w:val="000000"/>
                <w:lang w:eastAsia="sk-SK"/>
              </w:rPr>
              <w:t> </w:t>
            </w:r>
          </w:p>
        </w:tc>
      </w:tr>
      <w:tr w:rsidR="00FF6B5A" w:rsidRPr="00FF6B5A" w14:paraId="4B342EC3" w14:textId="77777777" w:rsidTr="007B1BAB">
        <w:trPr>
          <w:trHeight w:val="1515"/>
        </w:trPr>
        <w:tc>
          <w:tcPr>
            <w:tcW w:w="0" w:type="auto"/>
            <w:shd w:val="clear" w:color="auto" w:fill="auto"/>
            <w:vAlign w:val="bottom"/>
            <w:hideMark/>
          </w:tcPr>
          <w:p w14:paraId="4B342EBF" w14:textId="77777777" w:rsidR="00FF6B5A" w:rsidRPr="00FF6B5A" w:rsidRDefault="00FF6B5A" w:rsidP="00FF6B5A">
            <w:pPr>
              <w:spacing w:after="0" w:line="240" w:lineRule="auto"/>
              <w:rPr>
                <w:rFonts w:ascii="Calibri" w:eastAsia="Times New Roman" w:hAnsi="Calibri" w:cs="Times New Roman"/>
                <w:color w:val="000000"/>
                <w:lang w:eastAsia="sk-SK"/>
              </w:rPr>
            </w:pPr>
          </w:p>
        </w:tc>
        <w:tc>
          <w:tcPr>
            <w:tcW w:w="0" w:type="auto"/>
            <w:vMerge/>
            <w:vAlign w:val="center"/>
            <w:hideMark/>
          </w:tcPr>
          <w:p w14:paraId="4B342EC0" w14:textId="77777777" w:rsidR="00FF6B5A" w:rsidRPr="00FF6B5A" w:rsidRDefault="00FF6B5A" w:rsidP="00FF6B5A">
            <w:pPr>
              <w:spacing w:after="0" w:line="240" w:lineRule="auto"/>
              <w:rPr>
                <w:rFonts w:ascii="Calibri" w:eastAsia="Times New Roman" w:hAnsi="Calibri" w:cs="Times New Roman"/>
                <w:color w:val="000000"/>
                <w:lang w:eastAsia="sk-SK"/>
              </w:rPr>
            </w:pPr>
          </w:p>
        </w:tc>
        <w:tc>
          <w:tcPr>
            <w:tcW w:w="4101" w:type="dxa"/>
            <w:shd w:val="clear" w:color="auto" w:fill="DAE3F3"/>
            <w:vAlign w:val="center"/>
            <w:hideMark/>
          </w:tcPr>
          <w:p w14:paraId="4B342EC1" w14:textId="77777777" w:rsidR="00FF6B5A" w:rsidRPr="00FF6B5A" w:rsidRDefault="00FF6B5A" w:rsidP="00FF6B5A">
            <w:pPr>
              <w:spacing w:after="0" w:line="240" w:lineRule="auto"/>
              <w:rPr>
                <w:rFonts w:ascii="Calibri" w:eastAsia="Times New Roman" w:hAnsi="Calibri" w:cs="Times New Roman"/>
                <w:color w:val="000000"/>
                <w:lang w:eastAsia="sk-SK"/>
              </w:rPr>
            </w:pPr>
            <w:r w:rsidRPr="00FF6B5A">
              <w:rPr>
                <w:rFonts w:ascii="Calibri" w:eastAsia="Times New Roman" w:hAnsi="Calibri" w:cs="Times New Roman"/>
                <w:color w:val="000000"/>
                <w:lang w:eastAsia="sk-SK"/>
              </w:rPr>
              <w:t xml:space="preserve">OCA11. Charakteristika výstupu vo formáte bibliografického záznamu CREPČ alebo CREUČ, ak výstup nie je vo verejne prístupnom registri </w:t>
            </w:r>
            <w:r w:rsidRPr="00FF6B5A">
              <w:rPr>
                <w:rFonts w:ascii="Calibri" w:eastAsia="Times New Roman" w:hAnsi="Calibri" w:cs="Times New Roman"/>
                <w:color w:val="000000"/>
                <w:lang w:eastAsia="sk-SK"/>
              </w:rPr>
              <w:lastRenderedPageBreak/>
              <w:t>alebo katalógu výstupov / Characteristics of the output in the format of the CRPA or the CRAA bibliographic record, if the output is not available in a publicly accessible register or catalogue of outputs</w:t>
            </w:r>
          </w:p>
        </w:tc>
        <w:tc>
          <w:tcPr>
            <w:tcW w:w="5234" w:type="dxa"/>
            <w:shd w:val="clear" w:color="auto" w:fill="auto"/>
          </w:tcPr>
          <w:p w14:paraId="4B342EC2" w14:textId="4B1C0426" w:rsidR="00FF6B5A" w:rsidRPr="00FF6B5A" w:rsidRDefault="00FF6B5A" w:rsidP="00B8470B">
            <w:pPr>
              <w:spacing w:after="0" w:line="240" w:lineRule="auto"/>
              <w:jc w:val="both"/>
              <w:rPr>
                <w:rFonts w:ascii="Calibri" w:eastAsia="Times New Roman" w:hAnsi="Calibri" w:cs="Times New Roman"/>
                <w:color w:val="000000"/>
                <w:lang w:eastAsia="sk-SK"/>
              </w:rPr>
            </w:pPr>
          </w:p>
        </w:tc>
      </w:tr>
      <w:tr w:rsidR="00FF6B5A" w:rsidRPr="00FF6B5A" w14:paraId="4B342EC8" w14:textId="77777777" w:rsidTr="007B1BAB">
        <w:trPr>
          <w:trHeight w:val="1290"/>
        </w:trPr>
        <w:tc>
          <w:tcPr>
            <w:tcW w:w="0" w:type="auto"/>
            <w:shd w:val="clear" w:color="auto" w:fill="auto"/>
            <w:vAlign w:val="bottom"/>
            <w:hideMark/>
          </w:tcPr>
          <w:p w14:paraId="4B342EC4" w14:textId="77777777" w:rsidR="00FF6B5A" w:rsidRPr="00FF6B5A" w:rsidRDefault="00FF6B5A" w:rsidP="00FF6B5A">
            <w:pPr>
              <w:spacing w:after="0" w:line="240" w:lineRule="auto"/>
              <w:rPr>
                <w:rFonts w:ascii="Calibri" w:eastAsia="Times New Roman" w:hAnsi="Calibri" w:cs="Times New Roman"/>
                <w:color w:val="000000"/>
                <w:lang w:eastAsia="sk-SK"/>
              </w:rPr>
            </w:pPr>
          </w:p>
        </w:tc>
        <w:tc>
          <w:tcPr>
            <w:tcW w:w="0" w:type="auto"/>
            <w:vMerge/>
            <w:vAlign w:val="center"/>
            <w:hideMark/>
          </w:tcPr>
          <w:p w14:paraId="4B342EC5" w14:textId="77777777" w:rsidR="00FF6B5A" w:rsidRPr="00FF6B5A" w:rsidRDefault="00FF6B5A" w:rsidP="00FF6B5A">
            <w:pPr>
              <w:spacing w:after="0" w:line="240" w:lineRule="auto"/>
              <w:rPr>
                <w:rFonts w:ascii="Calibri" w:eastAsia="Times New Roman" w:hAnsi="Calibri" w:cs="Times New Roman"/>
                <w:color w:val="000000"/>
                <w:lang w:eastAsia="sk-SK"/>
              </w:rPr>
            </w:pPr>
          </w:p>
        </w:tc>
        <w:tc>
          <w:tcPr>
            <w:tcW w:w="4101" w:type="dxa"/>
            <w:shd w:val="clear" w:color="auto" w:fill="D9E1F2"/>
            <w:vAlign w:val="center"/>
            <w:hideMark/>
          </w:tcPr>
          <w:p w14:paraId="4B342EC6" w14:textId="77777777" w:rsidR="00FF6B5A" w:rsidRPr="00FF6B5A" w:rsidRDefault="00D94570" w:rsidP="00087B3E">
            <w:pPr>
              <w:spacing w:after="0" w:line="240" w:lineRule="auto"/>
              <w:rPr>
                <w:rFonts w:ascii="Calibri" w:eastAsia="Times New Roman" w:hAnsi="Calibri" w:cs="Times New Roman"/>
                <w:lang w:eastAsia="sk-SK"/>
              </w:rPr>
            </w:pPr>
            <w:hyperlink r:id="rId24" w:anchor="Expl.OCA12!A1" w:history="1">
              <w:r w:rsidR="00FF6B5A" w:rsidRPr="00FF6B5A">
                <w:rPr>
                  <w:rFonts w:ascii="Calibri" w:eastAsia="Times New Roman" w:hAnsi="Calibri" w:cs="Times New Roman"/>
                  <w:lang w:eastAsia="sk-SK"/>
                </w:rPr>
                <w:t>OCA12. Typ výstupu (ak nie je výstup registrovaný v CREPČ alebo CREUČ) / Type of the output (if the output is not registered in CRPA or CRAA)</w:t>
              </w:r>
              <w:r w:rsidR="00FF6B5A" w:rsidRPr="00FF6B5A">
                <w:rPr>
                  <w:rFonts w:ascii="Calibri" w:eastAsia="Times New Roman" w:hAnsi="Calibri" w:cs="Times New Roman"/>
                  <w:lang w:eastAsia="sk-SK"/>
                </w:rPr>
                <w:br/>
              </w:r>
            </w:hyperlink>
          </w:p>
        </w:tc>
        <w:tc>
          <w:tcPr>
            <w:tcW w:w="5234" w:type="dxa"/>
            <w:shd w:val="clear" w:color="auto" w:fill="auto"/>
          </w:tcPr>
          <w:p w14:paraId="4B342EC7" w14:textId="0CD80A23" w:rsidR="00FF6B5A" w:rsidRPr="00087B3E" w:rsidRDefault="00FF6B5A" w:rsidP="00B8470B">
            <w:pPr>
              <w:spacing w:after="0" w:line="240" w:lineRule="auto"/>
              <w:jc w:val="both"/>
              <w:rPr>
                <w:rFonts w:ascii="Calibri" w:eastAsia="Times New Roman" w:hAnsi="Calibri" w:cs="Times New Roman"/>
                <w:iCs/>
                <w:color w:val="000000"/>
                <w:lang w:eastAsia="sk-SK"/>
              </w:rPr>
            </w:pPr>
          </w:p>
        </w:tc>
      </w:tr>
      <w:tr w:rsidR="00FF6B5A" w:rsidRPr="00FF6B5A" w14:paraId="4B342ECD" w14:textId="77777777" w:rsidTr="007B1BAB">
        <w:trPr>
          <w:trHeight w:val="1110"/>
        </w:trPr>
        <w:tc>
          <w:tcPr>
            <w:tcW w:w="0" w:type="auto"/>
            <w:shd w:val="clear" w:color="auto" w:fill="auto"/>
            <w:vAlign w:val="bottom"/>
            <w:hideMark/>
          </w:tcPr>
          <w:p w14:paraId="4B342EC9" w14:textId="77777777" w:rsidR="00FF6B5A" w:rsidRPr="00FF6B5A" w:rsidRDefault="00FF6B5A" w:rsidP="00FF6B5A">
            <w:pPr>
              <w:spacing w:after="0" w:line="240" w:lineRule="auto"/>
              <w:rPr>
                <w:rFonts w:ascii="Calibri" w:eastAsia="Times New Roman" w:hAnsi="Calibri" w:cs="Times New Roman"/>
                <w:i/>
                <w:iCs/>
                <w:color w:val="000000"/>
                <w:lang w:eastAsia="sk-SK"/>
              </w:rPr>
            </w:pPr>
          </w:p>
        </w:tc>
        <w:tc>
          <w:tcPr>
            <w:tcW w:w="0" w:type="auto"/>
            <w:vMerge/>
            <w:vAlign w:val="center"/>
            <w:hideMark/>
          </w:tcPr>
          <w:p w14:paraId="4B342ECA" w14:textId="77777777" w:rsidR="00FF6B5A" w:rsidRPr="00FF6B5A" w:rsidRDefault="00FF6B5A" w:rsidP="00FF6B5A">
            <w:pPr>
              <w:spacing w:after="0" w:line="240" w:lineRule="auto"/>
              <w:rPr>
                <w:rFonts w:ascii="Calibri" w:eastAsia="Times New Roman" w:hAnsi="Calibri" w:cs="Times New Roman"/>
                <w:color w:val="000000"/>
                <w:lang w:eastAsia="sk-SK"/>
              </w:rPr>
            </w:pPr>
          </w:p>
        </w:tc>
        <w:tc>
          <w:tcPr>
            <w:tcW w:w="4101" w:type="dxa"/>
            <w:shd w:val="clear" w:color="auto" w:fill="DAE3F3"/>
            <w:vAlign w:val="center"/>
            <w:hideMark/>
          </w:tcPr>
          <w:p w14:paraId="4B342ECB" w14:textId="77777777" w:rsidR="00FF6B5A" w:rsidRPr="00FF6B5A" w:rsidRDefault="00FF6B5A" w:rsidP="00FF6B5A">
            <w:pPr>
              <w:spacing w:after="0" w:line="240" w:lineRule="auto"/>
              <w:rPr>
                <w:rFonts w:ascii="Calibri" w:eastAsia="Times New Roman" w:hAnsi="Calibri" w:cs="Times New Roman"/>
                <w:color w:val="000000"/>
                <w:lang w:eastAsia="sk-SK"/>
              </w:rPr>
            </w:pPr>
            <w:r w:rsidRPr="00FF6B5A">
              <w:rPr>
                <w:rFonts w:ascii="Calibri" w:eastAsia="Times New Roman" w:hAnsi="Calibri" w:cs="Times New Roman"/>
                <w:color w:val="000000"/>
                <w:lang w:eastAsia="sk-SK"/>
              </w:rPr>
              <w:t xml:space="preserve">OCA13. </w:t>
            </w:r>
            <w:r w:rsidRPr="00422600">
              <w:rPr>
                <w:rFonts w:ascii="Calibri" w:eastAsia="Times New Roman" w:hAnsi="Calibri" w:cs="Times New Roman"/>
                <w:b/>
                <w:color w:val="000000"/>
                <w:lang w:eastAsia="sk-SK"/>
              </w:rPr>
              <w:t>Hyperlink na stránku, na ktorej je výstup sprístupnený</w:t>
            </w:r>
            <w:r w:rsidRPr="00FF6B5A">
              <w:rPr>
                <w:rFonts w:ascii="Calibri" w:eastAsia="Times New Roman" w:hAnsi="Calibri" w:cs="Times New Roman"/>
                <w:color w:val="000000"/>
                <w:lang w:eastAsia="sk-SK"/>
              </w:rPr>
              <w:t xml:space="preserve"> (úplný text, iná dokumentácia a podobne) / Hyperlink to the webpage where the output is available (full text, other documentation, etc.)</w:t>
            </w:r>
          </w:p>
        </w:tc>
        <w:tc>
          <w:tcPr>
            <w:tcW w:w="5234" w:type="dxa"/>
            <w:shd w:val="clear" w:color="auto" w:fill="auto"/>
          </w:tcPr>
          <w:p w14:paraId="4B342ECC" w14:textId="12A0BF01" w:rsidR="00FF6B5A" w:rsidRPr="00FF6B5A" w:rsidRDefault="00A413A9" w:rsidP="00B8470B">
            <w:pPr>
              <w:spacing w:after="0" w:line="240" w:lineRule="auto"/>
              <w:jc w:val="both"/>
              <w:rPr>
                <w:rFonts w:ascii="Calibri" w:eastAsia="Times New Roman" w:hAnsi="Calibri" w:cs="Times New Roman"/>
                <w:color w:val="000000"/>
                <w:lang w:eastAsia="sk-SK"/>
              </w:rPr>
            </w:pPr>
            <w:r w:rsidRPr="00A413A9">
              <w:rPr>
                <w:rFonts w:ascii="Calibri" w:eastAsia="Times New Roman" w:hAnsi="Calibri" w:cs="Times New Roman"/>
                <w:color w:val="000000"/>
                <w:lang w:eastAsia="sk-SK"/>
              </w:rPr>
              <w:t>https://www.law.muni.cz/sborniky/Days-of-public-law/files/pdf/Souhrn_Final.pdf</w:t>
            </w:r>
          </w:p>
        </w:tc>
      </w:tr>
      <w:tr w:rsidR="00FF6B5A" w:rsidRPr="00FF6B5A" w14:paraId="4B342ED2" w14:textId="77777777" w:rsidTr="007B1BAB">
        <w:trPr>
          <w:trHeight w:val="765"/>
        </w:trPr>
        <w:tc>
          <w:tcPr>
            <w:tcW w:w="0" w:type="auto"/>
            <w:shd w:val="clear" w:color="auto" w:fill="auto"/>
            <w:vAlign w:val="bottom"/>
            <w:hideMark/>
          </w:tcPr>
          <w:p w14:paraId="4B342ECE" w14:textId="77777777" w:rsidR="00FF6B5A" w:rsidRPr="00FF6B5A" w:rsidRDefault="00FF6B5A" w:rsidP="00FF6B5A">
            <w:pPr>
              <w:spacing w:after="0" w:line="240" w:lineRule="auto"/>
              <w:rPr>
                <w:rFonts w:ascii="Calibri" w:eastAsia="Times New Roman" w:hAnsi="Calibri" w:cs="Times New Roman"/>
                <w:color w:val="000000"/>
                <w:lang w:eastAsia="sk-SK"/>
              </w:rPr>
            </w:pPr>
          </w:p>
        </w:tc>
        <w:tc>
          <w:tcPr>
            <w:tcW w:w="0" w:type="auto"/>
            <w:vMerge/>
            <w:vAlign w:val="center"/>
            <w:hideMark/>
          </w:tcPr>
          <w:p w14:paraId="4B342ECF" w14:textId="77777777" w:rsidR="00FF6B5A" w:rsidRPr="00FF6B5A" w:rsidRDefault="00FF6B5A" w:rsidP="00FF6B5A">
            <w:pPr>
              <w:spacing w:after="0" w:line="240" w:lineRule="auto"/>
              <w:rPr>
                <w:rFonts w:ascii="Calibri" w:eastAsia="Times New Roman" w:hAnsi="Calibri" w:cs="Times New Roman"/>
                <w:color w:val="000000"/>
                <w:lang w:eastAsia="sk-SK"/>
              </w:rPr>
            </w:pPr>
          </w:p>
        </w:tc>
        <w:tc>
          <w:tcPr>
            <w:tcW w:w="4101" w:type="dxa"/>
            <w:shd w:val="clear" w:color="auto" w:fill="DAE3F3"/>
            <w:vAlign w:val="center"/>
            <w:hideMark/>
          </w:tcPr>
          <w:p w14:paraId="4B342ED0" w14:textId="77777777" w:rsidR="00FF6B5A" w:rsidRPr="00FF6B5A" w:rsidRDefault="00FF6B5A" w:rsidP="00FF6B5A">
            <w:pPr>
              <w:spacing w:after="0" w:line="240" w:lineRule="auto"/>
              <w:rPr>
                <w:rFonts w:ascii="Calibri" w:eastAsia="Times New Roman" w:hAnsi="Calibri" w:cs="Times New Roman"/>
                <w:color w:val="000000"/>
                <w:lang w:eastAsia="sk-SK"/>
              </w:rPr>
            </w:pPr>
            <w:r w:rsidRPr="00FF6B5A">
              <w:rPr>
                <w:rFonts w:ascii="Calibri" w:eastAsia="Times New Roman" w:hAnsi="Calibri" w:cs="Times New Roman"/>
                <w:color w:val="000000"/>
                <w:lang w:eastAsia="sk-SK"/>
              </w:rPr>
              <w:t xml:space="preserve">OCA14. </w:t>
            </w:r>
            <w:r w:rsidRPr="00422600">
              <w:rPr>
                <w:rFonts w:ascii="Calibri" w:eastAsia="Times New Roman" w:hAnsi="Calibri" w:cs="Times New Roman"/>
                <w:color w:val="000000"/>
                <w:lang w:eastAsia="sk-SK"/>
              </w:rPr>
              <w:t>Charakteristika autorského vkladu</w:t>
            </w:r>
            <w:r w:rsidRPr="00FF6B5A">
              <w:rPr>
                <w:rFonts w:ascii="Calibri" w:eastAsia="Times New Roman" w:hAnsi="Calibri" w:cs="Times New Roman"/>
                <w:color w:val="000000"/>
                <w:lang w:eastAsia="sk-SK"/>
              </w:rPr>
              <w:t xml:space="preserve"> / Characteristics of the author's contribution</w:t>
            </w:r>
          </w:p>
        </w:tc>
        <w:tc>
          <w:tcPr>
            <w:tcW w:w="5234" w:type="dxa"/>
            <w:shd w:val="clear" w:color="auto" w:fill="auto"/>
          </w:tcPr>
          <w:p w14:paraId="4B342ED1" w14:textId="26C5FF1F" w:rsidR="00FF6B5A" w:rsidRPr="00FF6B5A" w:rsidRDefault="00FF6B5A" w:rsidP="00B8470B">
            <w:pPr>
              <w:spacing w:after="0" w:line="240" w:lineRule="auto"/>
              <w:jc w:val="both"/>
              <w:rPr>
                <w:rFonts w:ascii="Calibri" w:eastAsia="Times New Roman" w:hAnsi="Calibri" w:cs="Times New Roman"/>
                <w:color w:val="000000"/>
                <w:lang w:eastAsia="sk-SK"/>
              </w:rPr>
            </w:pPr>
          </w:p>
        </w:tc>
      </w:tr>
      <w:tr w:rsidR="00FF6B5A" w:rsidRPr="00FF6B5A" w14:paraId="4B342ED8" w14:textId="77777777" w:rsidTr="007B1BAB">
        <w:trPr>
          <w:trHeight w:val="2310"/>
        </w:trPr>
        <w:tc>
          <w:tcPr>
            <w:tcW w:w="0" w:type="auto"/>
            <w:shd w:val="clear" w:color="auto" w:fill="auto"/>
            <w:vAlign w:val="bottom"/>
            <w:hideMark/>
          </w:tcPr>
          <w:p w14:paraId="4B342ED3" w14:textId="77777777" w:rsidR="00FF6B5A" w:rsidRPr="00FF6B5A" w:rsidRDefault="00FF6B5A" w:rsidP="00FF6B5A">
            <w:pPr>
              <w:spacing w:after="0" w:line="240" w:lineRule="auto"/>
              <w:rPr>
                <w:rFonts w:ascii="Calibri" w:eastAsia="Times New Roman" w:hAnsi="Calibri" w:cs="Times New Roman"/>
                <w:color w:val="000000"/>
                <w:lang w:eastAsia="sk-SK"/>
              </w:rPr>
            </w:pPr>
          </w:p>
        </w:tc>
        <w:tc>
          <w:tcPr>
            <w:tcW w:w="0" w:type="auto"/>
            <w:vMerge/>
            <w:vAlign w:val="center"/>
            <w:hideMark/>
          </w:tcPr>
          <w:p w14:paraId="4B342ED4" w14:textId="77777777" w:rsidR="00FF6B5A" w:rsidRPr="00FF6B5A" w:rsidRDefault="00FF6B5A" w:rsidP="00FF6B5A">
            <w:pPr>
              <w:spacing w:after="0" w:line="240" w:lineRule="auto"/>
              <w:rPr>
                <w:rFonts w:ascii="Calibri" w:eastAsia="Times New Roman" w:hAnsi="Calibri" w:cs="Times New Roman"/>
                <w:color w:val="000000"/>
                <w:lang w:eastAsia="sk-SK"/>
              </w:rPr>
            </w:pPr>
          </w:p>
        </w:tc>
        <w:tc>
          <w:tcPr>
            <w:tcW w:w="4101" w:type="dxa"/>
            <w:shd w:val="clear" w:color="auto" w:fill="D9E1F2"/>
            <w:vAlign w:val="center"/>
            <w:hideMark/>
          </w:tcPr>
          <w:p w14:paraId="4B342ED5" w14:textId="77777777" w:rsidR="00FF6B5A" w:rsidRPr="00FF6B5A" w:rsidRDefault="00D94570" w:rsidP="00532FE9">
            <w:pPr>
              <w:spacing w:after="0" w:line="240" w:lineRule="auto"/>
              <w:rPr>
                <w:rFonts w:ascii="Calibri" w:eastAsia="Times New Roman" w:hAnsi="Calibri" w:cs="Times New Roman"/>
                <w:lang w:eastAsia="sk-SK"/>
              </w:rPr>
            </w:pPr>
            <w:hyperlink r:id="rId25" w:anchor="'poznamky_explanatory notes'!A1" w:history="1">
              <w:r w:rsidR="00FF6B5A" w:rsidRPr="00FF6B5A">
                <w:rPr>
                  <w:rFonts w:ascii="Calibri" w:eastAsia="Times New Roman" w:hAnsi="Calibri" w:cs="Times New Roman"/>
                  <w:lang w:eastAsia="sk-SK"/>
                </w:rPr>
                <w:t xml:space="preserve">OCA15. </w:t>
              </w:r>
              <w:r w:rsidR="00FF6B5A" w:rsidRPr="00422600">
                <w:rPr>
                  <w:rFonts w:ascii="Calibri" w:eastAsia="Times New Roman" w:hAnsi="Calibri" w:cs="Times New Roman"/>
                  <w:b/>
                  <w:lang w:eastAsia="sk-SK"/>
                </w:rPr>
                <w:t>Anotácia výstupu s kontextovými informáciami týkajúcimi sa opisu tvorivého procesu a obsahu tvorivej činnosti a pod</w:t>
              </w:r>
              <w:r w:rsidR="00FF6B5A" w:rsidRPr="00FF6B5A">
                <w:rPr>
                  <w:rFonts w:ascii="Calibri" w:eastAsia="Times New Roman" w:hAnsi="Calibri" w:cs="Times New Roman"/>
                  <w:lang w:eastAsia="sk-SK"/>
                </w:rPr>
                <w:t xml:space="preserve">. / Annotation of the output with contextual information concerning the description of creative process and the content of the </w:t>
              </w:r>
              <w:r w:rsidR="00FF6B5A" w:rsidRPr="00FF6B5A">
                <w:rPr>
                  <w:rFonts w:ascii="Calibri" w:eastAsia="Times New Roman" w:hAnsi="Calibri" w:cs="Times New Roman"/>
                  <w:lang w:eastAsia="sk-SK"/>
                </w:rPr>
                <w:lastRenderedPageBreak/>
                <w:t xml:space="preserve">research/artistic/other activity, etc. </w:t>
              </w:r>
              <w:r w:rsidR="00532FE9">
                <w:rPr>
                  <w:rStyle w:val="Odkaznapoznmkupodiarou"/>
                  <w:rFonts w:ascii="Calibri" w:eastAsia="Times New Roman" w:hAnsi="Calibri" w:cs="Times New Roman"/>
                  <w:lang w:eastAsia="sk-SK"/>
                </w:rPr>
                <w:footnoteReference w:id="8"/>
              </w:r>
              <w:r w:rsidR="00FF6B5A" w:rsidRPr="00FF6B5A">
                <w:rPr>
                  <w:rFonts w:ascii="Calibri" w:eastAsia="Times New Roman" w:hAnsi="Calibri" w:cs="Times New Roman"/>
                  <w:lang w:eastAsia="sk-SK"/>
                </w:rPr>
                <w:br w:type="page"/>
              </w:r>
              <w:r w:rsidR="00FF6B5A" w:rsidRPr="00FF6B5A">
                <w:rPr>
                  <w:rFonts w:ascii="Calibri" w:eastAsia="Times New Roman" w:hAnsi="Calibri" w:cs="Times New Roman"/>
                  <w:i/>
                  <w:iCs/>
                  <w:color w:val="808080"/>
                  <w:lang w:eastAsia="sk-SK"/>
                </w:rPr>
                <w:t>Rozsah do 200 slov v slovenskom jazyku / Range up to 200 words in Slovak</w:t>
              </w:r>
              <w:r w:rsidR="00FF6B5A" w:rsidRPr="00FF6B5A">
                <w:rPr>
                  <w:rFonts w:ascii="Calibri" w:eastAsia="Times New Roman" w:hAnsi="Calibri" w:cs="Times New Roman"/>
                  <w:i/>
                  <w:iCs/>
                  <w:color w:val="808080"/>
                  <w:lang w:eastAsia="sk-SK"/>
                </w:rPr>
                <w:br w:type="page"/>
                <w:t xml:space="preserve">Rozsah do 200 slov v anglickom jazyku / Range up to 200 words in English </w:t>
              </w:r>
            </w:hyperlink>
          </w:p>
        </w:tc>
        <w:tc>
          <w:tcPr>
            <w:tcW w:w="5234" w:type="dxa"/>
            <w:shd w:val="clear" w:color="auto" w:fill="auto"/>
          </w:tcPr>
          <w:p w14:paraId="4B342ED7" w14:textId="77777777" w:rsidR="00422600" w:rsidRPr="00FF6B5A" w:rsidRDefault="00422600" w:rsidP="00B8470B">
            <w:pPr>
              <w:spacing w:after="0" w:line="240" w:lineRule="auto"/>
              <w:jc w:val="both"/>
              <w:rPr>
                <w:rFonts w:ascii="Calibri" w:eastAsia="Times New Roman" w:hAnsi="Calibri" w:cs="Times New Roman"/>
                <w:color w:val="000000"/>
                <w:lang w:eastAsia="sk-SK"/>
              </w:rPr>
            </w:pPr>
          </w:p>
        </w:tc>
      </w:tr>
      <w:tr w:rsidR="00292B6F" w:rsidRPr="00FF6B5A" w14:paraId="4B342EDC" w14:textId="77777777" w:rsidTr="007B1BAB">
        <w:trPr>
          <w:trHeight w:val="915"/>
        </w:trPr>
        <w:tc>
          <w:tcPr>
            <w:tcW w:w="0" w:type="auto"/>
            <w:shd w:val="clear" w:color="auto" w:fill="auto"/>
            <w:vAlign w:val="bottom"/>
            <w:hideMark/>
          </w:tcPr>
          <w:p w14:paraId="4B342ED9" w14:textId="77777777" w:rsidR="00292B6F" w:rsidRPr="00FF6B5A" w:rsidRDefault="00292B6F" w:rsidP="00292B6F">
            <w:pPr>
              <w:spacing w:after="0" w:line="240" w:lineRule="auto"/>
              <w:rPr>
                <w:rFonts w:ascii="Calibri" w:eastAsia="Times New Roman" w:hAnsi="Calibri" w:cs="Times New Roman"/>
                <w:color w:val="000000"/>
                <w:lang w:eastAsia="sk-SK"/>
              </w:rPr>
            </w:pPr>
          </w:p>
        </w:tc>
        <w:tc>
          <w:tcPr>
            <w:tcW w:w="4523" w:type="dxa"/>
            <w:gridSpan w:val="2"/>
            <w:shd w:val="clear" w:color="auto" w:fill="D9E1F2"/>
            <w:vAlign w:val="center"/>
            <w:hideMark/>
          </w:tcPr>
          <w:p w14:paraId="4B342EDA" w14:textId="77777777" w:rsidR="00292B6F" w:rsidRPr="00FF6B5A" w:rsidRDefault="00D94570" w:rsidP="00292B6F">
            <w:pPr>
              <w:spacing w:after="0" w:line="240" w:lineRule="auto"/>
              <w:rPr>
                <w:rFonts w:ascii="Calibri" w:eastAsia="Times New Roman" w:hAnsi="Calibri" w:cs="Times New Roman"/>
                <w:lang w:eastAsia="sk-SK"/>
              </w:rPr>
            </w:pPr>
            <w:hyperlink r:id="rId26" w:anchor="'poznamky_explanatory notes'!A1" w:history="1">
              <w:r w:rsidR="00292B6F" w:rsidRPr="00FF6B5A">
                <w:rPr>
                  <w:rFonts w:ascii="Calibri" w:eastAsia="Times New Roman" w:hAnsi="Calibri" w:cs="Times New Roman"/>
                  <w:lang w:eastAsia="sk-SK"/>
                </w:rPr>
                <w:t xml:space="preserve">OCA16. </w:t>
              </w:r>
              <w:r w:rsidR="00292B6F" w:rsidRPr="00422600">
                <w:rPr>
                  <w:rFonts w:ascii="Calibri" w:eastAsia="Times New Roman" w:hAnsi="Calibri" w:cs="Times New Roman"/>
                  <w:b/>
                  <w:lang w:eastAsia="sk-SK"/>
                </w:rPr>
                <w:t>Anotácia výstupu v anglickom jazyku</w:t>
              </w:r>
              <w:r w:rsidR="00292B6F" w:rsidRPr="00FF6B5A">
                <w:rPr>
                  <w:rFonts w:ascii="Calibri" w:eastAsia="Times New Roman" w:hAnsi="Calibri" w:cs="Times New Roman"/>
                  <w:lang w:eastAsia="sk-SK"/>
                </w:rPr>
                <w:t xml:space="preserve"> / Annotation of the output in English </w:t>
              </w:r>
              <w:r w:rsidR="00292B6F">
                <w:rPr>
                  <w:rStyle w:val="Odkaznapoznmkupodiarou"/>
                  <w:rFonts w:ascii="Calibri" w:eastAsia="Times New Roman" w:hAnsi="Calibri" w:cs="Times New Roman"/>
                  <w:lang w:eastAsia="sk-SK"/>
                </w:rPr>
                <w:footnoteReference w:id="9"/>
              </w:r>
              <w:r w:rsidR="00292B6F" w:rsidRPr="00FF6B5A">
                <w:rPr>
                  <w:rFonts w:ascii="Calibri" w:eastAsia="Times New Roman" w:hAnsi="Calibri" w:cs="Times New Roman"/>
                  <w:lang w:eastAsia="sk-SK"/>
                </w:rPr>
                <w:br w:type="page"/>
              </w:r>
              <w:r w:rsidR="00292B6F" w:rsidRPr="00FF6B5A">
                <w:rPr>
                  <w:rFonts w:ascii="Calibri" w:eastAsia="Times New Roman" w:hAnsi="Calibri" w:cs="Times New Roman"/>
                  <w:i/>
                  <w:iCs/>
                  <w:color w:val="808080"/>
                  <w:lang w:eastAsia="sk-SK"/>
                </w:rPr>
                <w:t>Rozsah do 200 slov / Range up to 200 words</w:t>
              </w:r>
            </w:hyperlink>
          </w:p>
        </w:tc>
        <w:tc>
          <w:tcPr>
            <w:tcW w:w="5234" w:type="dxa"/>
            <w:shd w:val="clear" w:color="auto" w:fill="auto"/>
          </w:tcPr>
          <w:p w14:paraId="3DC76778" w14:textId="70D79C7A" w:rsidR="00A71CB0" w:rsidRPr="00A71CB0" w:rsidRDefault="00A71CB0" w:rsidP="00A71CB0">
            <w:pPr>
              <w:spacing w:after="0" w:line="240" w:lineRule="auto"/>
              <w:rPr>
                <w:lang w:val="en-GB"/>
              </w:rPr>
            </w:pPr>
            <w:r w:rsidRPr="00A71CB0">
              <w:rPr>
                <w:lang w:val="en-GB"/>
              </w:rPr>
              <w:t>The Constitution of the Slovak Republic and review the framework for legally binding acts of</w:t>
            </w:r>
            <w:r>
              <w:rPr>
                <w:lang w:val="en-GB"/>
              </w:rPr>
              <w:t xml:space="preserve"> </w:t>
            </w:r>
            <w:r w:rsidRPr="00A71CB0">
              <w:rPr>
                <w:lang w:val="en-GB"/>
              </w:rPr>
              <w:t>the EU /EC law are main subject of this item. Under the mentioned relevant articles, as laid</w:t>
            </w:r>
            <w:r>
              <w:rPr>
                <w:lang w:val="en-GB"/>
              </w:rPr>
              <w:t xml:space="preserve"> </w:t>
            </w:r>
            <w:r w:rsidRPr="00A71CB0">
              <w:rPr>
                <w:lang w:val="en-GB"/>
              </w:rPr>
              <w:t>down in the Slovak Constitution, legally binding acts of the EC and EU shall have precedence</w:t>
            </w:r>
            <w:r>
              <w:rPr>
                <w:lang w:val="en-GB"/>
              </w:rPr>
              <w:t xml:space="preserve"> </w:t>
            </w:r>
            <w:r w:rsidRPr="00A71CB0">
              <w:rPr>
                <w:lang w:val="en-GB"/>
              </w:rPr>
              <w:t>over the laws of the Slovak Republic. With reference to Slovak implementation practice the</w:t>
            </w:r>
          </w:p>
          <w:p w14:paraId="4B342EDB" w14:textId="25D933B2" w:rsidR="00292B6F" w:rsidRPr="00FF6B5A" w:rsidRDefault="00A71CB0" w:rsidP="00A71CB0">
            <w:pPr>
              <w:spacing w:after="0" w:line="240" w:lineRule="auto"/>
              <w:rPr>
                <w:rFonts w:ascii="Calibri" w:eastAsia="Times New Roman" w:hAnsi="Calibri" w:cs="Times New Roman"/>
                <w:color w:val="000000"/>
                <w:lang w:eastAsia="sk-SK"/>
              </w:rPr>
            </w:pPr>
            <w:r w:rsidRPr="00A71CB0">
              <w:rPr>
                <w:lang w:val="en-GB"/>
              </w:rPr>
              <w:t>article gives a basic relevant characteristic of the sources of the EU and Community law</w:t>
            </w:r>
          </w:p>
        </w:tc>
      </w:tr>
      <w:tr w:rsidR="00292B6F" w:rsidRPr="00FF6B5A" w14:paraId="4B342EE1" w14:textId="77777777" w:rsidTr="007B1BAB">
        <w:trPr>
          <w:trHeight w:val="810"/>
        </w:trPr>
        <w:tc>
          <w:tcPr>
            <w:tcW w:w="0" w:type="auto"/>
            <w:shd w:val="clear" w:color="auto" w:fill="auto"/>
            <w:vAlign w:val="bottom"/>
            <w:hideMark/>
          </w:tcPr>
          <w:p w14:paraId="4B342EDD" w14:textId="77777777" w:rsidR="00292B6F" w:rsidRPr="00FF6B5A" w:rsidRDefault="00292B6F" w:rsidP="00292B6F">
            <w:pPr>
              <w:spacing w:after="0" w:line="240" w:lineRule="auto"/>
              <w:rPr>
                <w:rFonts w:ascii="Calibri" w:eastAsia="Times New Roman" w:hAnsi="Calibri" w:cs="Times New Roman"/>
                <w:color w:val="000000"/>
                <w:lang w:eastAsia="sk-SK"/>
              </w:rPr>
            </w:pPr>
          </w:p>
        </w:tc>
        <w:tc>
          <w:tcPr>
            <w:tcW w:w="4523" w:type="dxa"/>
            <w:gridSpan w:val="2"/>
            <w:shd w:val="clear" w:color="auto" w:fill="DAE3F3"/>
            <w:vAlign w:val="center"/>
            <w:hideMark/>
          </w:tcPr>
          <w:p w14:paraId="4B342EDE" w14:textId="77777777" w:rsidR="00292B6F" w:rsidRPr="00FF6B5A" w:rsidRDefault="00292B6F" w:rsidP="00292B6F">
            <w:pPr>
              <w:spacing w:after="0" w:line="240" w:lineRule="auto"/>
              <w:rPr>
                <w:rFonts w:ascii="Calibri" w:eastAsia="Times New Roman" w:hAnsi="Calibri" w:cs="Times New Roman"/>
                <w:color w:val="000000"/>
                <w:lang w:eastAsia="sk-SK"/>
              </w:rPr>
            </w:pPr>
            <w:r w:rsidRPr="00FF6B5A">
              <w:rPr>
                <w:rFonts w:ascii="Calibri" w:eastAsia="Times New Roman" w:hAnsi="Calibri" w:cs="Times New Roman"/>
                <w:color w:val="000000"/>
                <w:lang w:eastAsia="sk-SK"/>
              </w:rPr>
              <w:t xml:space="preserve">OCA17. </w:t>
            </w:r>
            <w:r w:rsidRPr="00422600">
              <w:rPr>
                <w:rFonts w:ascii="Calibri" w:eastAsia="Times New Roman" w:hAnsi="Calibri" w:cs="Times New Roman"/>
                <w:b/>
                <w:color w:val="000000"/>
                <w:lang w:eastAsia="sk-SK"/>
              </w:rPr>
              <w:t>Zoznam najviac 5 najvýznamnejších ohlasov na výstup</w:t>
            </w:r>
            <w:r w:rsidRPr="00FF6B5A">
              <w:rPr>
                <w:rFonts w:ascii="Calibri" w:eastAsia="Times New Roman" w:hAnsi="Calibri" w:cs="Times New Roman"/>
                <w:color w:val="000000"/>
                <w:lang w:eastAsia="sk-SK"/>
              </w:rPr>
              <w:t xml:space="preserve">  / List of maximum 5 most significant citations corresponding to the output </w:t>
            </w:r>
            <w:r w:rsidRPr="00FF6B5A">
              <w:rPr>
                <w:rFonts w:ascii="Calibri" w:eastAsia="Times New Roman" w:hAnsi="Calibri" w:cs="Times New Roman"/>
                <w:color w:val="000000"/>
                <w:lang w:eastAsia="sk-SK"/>
              </w:rPr>
              <w:br/>
            </w:r>
            <w:r w:rsidRPr="00FF6B5A">
              <w:rPr>
                <w:rFonts w:ascii="Calibri" w:eastAsia="Times New Roman" w:hAnsi="Calibri" w:cs="Times New Roman"/>
                <w:i/>
                <w:iCs/>
                <w:color w:val="808080"/>
                <w:lang w:eastAsia="sk-SK"/>
              </w:rPr>
              <w:t>Rozsah do 200 slov / Range up to 200 words</w:t>
            </w:r>
          </w:p>
        </w:tc>
        <w:tc>
          <w:tcPr>
            <w:tcW w:w="5234" w:type="dxa"/>
            <w:shd w:val="clear" w:color="auto" w:fill="auto"/>
          </w:tcPr>
          <w:p w14:paraId="7BC02BE7" w14:textId="77777777" w:rsidR="00292B6F" w:rsidRDefault="00B54B49" w:rsidP="00292B6F">
            <w:pPr>
              <w:spacing w:after="0" w:line="240" w:lineRule="auto"/>
              <w:jc w:val="both"/>
            </w:pPr>
            <w:r>
              <w:t>(</w:t>
            </w:r>
            <w:r>
              <w:rPr>
                <w:b/>
                <w:bCs/>
              </w:rPr>
              <w:t>Web of Science Core Collection:</w:t>
            </w:r>
            <w:r>
              <w:rPr>
                <w:rStyle w:val="text-warning"/>
              </w:rPr>
              <w:t>WOS:000421251100018</w:t>
            </w:r>
            <w:r>
              <w:t xml:space="preserve">; </w:t>
            </w:r>
            <w:r>
              <w:rPr>
                <w:b/>
                <w:bCs/>
              </w:rPr>
              <w:t>KIS:</w:t>
            </w:r>
            <w:r>
              <w:rPr>
                <w:rStyle w:val="text-warning"/>
              </w:rPr>
              <w:t>TvU.Trnava.E081055</w:t>
            </w:r>
            <w:r>
              <w:t xml:space="preserve">) 1121004: The constitutionality of the EU secondary law in the Visegrad Group's countries = Control de la constitucionalidad del derecho secundario de la unio´n europea en los pai´ses del «grupo visegrad» / Sulkowski, Jaroslav (Autor) (50%) ; Chmielarz-Grochal, Anna (Autor) (50%). – DOI 10.5944/trc.33.2014.13021. – WOS CC </w:t>
            </w:r>
            <w:r>
              <w:br/>
            </w:r>
            <w:r>
              <w:rPr>
                <w:b/>
                <w:bCs/>
              </w:rPr>
              <w:t>In:</w:t>
            </w:r>
            <w:r>
              <w:t xml:space="preserve"> </w:t>
            </w:r>
            <w:r>
              <w:rPr>
                <w:i/>
                <w:iCs/>
              </w:rPr>
              <w:t>Teoría y realidad constitucional</w:t>
            </w:r>
            <w:r>
              <w:t>. – Madrid (Španielsko) : Universidad Nacional de Educación a Distancia, Facultad de Derecho. – ISSN 1139-5583. – č. 33 (2014), s. 399-440</w:t>
            </w:r>
          </w:p>
          <w:p w14:paraId="381D5866" w14:textId="77777777" w:rsidR="00B54B49" w:rsidRDefault="00B54B49" w:rsidP="00292B6F">
            <w:pPr>
              <w:spacing w:after="0" w:line="240" w:lineRule="auto"/>
              <w:jc w:val="both"/>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988"/>
            </w:tblGrid>
            <w:tr w:rsidR="00B421B2" w:rsidRPr="00B421B2" w14:paraId="1BD92116" w14:textId="77777777" w:rsidTr="00B421B2">
              <w:trPr>
                <w:tblCellSpacing w:w="15" w:type="dxa"/>
              </w:trPr>
              <w:tc>
                <w:tcPr>
                  <w:tcW w:w="0" w:type="auto"/>
                  <w:vAlign w:val="center"/>
                  <w:hideMark/>
                </w:tcPr>
                <w:p w14:paraId="61900905" w14:textId="77777777" w:rsidR="00B421B2" w:rsidRPr="00B421B2" w:rsidRDefault="00B421B2" w:rsidP="00B421B2">
                  <w:pPr>
                    <w:spacing w:after="0" w:line="240" w:lineRule="auto"/>
                    <w:rPr>
                      <w:rFonts w:ascii="Times New Roman" w:eastAsia="Times New Roman" w:hAnsi="Times New Roman" w:cs="Times New Roman"/>
                      <w:sz w:val="24"/>
                      <w:szCs w:val="24"/>
                      <w:lang w:eastAsia="sk-SK"/>
                    </w:rPr>
                  </w:pPr>
                </w:p>
              </w:tc>
              <w:tc>
                <w:tcPr>
                  <w:tcW w:w="0" w:type="auto"/>
                  <w:vAlign w:val="center"/>
                  <w:hideMark/>
                </w:tcPr>
                <w:p w14:paraId="19895A4E" w14:textId="13749C48" w:rsidR="00B421B2" w:rsidRDefault="00B421B2" w:rsidP="00B421B2">
                  <w:pPr>
                    <w:spacing w:after="0" w:line="240" w:lineRule="auto"/>
                    <w:rPr>
                      <w:rFonts w:ascii="Times New Roman" w:eastAsia="Times New Roman" w:hAnsi="Times New Roman" w:cs="Times New Roman"/>
                      <w:sz w:val="24"/>
                      <w:szCs w:val="24"/>
                      <w:lang w:eastAsia="sk-SK"/>
                    </w:rPr>
                  </w:pPr>
                  <w:r w:rsidRPr="00B421B2">
                    <w:rPr>
                      <w:rFonts w:ascii="Times New Roman" w:eastAsia="Times New Roman" w:hAnsi="Times New Roman" w:cs="Times New Roman"/>
                      <w:sz w:val="24"/>
                      <w:szCs w:val="24"/>
                      <w:lang w:eastAsia="sk-SK"/>
                    </w:rPr>
                    <w:t>(</w:t>
                  </w:r>
                  <w:r w:rsidRPr="00B421B2">
                    <w:rPr>
                      <w:rFonts w:ascii="Times New Roman" w:eastAsia="Times New Roman" w:hAnsi="Times New Roman" w:cs="Times New Roman"/>
                      <w:b/>
                      <w:bCs/>
                      <w:sz w:val="24"/>
                      <w:szCs w:val="24"/>
                      <w:lang w:eastAsia="sk-SK"/>
                    </w:rPr>
                    <w:t>SCOPUS:</w:t>
                  </w:r>
                  <w:r w:rsidRPr="00B421B2">
                    <w:rPr>
                      <w:rFonts w:ascii="Times New Roman" w:eastAsia="Times New Roman" w:hAnsi="Times New Roman" w:cs="Times New Roman"/>
                      <w:sz w:val="24"/>
                      <w:szCs w:val="24"/>
                      <w:lang w:eastAsia="sk-SK"/>
                    </w:rPr>
                    <w:t xml:space="preserve">2-s2.0-85048268780) 59890: Constitutional pluralism and the Slovak constitutional court : the challenge of European Union law / Steuer, Max (Autor) (100%). – SCO. </w:t>
                  </w:r>
                  <w:r w:rsidRPr="00B421B2">
                    <w:rPr>
                      <w:rFonts w:ascii="Times New Roman" w:eastAsia="Times New Roman" w:hAnsi="Times New Roman" w:cs="Times New Roman"/>
                      <w:sz w:val="24"/>
                      <w:szCs w:val="24"/>
                      <w:lang w:eastAsia="sk-SK"/>
                    </w:rPr>
                    <w:br/>
                  </w:r>
                  <w:r w:rsidRPr="00B421B2">
                    <w:rPr>
                      <w:rFonts w:ascii="Times New Roman" w:eastAsia="Times New Roman" w:hAnsi="Times New Roman" w:cs="Times New Roman"/>
                      <w:b/>
                      <w:bCs/>
                      <w:sz w:val="24"/>
                      <w:szCs w:val="24"/>
                      <w:lang w:eastAsia="sk-SK"/>
                    </w:rPr>
                    <w:t>In:</w:t>
                  </w:r>
                  <w:r w:rsidRPr="00B421B2">
                    <w:rPr>
                      <w:rFonts w:ascii="Times New Roman" w:eastAsia="Times New Roman" w:hAnsi="Times New Roman" w:cs="Times New Roman"/>
                      <w:sz w:val="24"/>
                      <w:szCs w:val="24"/>
                      <w:lang w:eastAsia="sk-SK"/>
                    </w:rPr>
                    <w:t xml:space="preserve"> </w:t>
                  </w:r>
                  <w:r w:rsidRPr="00B421B2">
                    <w:rPr>
                      <w:rFonts w:ascii="Times New Roman" w:eastAsia="Times New Roman" w:hAnsi="Times New Roman" w:cs="Times New Roman"/>
                      <w:i/>
                      <w:iCs/>
                      <w:sz w:val="24"/>
                      <w:szCs w:val="24"/>
                      <w:lang w:eastAsia="sk-SK"/>
                    </w:rPr>
                    <w:t>The Lawyer Quarterly</w:t>
                  </w:r>
                  <w:r w:rsidRPr="00B421B2">
                    <w:rPr>
                      <w:rFonts w:ascii="Times New Roman" w:eastAsia="Times New Roman" w:hAnsi="Times New Roman" w:cs="Times New Roman"/>
                      <w:sz w:val="24"/>
                      <w:szCs w:val="24"/>
                      <w:lang w:eastAsia="sk-SK"/>
                    </w:rPr>
                    <w:t xml:space="preserve"> [textový dokument (print)] [elektronický dokument] : international journal for legal research. – Praha (Česko) : Akademie věd České republiky. Ústav státu a práva AV ČR. – ISSN 1805-8396. – ISSN (online) 1805-840X. – TUTPR signatúra E043810. – Roč. 8, č. 2 (2018), s. 108-128 [tlačená forma] [online]</w:t>
                  </w:r>
                </w:p>
                <w:p w14:paraId="7B9C219D" w14:textId="77777777" w:rsidR="00B421B2" w:rsidRDefault="00B421B2" w:rsidP="00B421B2">
                  <w:pPr>
                    <w:spacing w:after="0" w:line="240" w:lineRule="auto"/>
                    <w:rPr>
                      <w:rFonts w:ascii="Times New Roman" w:eastAsia="Times New Roman" w:hAnsi="Times New Roman" w:cs="Times New Roman"/>
                      <w:sz w:val="24"/>
                      <w:szCs w:val="24"/>
                      <w:lang w:eastAsia="sk-SK"/>
                    </w:rPr>
                  </w:pPr>
                </w:p>
                <w:p w14:paraId="2B292811" w14:textId="4872462B" w:rsidR="00B421B2" w:rsidRDefault="00B421B2" w:rsidP="00B421B2">
                  <w:pPr>
                    <w:spacing w:after="0" w:line="240" w:lineRule="auto"/>
                    <w:rPr>
                      <w:rFonts w:ascii="Times New Roman" w:eastAsia="Times New Roman" w:hAnsi="Times New Roman" w:cs="Times New Roman"/>
                      <w:sz w:val="24"/>
                      <w:szCs w:val="24"/>
                      <w:lang w:eastAsia="sk-SK"/>
                    </w:rPr>
                  </w:pPr>
                  <w:r>
                    <w:t xml:space="preserve">254934: Nepriamy účinok práva Európskej únie v judikatúre Súdneho dvora Európskej únie = Indirect effect of the European Union law in the case law of the Court of Justice of the European Union / Varga, Peter (Autor) (100%). – [recenzované]. – DOI 10.31262/1339-5467/2021/9/1/69-90. </w:t>
                  </w:r>
                  <w:r>
                    <w:br/>
                  </w:r>
                  <w:r>
                    <w:rPr>
                      <w:b/>
                      <w:bCs/>
                    </w:rPr>
                    <w:t>In:</w:t>
                  </w:r>
                  <w:r>
                    <w:t xml:space="preserve"> </w:t>
                  </w:r>
                  <w:r>
                    <w:rPr>
                      <w:i/>
                      <w:iCs/>
                    </w:rPr>
                    <w:t>Societas et Iurisprudentia</w:t>
                  </w:r>
                  <w:r>
                    <w:t xml:space="preserve"> [elektronický dokument] : medzinárodný internetový vedecký časopis . – Trnava (Slovensko) : Trnavská univerzita v Trnave. Právnická fakulta. – ISSN (online) 1339-5467. – TUTPR signatúra E043995. – Roč. 9, č. 1 (2021), s. 69-90 [online]</w:t>
                  </w:r>
                </w:p>
                <w:p w14:paraId="51C25940" w14:textId="77777777" w:rsidR="00B421B2" w:rsidRDefault="00B421B2" w:rsidP="00B421B2">
                  <w:pPr>
                    <w:spacing w:after="0" w:line="240" w:lineRule="auto"/>
                    <w:rPr>
                      <w:rFonts w:ascii="Times New Roman" w:eastAsia="Times New Roman" w:hAnsi="Times New Roman" w:cs="Times New Roman"/>
                      <w:sz w:val="24"/>
                      <w:szCs w:val="24"/>
                      <w:lang w:eastAsia="sk-SK"/>
                    </w:rPr>
                  </w:pPr>
                </w:p>
                <w:p w14:paraId="5ECB09AD" w14:textId="20DB2964" w:rsidR="00B421B2" w:rsidRDefault="00B421B2" w:rsidP="00B421B2">
                  <w:pPr>
                    <w:spacing w:after="0" w:line="240" w:lineRule="auto"/>
                  </w:pPr>
                  <w:r>
                    <w:t>527535: Právo životného prostredia [textový dokument (print)] [učebnica pre vysoké školy] : všeobecná časť / Košičiarová, Soňa (Autor) (100%) ; Jankuv, Juraj (Recenzent) ; Radecki, Wojciech (Recenzent) ; Cinová, Daniela (Recenzent) . – 1. vyd. – Plzeň (Česko) : Vydavatelství a nakladatelství Aleš Čeněk, 2022. – 347 s. [tlačená forma]. – (Slovenské učebnice). – ISBN 978-80-7380-892-1</w:t>
                  </w:r>
                </w:p>
                <w:p w14:paraId="12CFAC09" w14:textId="44078C6B" w:rsidR="00B421B2" w:rsidRDefault="00B421B2" w:rsidP="00B421B2">
                  <w:pPr>
                    <w:spacing w:after="0" w:line="240" w:lineRule="auto"/>
                    <w:rPr>
                      <w:sz w:val="24"/>
                      <w:szCs w:val="24"/>
                    </w:rPr>
                  </w:pPr>
                </w:p>
                <w:p w14:paraId="70A2B2B8" w14:textId="78246E73" w:rsidR="00B421B2" w:rsidRDefault="00B421B2" w:rsidP="00B421B2">
                  <w:pPr>
                    <w:spacing w:after="0" w:line="240" w:lineRule="auto"/>
                    <w:rPr>
                      <w:rFonts w:ascii="Times New Roman" w:eastAsia="Times New Roman" w:hAnsi="Times New Roman" w:cs="Times New Roman"/>
                      <w:sz w:val="24"/>
                      <w:szCs w:val="24"/>
                      <w:lang w:eastAsia="sk-SK"/>
                    </w:rPr>
                  </w:pPr>
                  <w:r>
                    <w:t>1589747: Energy law [textový dokument (print)] [elektronický dokument] [učebnica pre vysoké školy] / Krištof, Bronislava (Autor) ; Oleksik, Roman (Autor) ; Šípoš, Tomáš (Autor) ; Vrabko, Marián (Autor) ; Beláň, Anton (Recenzent) ; Handrlica, Jakub (Recenzent) . – 1. vyd. – Bratislava (Slovensko) : Wolters Kluwer. Wolters Kluwer SR, 2025. – 214 s. [tlačená forma] [online]. – (Učebnice). – ISBN 978-80-571-0735-4. – ISBN 978-80-7160-742-7. – ISBN (elektronické) 978-80-571-0736-1</w:t>
                  </w:r>
                </w:p>
                <w:p w14:paraId="6DB6E0C0" w14:textId="27E6DD78" w:rsidR="00B421B2" w:rsidRPr="00B421B2" w:rsidRDefault="00B421B2" w:rsidP="00B421B2">
                  <w:pPr>
                    <w:spacing w:after="0" w:line="240" w:lineRule="auto"/>
                    <w:rPr>
                      <w:rFonts w:ascii="Times New Roman" w:eastAsia="Times New Roman" w:hAnsi="Times New Roman" w:cs="Times New Roman"/>
                      <w:sz w:val="24"/>
                      <w:szCs w:val="24"/>
                      <w:lang w:eastAsia="sk-SK"/>
                    </w:rPr>
                  </w:pPr>
                </w:p>
              </w:tc>
            </w:tr>
          </w:tbl>
          <w:p w14:paraId="4B342EE0" w14:textId="4FACED6D" w:rsidR="00B421B2" w:rsidRPr="00FF6B5A" w:rsidRDefault="00B421B2" w:rsidP="00292B6F">
            <w:pPr>
              <w:spacing w:after="0" w:line="240" w:lineRule="auto"/>
              <w:jc w:val="both"/>
              <w:rPr>
                <w:rFonts w:ascii="Calibri" w:eastAsia="Times New Roman" w:hAnsi="Calibri" w:cs="Times New Roman"/>
                <w:color w:val="000000"/>
                <w:lang w:eastAsia="sk-SK"/>
              </w:rPr>
            </w:pPr>
          </w:p>
        </w:tc>
      </w:tr>
      <w:tr w:rsidR="00292B6F" w:rsidRPr="00FF6B5A" w14:paraId="4B342EE5" w14:textId="77777777" w:rsidTr="007B1BAB">
        <w:trPr>
          <w:trHeight w:val="1170"/>
        </w:trPr>
        <w:tc>
          <w:tcPr>
            <w:tcW w:w="0" w:type="auto"/>
            <w:shd w:val="clear" w:color="auto" w:fill="auto"/>
            <w:vAlign w:val="bottom"/>
            <w:hideMark/>
          </w:tcPr>
          <w:p w14:paraId="4B342EE2" w14:textId="77777777" w:rsidR="00292B6F" w:rsidRPr="00FF6B5A" w:rsidRDefault="00292B6F" w:rsidP="00292B6F">
            <w:pPr>
              <w:spacing w:after="0" w:line="240" w:lineRule="auto"/>
              <w:rPr>
                <w:rFonts w:ascii="Calibri" w:eastAsia="Times New Roman" w:hAnsi="Calibri" w:cs="Times New Roman"/>
                <w:color w:val="000000"/>
                <w:lang w:eastAsia="sk-SK"/>
              </w:rPr>
            </w:pPr>
          </w:p>
        </w:tc>
        <w:tc>
          <w:tcPr>
            <w:tcW w:w="4523" w:type="dxa"/>
            <w:gridSpan w:val="2"/>
            <w:shd w:val="clear" w:color="auto" w:fill="DAE3F3"/>
            <w:vAlign w:val="center"/>
            <w:hideMark/>
          </w:tcPr>
          <w:p w14:paraId="4B342EE3" w14:textId="77777777" w:rsidR="00292B6F" w:rsidRPr="00FF6B5A" w:rsidRDefault="00292B6F" w:rsidP="00292B6F">
            <w:pPr>
              <w:spacing w:after="0" w:line="240" w:lineRule="auto"/>
              <w:rPr>
                <w:rFonts w:ascii="Calibri" w:eastAsia="Times New Roman" w:hAnsi="Calibri" w:cs="Times New Roman"/>
                <w:color w:val="000000"/>
                <w:lang w:eastAsia="sk-SK"/>
              </w:rPr>
            </w:pPr>
            <w:r w:rsidRPr="00FF6B5A">
              <w:rPr>
                <w:rFonts w:ascii="Calibri" w:eastAsia="Times New Roman" w:hAnsi="Calibri" w:cs="Times New Roman"/>
                <w:color w:val="000000"/>
                <w:lang w:eastAsia="sk-SK"/>
              </w:rPr>
              <w:t xml:space="preserve">OCA18. </w:t>
            </w:r>
            <w:r w:rsidRPr="00422600">
              <w:rPr>
                <w:rFonts w:ascii="Calibri" w:eastAsia="Times New Roman" w:hAnsi="Calibri" w:cs="Times New Roman"/>
                <w:b/>
                <w:color w:val="000000"/>
                <w:lang w:eastAsia="sk-SK"/>
              </w:rPr>
              <w:t>Charakteristika dopadu výstupu na spoločensko-hospodársku prax</w:t>
            </w:r>
            <w:r w:rsidRPr="00FF6B5A">
              <w:rPr>
                <w:rFonts w:ascii="Calibri" w:eastAsia="Times New Roman" w:hAnsi="Calibri" w:cs="Times New Roman"/>
                <w:color w:val="000000"/>
                <w:lang w:eastAsia="sk-SK"/>
              </w:rPr>
              <w:t xml:space="preserve"> / Characteristics of the output's impact on socio-economic practice </w:t>
            </w:r>
            <w:r w:rsidRPr="00FF6B5A">
              <w:rPr>
                <w:rFonts w:ascii="Calibri" w:eastAsia="Times New Roman" w:hAnsi="Calibri" w:cs="Times New Roman"/>
                <w:color w:val="000000"/>
                <w:lang w:eastAsia="sk-SK"/>
              </w:rPr>
              <w:br/>
            </w:r>
            <w:r w:rsidRPr="00FF6B5A">
              <w:rPr>
                <w:rFonts w:ascii="Calibri" w:eastAsia="Times New Roman" w:hAnsi="Calibri" w:cs="Times New Roman"/>
                <w:i/>
                <w:iCs/>
                <w:color w:val="808080"/>
                <w:lang w:eastAsia="sk-SK"/>
              </w:rPr>
              <w:t>Rozsah do 200 slov v slovenskom jazyku / Range up to 200 words in Slovak</w:t>
            </w:r>
            <w:r w:rsidRPr="00FF6B5A">
              <w:rPr>
                <w:rFonts w:ascii="Calibri" w:eastAsia="Times New Roman" w:hAnsi="Calibri" w:cs="Times New Roman"/>
                <w:i/>
                <w:iCs/>
                <w:color w:val="808080"/>
                <w:lang w:eastAsia="sk-SK"/>
              </w:rPr>
              <w:br/>
              <w:t>Rozsah do 200 slov v anglickom jazyku / Range up to 200 words in English</w:t>
            </w:r>
          </w:p>
        </w:tc>
        <w:tc>
          <w:tcPr>
            <w:tcW w:w="5234" w:type="dxa"/>
            <w:shd w:val="clear" w:color="auto" w:fill="auto"/>
          </w:tcPr>
          <w:p w14:paraId="22B374AC" w14:textId="77777777" w:rsidR="00292B6F" w:rsidRDefault="00A71CB0" w:rsidP="00A71CB0">
            <w:pPr>
              <w:pStyle w:val="Normlnywebov"/>
              <w:rPr>
                <w:rFonts w:ascii="Calibri" w:hAnsi="Calibri"/>
                <w:iCs/>
                <w:color w:val="000000"/>
              </w:rPr>
            </w:pPr>
            <w:r w:rsidRPr="00A71CB0">
              <w:rPr>
                <w:rFonts w:ascii="Calibri" w:hAnsi="Calibri"/>
                <w:iCs/>
                <w:color w:val="000000"/>
              </w:rPr>
              <w:t xml:space="preserve">Článok </w:t>
            </w:r>
            <w:r>
              <w:rPr>
                <w:rFonts w:ascii="Calibri" w:hAnsi="Calibri"/>
                <w:iCs/>
                <w:color w:val="000000"/>
              </w:rPr>
              <w:t xml:space="preserve">analyzuje </w:t>
            </w:r>
            <w:r w:rsidRPr="00A71CB0">
              <w:rPr>
                <w:rFonts w:ascii="Calibri" w:hAnsi="Calibri"/>
                <w:iCs/>
                <w:color w:val="000000"/>
              </w:rPr>
              <w:t>situáciu z roku 2007, keď autorky poukázali na fakt, že Ústava Slovenskej republiky jednoznačne neupravuje vzťah vnútroštátneho a medzinárodného práva. Zárove</w:t>
            </w:r>
            <w:r w:rsidR="00B54B49">
              <w:rPr>
                <w:rFonts w:ascii="Calibri" w:hAnsi="Calibri"/>
                <w:iCs/>
                <w:color w:val="000000"/>
              </w:rPr>
              <w:t>ň</w:t>
            </w:r>
            <w:r w:rsidRPr="00A71CB0">
              <w:rPr>
                <w:rFonts w:ascii="Calibri" w:hAnsi="Calibri"/>
                <w:iCs/>
                <w:color w:val="000000"/>
              </w:rPr>
              <w:t xml:space="preserve"> uv</w:t>
            </w:r>
            <w:r w:rsidR="00B54B49">
              <w:rPr>
                <w:rFonts w:ascii="Calibri" w:hAnsi="Calibri"/>
                <w:iCs/>
                <w:color w:val="000000"/>
              </w:rPr>
              <w:t>ádzajú</w:t>
            </w:r>
            <w:r w:rsidRPr="00A71CB0">
              <w:rPr>
                <w:rFonts w:ascii="Calibri" w:hAnsi="Calibri"/>
                <w:iCs/>
                <w:color w:val="000000"/>
              </w:rPr>
              <w:t xml:space="preserve">, že tvorcovia ústavy kombináciou článkov 1 ods. 2, čl. 7 ods. 2 a 5, a čl. 144 dosiahli, že v Slovenskej republike je zabezpečený adekvátny i keď nie úplne ideálny právny rámec prednosti európskeho práva tak, ako ho formuloval Európsky súdny dvor až na jednu výnimku a to otázky prípadnej kolízie ustanovení primárneho komunitárneho práva s Ústavou SR. </w:t>
            </w:r>
            <w:r w:rsidR="00B54B49">
              <w:rPr>
                <w:rFonts w:ascii="Calibri" w:hAnsi="Calibri"/>
                <w:iCs/>
                <w:color w:val="000000"/>
              </w:rPr>
              <w:t xml:space="preserve">Analýza je zdrojom informácií, ktoré je možné využiť tak pri legislatívnom procese, ako aj aplikácii práva. </w:t>
            </w:r>
          </w:p>
          <w:p w14:paraId="4B342EE4" w14:textId="1E34C885" w:rsidR="00B54B49" w:rsidRPr="00A71CB0" w:rsidRDefault="00B54B49" w:rsidP="00A71CB0">
            <w:pPr>
              <w:pStyle w:val="Normlnywebov"/>
              <w:rPr>
                <w:rFonts w:ascii="Calibri" w:hAnsi="Calibri"/>
                <w:iCs/>
                <w:color w:val="000000"/>
              </w:rPr>
            </w:pPr>
            <w:r>
              <w:t>The article analyzes the situation from 2007, when the authors pointed out that the Constitution of the Slovak Republic does not explicitly regulate the relationship between national and international law. They also note that by combining Articles 1(2), 7(2) and (5), and 144, the drafters of the Constitution ensured that the Slovak Republic has an adequate, though not entirely ideal, legal framework for the primacy of European law as formulated by the European Court of Justice—with one exception, namely the potential conflict between provisions of primary Community law and the Constitution of the Slovak Republic. The analysis serves as a source of information that can be used both in the legislative process and in the application of law.</w:t>
            </w:r>
          </w:p>
        </w:tc>
      </w:tr>
      <w:tr w:rsidR="00292B6F" w:rsidRPr="00FF6B5A" w14:paraId="4B342EE9" w14:textId="77777777" w:rsidTr="007B1BAB">
        <w:trPr>
          <w:trHeight w:val="4040"/>
        </w:trPr>
        <w:tc>
          <w:tcPr>
            <w:tcW w:w="0" w:type="auto"/>
            <w:shd w:val="clear" w:color="auto" w:fill="auto"/>
            <w:vAlign w:val="bottom"/>
            <w:hideMark/>
          </w:tcPr>
          <w:p w14:paraId="4B342EE6" w14:textId="77777777" w:rsidR="00292B6F" w:rsidRPr="00FF6B5A" w:rsidRDefault="00292B6F" w:rsidP="00292B6F">
            <w:pPr>
              <w:spacing w:after="0" w:line="240" w:lineRule="auto"/>
              <w:rPr>
                <w:rFonts w:ascii="Calibri" w:eastAsia="Times New Roman" w:hAnsi="Calibri" w:cs="Times New Roman"/>
                <w:color w:val="000000"/>
                <w:lang w:eastAsia="sk-SK"/>
              </w:rPr>
            </w:pPr>
          </w:p>
        </w:tc>
        <w:tc>
          <w:tcPr>
            <w:tcW w:w="4523" w:type="dxa"/>
            <w:gridSpan w:val="2"/>
            <w:shd w:val="clear" w:color="auto" w:fill="DAE3F3"/>
            <w:vAlign w:val="center"/>
            <w:hideMark/>
          </w:tcPr>
          <w:p w14:paraId="4B342EE7" w14:textId="77777777" w:rsidR="00292B6F" w:rsidRPr="00FF6B5A" w:rsidRDefault="00292B6F" w:rsidP="00292B6F">
            <w:pPr>
              <w:spacing w:after="0" w:line="240" w:lineRule="auto"/>
              <w:rPr>
                <w:rFonts w:ascii="Calibri" w:eastAsia="Times New Roman" w:hAnsi="Calibri" w:cs="Times New Roman"/>
                <w:color w:val="000000"/>
                <w:lang w:eastAsia="sk-SK"/>
              </w:rPr>
            </w:pPr>
            <w:r w:rsidRPr="00FF6B5A">
              <w:rPr>
                <w:rFonts w:ascii="Calibri" w:eastAsia="Times New Roman" w:hAnsi="Calibri" w:cs="Times New Roman"/>
                <w:color w:val="000000"/>
                <w:lang w:eastAsia="sk-SK"/>
              </w:rPr>
              <w:t xml:space="preserve">OCA19. </w:t>
            </w:r>
            <w:r w:rsidRPr="00422600">
              <w:rPr>
                <w:rFonts w:ascii="Calibri" w:eastAsia="Times New Roman" w:hAnsi="Calibri" w:cs="Times New Roman"/>
                <w:b/>
                <w:color w:val="000000"/>
                <w:lang w:eastAsia="sk-SK"/>
              </w:rPr>
              <w:t>Charakteristika dopadu výstupu a súvisiacich aktivít na vzdelávací proces</w:t>
            </w:r>
            <w:r w:rsidRPr="00FF6B5A">
              <w:rPr>
                <w:rFonts w:ascii="Calibri" w:eastAsia="Times New Roman" w:hAnsi="Calibri" w:cs="Times New Roman"/>
                <w:color w:val="000000"/>
                <w:lang w:eastAsia="sk-SK"/>
              </w:rPr>
              <w:t xml:space="preserve"> / Characteristics of the output and related activities' impact on the educational process</w:t>
            </w:r>
            <w:r w:rsidRPr="00FF6B5A">
              <w:rPr>
                <w:rFonts w:ascii="Calibri" w:eastAsia="Times New Roman" w:hAnsi="Calibri" w:cs="Times New Roman"/>
                <w:color w:val="000000"/>
                <w:lang w:eastAsia="sk-SK"/>
              </w:rPr>
              <w:br/>
            </w:r>
            <w:r w:rsidRPr="00FF6B5A">
              <w:rPr>
                <w:rFonts w:ascii="Calibri" w:eastAsia="Times New Roman" w:hAnsi="Calibri" w:cs="Times New Roman"/>
                <w:i/>
                <w:iCs/>
                <w:color w:val="808080"/>
                <w:lang w:eastAsia="sk-SK"/>
              </w:rPr>
              <w:t>Rozsah do 200 slov v slovenskom jazyku / Range up to 200 words in Slovak</w:t>
            </w:r>
            <w:r w:rsidRPr="00FF6B5A">
              <w:rPr>
                <w:rFonts w:ascii="Calibri" w:eastAsia="Times New Roman" w:hAnsi="Calibri" w:cs="Times New Roman"/>
                <w:i/>
                <w:iCs/>
                <w:color w:val="808080"/>
                <w:lang w:eastAsia="sk-SK"/>
              </w:rPr>
              <w:br/>
              <w:t>Rozsah do 200 slov v anglickom jazyku / Range up to 200 words in English</w:t>
            </w:r>
          </w:p>
        </w:tc>
        <w:tc>
          <w:tcPr>
            <w:tcW w:w="5234" w:type="dxa"/>
            <w:shd w:val="clear" w:color="auto" w:fill="auto"/>
            <w:hideMark/>
          </w:tcPr>
          <w:p w14:paraId="60494E37" w14:textId="2051A9EE" w:rsidR="00032085" w:rsidRDefault="00032085" w:rsidP="00032085">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Príspevok je zdrojom informácií pre študentov a pomôže im pochopiť teóriu, s ktorou sa zoznamujú v rámci výučby</w:t>
            </w:r>
            <w:r w:rsidR="00B54B49">
              <w:rPr>
                <w:rFonts w:ascii="Calibri" w:eastAsia="Times New Roman" w:hAnsi="Calibri" w:cs="Times New Roman"/>
                <w:color w:val="000000"/>
                <w:lang w:eastAsia="sk-SK"/>
              </w:rPr>
              <w:t xml:space="preserve"> ústavného práva, práva EÚ ako aj medzinárodného práva.</w:t>
            </w:r>
            <w:r>
              <w:rPr>
                <w:rFonts w:ascii="Calibri" w:eastAsia="Times New Roman" w:hAnsi="Calibri" w:cs="Times New Roman"/>
                <w:color w:val="000000"/>
                <w:lang w:eastAsia="sk-SK"/>
              </w:rPr>
              <w:t xml:space="preserve">  </w:t>
            </w:r>
          </w:p>
          <w:p w14:paraId="774A89B1" w14:textId="77777777" w:rsidR="00032085" w:rsidRDefault="00032085" w:rsidP="00032085">
            <w:pPr>
              <w:spacing w:after="0" w:line="240" w:lineRule="auto"/>
              <w:rPr>
                <w:rFonts w:ascii="Calibri" w:eastAsia="Times New Roman" w:hAnsi="Calibri" w:cs="Times New Roman"/>
                <w:color w:val="000000"/>
                <w:lang w:eastAsia="sk-SK"/>
              </w:rPr>
            </w:pPr>
          </w:p>
          <w:p w14:paraId="019132DB" w14:textId="66A5668C" w:rsidR="00032085" w:rsidRDefault="00032085" w:rsidP="00032085">
            <w:pPr>
              <w:spacing w:after="0" w:line="240" w:lineRule="auto"/>
              <w:rPr>
                <w:rFonts w:ascii="Calibri" w:eastAsia="Times New Roman" w:hAnsi="Calibri" w:cs="Times New Roman"/>
                <w:color w:val="000000"/>
                <w:lang w:eastAsia="sk-SK"/>
              </w:rPr>
            </w:pPr>
            <w:r>
              <w:t>The article serves as a source of information for the students and will help them understand the theory they are learning during their studies</w:t>
            </w:r>
            <w:r w:rsidR="00B54B49">
              <w:t xml:space="preserve"> of constitutional law, EU law, and international law.</w:t>
            </w:r>
          </w:p>
          <w:p w14:paraId="3A58B03C" w14:textId="77777777" w:rsidR="00032085" w:rsidRDefault="00032085" w:rsidP="00032085">
            <w:pPr>
              <w:spacing w:after="0" w:line="240" w:lineRule="auto"/>
              <w:rPr>
                <w:rFonts w:ascii="Calibri" w:eastAsia="Times New Roman" w:hAnsi="Calibri" w:cs="Times New Roman"/>
                <w:color w:val="000000"/>
                <w:lang w:eastAsia="sk-SK"/>
              </w:rPr>
            </w:pPr>
          </w:p>
          <w:p w14:paraId="4B342EE8" w14:textId="5F4D15F7" w:rsidR="00292B6F" w:rsidRPr="00667939" w:rsidRDefault="00292B6F" w:rsidP="00C5192C">
            <w:pPr>
              <w:spacing w:after="0" w:line="240" w:lineRule="auto"/>
              <w:jc w:val="both"/>
              <w:rPr>
                <w:rFonts w:ascii="Calibri" w:eastAsia="Times New Roman" w:hAnsi="Calibri" w:cs="Times New Roman"/>
                <w:i/>
                <w:color w:val="000000"/>
                <w:lang w:eastAsia="sk-SK"/>
              </w:rPr>
            </w:pPr>
          </w:p>
        </w:tc>
      </w:tr>
    </w:tbl>
    <w:p w14:paraId="4B342EEA" w14:textId="77777777" w:rsidR="00502F15" w:rsidRDefault="00502F15" w:rsidP="00020D32"/>
    <w:sectPr w:rsidR="00502F15" w:rsidSect="008E2108">
      <w:headerReference w:type="even" r:id="rId27"/>
      <w:headerReference w:type="default" r:id="rId28"/>
      <w:footerReference w:type="even" r:id="rId29"/>
      <w:footerReference w:type="default" r:id="rId30"/>
      <w:headerReference w:type="first" r:id="rId31"/>
      <w:footerReference w:type="first" r:id="rId32"/>
      <w:pgSz w:w="11906" w:h="16838"/>
      <w:pgMar w:top="1418"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838AEC" w14:textId="77777777" w:rsidR="00B746E0" w:rsidRDefault="00B746E0" w:rsidP="00816E73">
      <w:pPr>
        <w:spacing w:after="0" w:line="240" w:lineRule="auto"/>
      </w:pPr>
      <w:r>
        <w:separator/>
      </w:r>
    </w:p>
  </w:endnote>
  <w:endnote w:type="continuationSeparator" w:id="0">
    <w:p w14:paraId="7E75F405" w14:textId="77777777" w:rsidR="00B746E0" w:rsidRDefault="00B746E0" w:rsidP="00816E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42EF2" w14:textId="77777777" w:rsidR="00B15040" w:rsidRDefault="00B1504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42EF3" w14:textId="77777777" w:rsidR="00A23768" w:rsidRDefault="00A23768">
    <w:pPr>
      <w:pStyle w:val="Pta"/>
    </w:pPr>
    <w:r w:rsidRPr="00A23768">
      <w:t>T_Z_VTCAj_1/ 2020</w:t>
    </w:r>
  </w:p>
  <w:p w14:paraId="4B342EF4" w14:textId="77777777" w:rsidR="00A23768" w:rsidRDefault="00A23768">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42EF6" w14:textId="77777777" w:rsidR="00B15040" w:rsidRDefault="00B1504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89F674" w14:textId="77777777" w:rsidR="00B746E0" w:rsidRDefault="00B746E0" w:rsidP="00816E73">
      <w:pPr>
        <w:spacing w:after="0" w:line="240" w:lineRule="auto"/>
      </w:pPr>
      <w:r>
        <w:separator/>
      </w:r>
    </w:p>
  </w:footnote>
  <w:footnote w:type="continuationSeparator" w:id="0">
    <w:p w14:paraId="13845F04" w14:textId="77777777" w:rsidR="00B746E0" w:rsidRDefault="00B746E0" w:rsidP="00816E73">
      <w:pPr>
        <w:spacing w:after="0" w:line="240" w:lineRule="auto"/>
      </w:pPr>
      <w:r>
        <w:continuationSeparator/>
      </w:r>
    </w:p>
  </w:footnote>
  <w:footnote w:id="1">
    <w:p w14:paraId="4B342EF9" w14:textId="77777777" w:rsidR="004E4845" w:rsidRPr="001F26CD" w:rsidRDefault="004E4845" w:rsidP="008E2108">
      <w:pPr>
        <w:pStyle w:val="Textpoznmkypodiarou"/>
        <w:ind w:left="-709" w:right="-426"/>
        <w:rPr>
          <w:sz w:val="18"/>
          <w:szCs w:val="18"/>
        </w:rPr>
      </w:pPr>
      <w:r w:rsidRPr="001F26CD">
        <w:rPr>
          <w:rStyle w:val="Odkaznapoznmkupodiarou"/>
          <w:sz w:val="18"/>
          <w:szCs w:val="18"/>
        </w:rPr>
        <w:footnoteRef/>
      </w:r>
      <w:r w:rsidRPr="001F26CD">
        <w:rPr>
          <w:sz w:val="18"/>
          <w:szCs w:val="18"/>
        </w:rPr>
        <w:t xml:space="preserve"> </w:t>
      </w:r>
      <w:r w:rsidRPr="001F26CD">
        <w:rPr>
          <w:rFonts w:ascii="Calibri" w:eastAsia="Times New Roman" w:hAnsi="Calibri" w:cs="Times New Roman"/>
          <w:color w:val="000000"/>
          <w:sz w:val="18"/>
          <w:szCs w:val="18"/>
          <w:lang w:eastAsia="sk-SK"/>
        </w:rPr>
        <w:t>Doplní agentúra / To be completed by the Agency.</w:t>
      </w:r>
    </w:p>
  </w:footnote>
  <w:footnote w:id="2">
    <w:p w14:paraId="4B342EFA" w14:textId="77777777" w:rsidR="004E4845" w:rsidRPr="001F26CD" w:rsidRDefault="004E4845" w:rsidP="008E2108">
      <w:pPr>
        <w:pStyle w:val="Textpoznmkypodiarou"/>
        <w:ind w:left="-709" w:right="-426"/>
        <w:rPr>
          <w:sz w:val="18"/>
          <w:szCs w:val="18"/>
        </w:rPr>
      </w:pPr>
      <w:r w:rsidRPr="001F26CD">
        <w:rPr>
          <w:rStyle w:val="Odkaznapoznmkupodiarou"/>
          <w:sz w:val="18"/>
          <w:szCs w:val="18"/>
        </w:rPr>
        <w:footnoteRef/>
      </w:r>
      <w:r w:rsidRPr="001F26CD">
        <w:rPr>
          <w:sz w:val="18"/>
          <w:szCs w:val="18"/>
        </w:rPr>
        <w:t xml:space="preserve"> </w:t>
      </w:r>
      <w:r w:rsidRPr="001F26CD">
        <w:rPr>
          <w:rFonts w:ascii="Calibri" w:eastAsia="Times New Roman" w:hAnsi="Calibri" w:cs="Times New Roman"/>
          <w:color w:val="000000"/>
          <w:sz w:val="18"/>
          <w:szCs w:val="18"/>
          <w:lang w:eastAsia="sk-SK"/>
        </w:rPr>
        <w:t>Podľa čl. 20 Metodiky na vyhodnocovanie štandardov. / According to Art. 20 of the Methodology for Standards Evaluation.</w:t>
      </w:r>
    </w:p>
  </w:footnote>
  <w:footnote w:id="3">
    <w:p w14:paraId="4B342EFB" w14:textId="77777777" w:rsidR="004E4845" w:rsidRPr="001F26CD" w:rsidRDefault="004E4845" w:rsidP="008E2108">
      <w:pPr>
        <w:pStyle w:val="Textpoznmkypodiarou"/>
        <w:ind w:left="-709" w:right="-426"/>
        <w:rPr>
          <w:sz w:val="18"/>
          <w:szCs w:val="18"/>
        </w:rPr>
      </w:pPr>
      <w:r w:rsidRPr="001F26CD">
        <w:rPr>
          <w:rStyle w:val="Odkaznapoznmkupodiarou"/>
          <w:sz w:val="18"/>
          <w:szCs w:val="18"/>
        </w:rPr>
        <w:footnoteRef/>
      </w:r>
      <w:r w:rsidRPr="001F26CD">
        <w:rPr>
          <w:sz w:val="18"/>
          <w:szCs w:val="18"/>
        </w:rPr>
        <w:t xml:space="preserve"> </w:t>
      </w:r>
      <w:r w:rsidRPr="001F26CD">
        <w:rPr>
          <w:rFonts w:ascii="Calibri" w:eastAsia="Times New Roman" w:hAnsi="Calibri" w:cs="Times New Roman"/>
          <w:color w:val="000000"/>
          <w:sz w:val="18"/>
          <w:szCs w:val="18"/>
          <w:lang w:eastAsia="sk-SK"/>
        </w:rPr>
        <w:t>Uvedie sa hyperlink na záznam osoby v Registri zamestnancov vysokých škôl: https://www.portalvs.sk/regzam.  / A hyperlink to the person's entry in the Register of University Staff is stated: https://www.portalvs.sk/regzam.</w:t>
      </w:r>
    </w:p>
  </w:footnote>
  <w:footnote w:id="4">
    <w:p w14:paraId="4B342EFC" w14:textId="77777777" w:rsidR="004E4845" w:rsidRPr="001F26CD" w:rsidRDefault="004E4845" w:rsidP="008E2108">
      <w:pPr>
        <w:pStyle w:val="Textpoznmkypodiarou"/>
        <w:ind w:left="-709" w:right="-426"/>
        <w:rPr>
          <w:sz w:val="18"/>
          <w:szCs w:val="18"/>
        </w:rPr>
      </w:pPr>
      <w:r w:rsidRPr="001F26CD">
        <w:rPr>
          <w:rStyle w:val="Odkaznapoznmkupodiarou"/>
          <w:sz w:val="18"/>
          <w:szCs w:val="18"/>
        </w:rPr>
        <w:footnoteRef/>
      </w:r>
      <w:r w:rsidRPr="001F26CD">
        <w:rPr>
          <w:sz w:val="18"/>
          <w:szCs w:val="18"/>
        </w:rPr>
        <w:t xml:space="preserve"> </w:t>
      </w:r>
      <w:r w:rsidRPr="001F26CD">
        <w:rPr>
          <w:rFonts w:ascii="Calibri" w:eastAsia="Times New Roman" w:hAnsi="Calibri" w:cs="Times New Roman"/>
          <w:color w:val="000000"/>
          <w:sz w:val="18"/>
          <w:szCs w:val="18"/>
          <w:lang w:eastAsia="sk-SK"/>
        </w:rPr>
        <w:t>Uvádza sa názov a stupeň študijného programu alebo názov odboru habilitačného konania a inauguračného konania podľa typu konania.</w:t>
      </w:r>
      <w:r w:rsidRPr="001F26CD">
        <w:rPr>
          <w:rFonts w:ascii="Calibri" w:eastAsia="Times New Roman" w:hAnsi="Calibri" w:cs="Times New Roman"/>
          <w:color w:val="000000"/>
          <w:sz w:val="18"/>
          <w:szCs w:val="18"/>
          <w:lang w:eastAsia="sk-SK"/>
        </w:rPr>
        <w:br/>
        <w:t>/ The name and degree of the study programme or the name of the field of the habilitation procedure and inaugural procedure according to the type of procedure is be stated.</w:t>
      </w:r>
    </w:p>
  </w:footnote>
  <w:footnote w:id="5">
    <w:p w14:paraId="4B342EFD" w14:textId="77777777" w:rsidR="00532FE9" w:rsidRPr="001F26CD" w:rsidRDefault="00532FE9" w:rsidP="008E2108">
      <w:pPr>
        <w:pStyle w:val="Textpoznmkypodiarou"/>
        <w:ind w:left="-709" w:right="-426"/>
        <w:rPr>
          <w:sz w:val="18"/>
          <w:szCs w:val="18"/>
        </w:rPr>
      </w:pPr>
      <w:r w:rsidRPr="001F26CD">
        <w:rPr>
          <w:rStyle w:val="Odkaznapoznmkupodiarou"/>
          <w:sz w:val="18"/>
          <w:szCs w:val="18"/>
        </w:rPr>
        <w:footnoteRef/>
      </w:r>
      <w:r w:rsidRPr="001F26CD">
        <w:rPr>
          <w:sz w:val="18"/>
          <w:szCs w:val="18"/>
        </w:rPr>
        <w:t xml:space="preserve"> </w:t>
      </w:r>
      <w:r w:rsidRPr="001F26CD">
        <w:rPr>
          <w:rFonts w:ascii="Calibri" w:eastAsia="Times New Roman" w:hAnsi="Calibri" w:cs="Times New Roman"/>
          <w:color w:val="000000"/>
          <w:sz w:val="18"/>
          <w:szCs w:val="18"/>
          <w:lang w:eastAsia="sk-SK"/>
        </w:rPr>
        <w:t>Uvádza sa ID záznamu v registri CREPČ alebo CREUČ. / The ID of the record in the CRPA or the CRAA is stated.</w:t>
      </w:r>
    </w:p>
  </w:footnote>
  <w:footnote w:id="6">
    <w:p w14:paraId="4B342EFE" w14:textId="77777777" w:rsidR="00532FE9" w:rsidRPr="001F26CD" w:rsidRDefault="00532FE9" w:rsidP="008E2108">
      <w:pPr>
        <w:pStyle w:val="Textpoznmkypodiarou"/>
        <w:ind w:left="-709" w:right="-426"/>
        <w:rPr>
          <w:sz w:val="18"/>
          <w:szCs w:val="18"/>
        </w:rPr>
      </w:pPr>
      <w:r w:rsidRPr="001F26CD">
        <w:rPr>
          <w:rStyle w:val="Odkaznapoznmkupodiarou"/>
          <w:sz w:val="18"/>
          <w:szCs w:val="18"/>
        </w:rPr>
        <w:footnoteRef/>
      </w:r>
      <w:r w:rsidRPr="001F26CD">
        <w:rPr>
          <w:sz w:val="18"/>
          <w:szCs w:val="18"/>
        </w:rPr>
        <w:t xml:space="preserve"> </w:t>
      </w:r>
      <w:r w:rsidRPr="001F26CD">
        <w:rPr>
          <w:rFonts w:ascii="Calibri" w:eastAsia="Times New Roman" w:hAnsi="Calibri" w:cs="Times New Roman"/>
          <w:color w:val="000000"/>
          <w:sz w:val="18"/>
          <w:szCs w:val="18"/>
          <w:lang w:eastAsia="sk-SK"/>
        </w:rPr>
        <w:t>Uvádza sa hyperlink na záznam výstupu v CREPČ alebo CREUČ, ktoré sú umiestnené na adrese: https://cms.crepc.sk.  / A hyperlink to the output record in the CRPA or the CRAA, which are available at https://cms.crepc.sk/, is stated.</w:t>
      </w:r>
    </w:p>
  </w:footnote>
  <w:footnote w:id="7">
    <w:p w14:paraId="4B342EFF" w14:textId="77777777" w:rsidR="00532FE9" w:rsidRPr="001F26CD" w:rsidRDefault="00532FE9" w:rsidP="008E2108">
      <w:pPr>
        <w:pStyle w:val="Textpoznmkypodiarou"/>
        <w:ind w:left="-709" w:right="-426"/>
        <w:rPr>
          <w:sz w:val="18"/>
          <w:szCs w:val="18"/>
        </w:rPr>
      </w:pPr>
      <w:r w:rsidRPr="001F26CD">
        <w:rPr>
          <w:rStyle w:val="Odkaznapoznmkupodiarou"/>
          <w:sz w:val="18"/>
          <w:szCs w:val="18"/>
        </w:rPr>
        <w:footnoteRef/>
      </w:r>
      <w:r w:rsidRPr="001F26CD">
        <w:rPr>
          <w:sz w:val="18"/>
          <w:szCs w:val="18"/>
        </w:rPr>
        <w:t xml:space="preserve"> </w:t>
      </w:r>
      <w:r w:rsidRPr="001F26CD">
        <w:rPr>
          <w:rFonts w:ascii="Calibri" w:eastAsia="Times New Roman" w:hAnsi="Calibri" w:cs="Times New Roman"/>
          <w:color w:val="000000"/>
          <w:sz w:val="18"/>
          <w:szCs w:val="18"/>
          <w:lang w:eastAsia="sk-SK"/>
        </w:rPr>
        <w:t>Napríklad katalóg publikačnej činnosti SAV, WoS, Scopus a pod. / For example, the catalogue of publication activities of the Slovak Academy of Sciences (SAS), WoS, Scopus, etc.</w:t>
      </w:r>
    </w:p>
  </w:footnote>
  <w:footnote w:id="8">
    <w:p w14:paraId="4B342F00" w14:textId="77777777" w:rsidR="00532FE9" w:rsidRPr="001F26CD" w:rsidRDefault="00532FE9" w:rsidP="008E2108">
      <w:pPr>
        <w:pStyle w:val="Textpoznmkypodiarou"/>
        <w:ind w:left="-709" w:right="-426"/>
        <w:rPr>
          <w:sz w:val="18"/>
          <w:szCs w:val="18"/>
        </w:rPr>
      </w:pPr>
      <w:r w:rsidRPr="001F26CD">
        <w:rPr>
          <w:rStyle w:val="Odkaznapoznmkupodiarou"/>
          <w:sz w:val="18"/>
          <w:szCs w:val="18"/>
        </w:rPr>
        <w:footnoteRef/>
      </w:r>
      <w:r w:rsidRPr="001F26CD">
        <w:rPr>
          <w:sz w:val="18"/>
          <w:szCs w:val="18"/>
        </w:rPr>
        <w:t xml:space="preserve"> </w:t>
      </w:r>
      <w:r w:rsidRPr="001F26CD">
        <w:rPr>
          <w:rFonts w:ascii="Calibri" w:eastAsia="Times New Roman" w:hAnsi="Calibri" w:cs="Times New Roman"/>
          <w:color w:val="000000"/>
          <w:sz w:val="18"/>
          <w:szCs w:val="18"/>
          <w:lang w:eastAsia="sk-SK"/>
        </w:rPr>
        <w:t>Uvádza sa v prípade netextových výstupov, ak to z povahy výstupu nie je zrejmé. Uvedie sa anotácia výstupu s kontextovými informáciami týkajúcimi sa opisu tvorivého procesu a obsahu tvorivej činnosti a pod. / It is stated in the case of non-text outputs if it is not obvious from the nature of the output. Annotation of the output is provided with contextual information concerning the description of the creative process and the content of the research/artistic/other activity, etc.</w:t>
      </w:r>
    </w:p>
  </w:footnote>
  <w:footnote w:id="9">
    <w:p w14:paraId="4B342F01" w14:textId="77777777" w:rsidR="00292B6F" w:rsidRPr="001F26CD" w:rsidRDefault="00292B6F" w:rsidP="008E2108">
      <w:pPr>
        <w:pStyle w:val="Textpoznmkypodiarou"/>
        <w:ind w:left="-709" w:right="-426"/>
        <w:rPr>
          <w:sz w:val="18"/>
          <w:szCs w:val="18"/>
        </w:rPr>
      </w:pPr>
      <w:r w:rsidRPr="001F26CD">
        <w:rPr>
          <w:rStyle w:val="Odkaznapoznmkupodiarou"/>
          <w:sz w:val="18"/>
          <w:szCs w:val="18"/>
        </w:rPr>
        <w:footnoteRef/>
      </w:r>
      <w:r w:rsidRPr="001F26CD">
        <w:rPr>
          <w:sz w:val="18"/>
          <w:szCs w:val="18"/>
        </w:rPr>
        <w:t xml:space="preserve"> </w:t>
      </w:r>
      <w:r w:rsidRPr="001F26CD">
        <w:rPr>
          <w:rFonts w:ascii="Calibri" w:eastAsia="Times New Roman" w:hAnsi="Calibri" w:cs="Times New Roman"/>
          <w:color w:val="000000"/>
          <w:sz w:val="18"/>
          <w:szCs w:val="18"/>
          <w:lang w:eastAsia="sk-SK"/>
        </w:rPr>
        <w:t>Uvádza sa v prípade, ak je výstup uverejnený v inom ako anglickom jazyku. Uvedie sa anotácia výstupu v anglickom jazyku, v ktorej sa stručne charakterizuje povaha, obsah a hlavné výsledky výstupu. / It is stated in case the output is published in a language other than English. Annotation of the output in English is provided, briefly characterizing the nature, content and main results of the output.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42EEF" w14:textId="77777777" w:rsidR="00B15040" w:rsidRDefault="00B1504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42EF0" w14:textId="77777777" w:rsidR="006849EB" w:rsidRDefault="00B15040" w:rsidP="00B15040">
    <w:pPr>
      <w:pStyle w:val="Hlavika"/>
      <w:jc w:val="center"/>
    </w:pPr>
    <w:r>
      <w:rPr>
        <w:noProof/>
        <w:lang w:eastAsia="sk-SK"/>
      </w:rPr>
      <w:drawing>
        <wp:anchor distT="0" distB="0" distL="114300" distR="114300" simplePos="0" relativeHeight="251660288" behindDoc="1" locked="0" layoutInCell="1" allowOverlap="1" wp14:anchorId="4B342EF7" wp14:editId="4B342EF8">
          <wp:simplePos x="0" y="0"/>
          <wp:positionH relativeFrom="margin">
            <wp:posOffset>5033645</wp:posOffset>
          </wp:positionH>
          <wp:positionV relativeFrom="paragraph">
            <wp:posOffset>-181610</wp:posOffset>
          </wp:positionV>
          <wp:extent cx="571500" cy="570230"/>
          <wp:effectExtent l="0" t="0" r="0" b="1270"/>
          <wp:wrapTight wrapText="bothSides">
            <wp:wrapPolygon edited="0">
              <wp:start x="0" y="0"/>
              <wp:lineTo x="0" y="20927"/>
              <wp:lineTo x="20880" y="20927"/>
              <wp:lineTo x="20880" y="0"/>
              <wp:lineTo x="0" y="0"/>
            </wp:wrapPolygon>
          </wp:wrapTight>
          <wp:docPr id="2" name="Obrázok 2" descr="F:\Docs\MOJE DOKUMEN na Referat IS (Prf_88)\Loga_&amp;_Popisky\_Logo PF T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ocs\MOJE DOKUMEN na Referat IS (Prf_88)\Loga_&amp;_Popisky\_Logo PF TU.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5702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80601">
      <w:t>Trnavská univerzita v Trnave, Právnická fakulta</w:t>
    </w:r>
  </w:p>
  <w:p w14:paraId="4B342EF1" w14:textId="77777777" w:rsidR="006849EB" w:rsidRDefault="006849EB">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42EF5" w14:textId="77777777" w:rsidR="00B15040" w:rsidRDefault="00B1504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6864A2"/>
    <w:multiLevelType w:val="hybridMultilevel"/>
    <w:tmpl w:val="E2E87206"/>
    <w:lvl w:ilvl="0" w:tplc="91B206FA">
      <w:start w:val="1"/>
      <w:numFmt w:val="decimal"/>
      <w:lvlText w:val="%1."/>
      <w:lvlJc w:val="left"/>
      <w:pPr>
        <w:ind w:left="405" w:hanging="360"/>
      </w:pPr>
      <w:rPr>
        <w:rFonts w:hint="default"/>
      </w:rPr>
    </w:lvl>
    <w:lvl w:ilvl="1" w:tplc="041B0019" w:tentative="1">
      <w:start w:val="1"/>
      <w:numFmt w:val="lowerLetter"/>
      <w:lvlText w:val="%2."/>
      <w:lvlJc w:val="left"/>
      <w:pPr>
        <w:ind w:left="1125" w:hanging="360"/>
      </w:pPr>
    </w:lvl>
    <w:lvl w:ilvl="2" w:tplc="041B001B" w:tentative="1">
      <w:start w:val="1"/>
      <w:numFmt w:val="lowerRoman"/>
      <w:lvlText w:val="%3."/>
      <w:lvlJc w:val="right"/>
      <w:pPr>
        <w:ind w:left="1845" w:hanging="180"/>
      </w:pPr>
    </w:lvl>
    <w:lvl w:ilvl="3" w:tplc="041B000F" w:tentative="1">
      <w:start w:val="1"/>
      <w:numFmt w:val="decimal"/>
      <w:lvlText w:val="%4."/>
      <w:lvlJc w:val="left"/>
      <w:pPr>
        <w:ind w:left="2565" w:hanging="360"/>
      </w:pPr>
    </w:lvl>
    <w:lvl w:ilvl="4" w:tplc="041B0019" w:tentative="1">
      <w:start w:val="1"/>
      <w:numFmt w:val="lowerLetter"/>
      <w:lvlText w:val="%5."/>
      <w:lvlJc w:val="left"/>
      <w:pPr>
        <w:ind w:left="3285" w:hanging="360"/>
      </w:pPr>
    </w:lvl>
    <w:lvl w:ilvl="5" w:tplc="041B001B" w:tentative="1">
      <w:start w:val="1"/>
      <w:numFmt w:val="lowerRoman"/>
      <w:lvlText w:val="%6."/>
      <w:lvlJc w:val="right"/>
      <w:pPr>
        <w:ind w:left="4005" w:hanging="180"/>
      </w:pPr>
    </w:lvl>
    <w:lvl w:ilvl="6" w:tplc="041B000F" w:tentative="1">
      <w:start w:val="1"/>
      <w:numFmt w:val="decimal"/>
      <w:lvlText w:val="%7."/>
      <w:lvlJc w:val="left"/>
      <w:pPr>
        <w:ind w:left="4725" w:hanging="360"/>
      </w:pPr>
    </w:lvl>
    <w:lvl w:ilvl="7" w:tplc="041B0019" w:tentative="1">
      <w:start w:val="1"/>
      <w:numFmt w:val="lowerLetter"/>
      <w:lvlText w:val="%8."/>
      <w:lvlJc w:val="left"/>
      <w:pPr>
        <w:ind w:left="5445" w:hanging="360"/>
      </w:pPr>
    </w:lvl>
    <w:lvl w:ilvl="8" w:tplc="041B001B" w:tentative="1">
      <w:start w:val="1"/>
      <w:numFmt w:val="lowerRoman"/>
      <w:lvlText w:val="%9."/>
      <w:lvlJc w:val="right"/>
      <w:pPr>
        <w:ind w:left="6165" w:hanging="180"/>
      </w:pPr>
    </w:lvl>
  </w:abstractNum>
  <w:num w:numId="1" w16cid:durableId="16430040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M2M7Q0tDAzM7IwtjRV0lEKTi0uzszPAykwqQUAhhUcCiwAAAA="/>
  </w:docVars>
  <w:rsids>
    <w:rsidRoot w:val="004D5CBD"/>
    <w:rsid w:val="00020D32"/>
    <w:rsid w:val="00032085"/>
    <w:rsid w:val="00032730"/>
    <w:rsid w:val="0008088C"/>
    <w:rsid w:val="00087B3E"/>
    <w:rsid w:val="00102D82"/>
    <w:rsid w:val="00112F47"/>
    <w:rsid w:val="00120987"/>
    <w:rsid w:val="00130C5C"/>
    <w:rsid w:val="001335DE"/>
    <w:rsid w:val="00153698"/>
    <w:rsid w:val="00180FAF"/>
    <w:rsid w:val="001A42DD"/>
    <w:rsid w:val="001D45D1"/>
    <w:rsid w:val="001F26CD"/>
    <w:rsid w:val="00220629"/>
    <w:rsid w:val="00222794"/>
    <w:rsid w:val="00280BDB"/>
    <w:rsid w:val="00292B6F"/>
    <w:rsid w:val="002B47CB"/>
    <w:rsid w:val="002B584C"/>
    <w:rsid w:val="0031345D"/>
    <w:rsid w:val="00314887"/>
    <w:rsid w:val="003328D4"/>
    <w:rsid w:val="0036387D"/>
    <w:rsid w:val="00417E56"/>
    <w:rsid w:val="00422600"/>
    <w:rsid w:val="00441439"/>
    <w:rsid w:val="00454786"/>
    <w:rsid w:val="004B56AD"/>
    <w:rsid w:val="004C4436"/>
    <w:rsid w:val="004D5CBD"/>
    <w:rsid w:val="004E4845"/>
    <w:rsid w:val="00502F15"/>
    <w:rsid w:val="00532FE9"/>
    <w:rsid w:val="00540DB4"/>
    <w:rsid w:val="00572798"/>
    <w:rsid w:val="005C1DB8"/>
    <w:rsid w:val="005F4B21"/>
    <w:rsid w:val="00610229"/>
    <w:rsid w:val="006548EC"/>
    <w:rsid w:val="00667939"/>
    <w:rsid w:val="00675F63"/>
    <w:rsid w:val="006849EB"/>
    <w:rsid w:val="006D4A76"/>
    <w:rsid w:val="006E28A1"/>
    <w:rsid w:val="00772D92"/>
    <w:rsid w:val="007B1BAB"/>
    <w:rsid w:val="007C0445"/>
    <w:rsid w:val="007D6E49"/>
    <w:rsid w:val="0081571C"/>
    <w:rsid w:val="00816DC1"/>
    <w:rsid w:val="00816E73"/>
    <w:rsid w:val="00852CC7"/>
    <w:rsid w:val="00893EDA"/>
    <w:rsid w:val="008B78D7"/>
    <w:rsid w:val="008E2108"/>
    <w:rsid w:val="008F44A2"/>
    <w:rsid w:val="00915569"/>
    <w:rsid w:val="009547F9"/>
    <w:rsid w:val="00975300"/>
    <w:rsid w:val="00980601"/>
    <w:rsid w:val="009A742D"/>
    <w:rsid w:val="009B4ADE"/>
    <w:rsid w:val="00A1149C"/>
    <w:rsid w:val="00A23768"/>
    <w:rsid w:val="00A413A9"/>
    <w:rsid w:val="00A71CB0"/>
    <w:rsid w:val="00B15040"/>
    <w:rsid w:val="00B23BDB"/>
    <w:rsid w:val="00B421B2"/>
    <w:rsid w:val="00B5021C"/>
    <w:rsid w:val="00B54B49"/>
    <w:rsid w:val="00B746E0"/>
    <w:rsid w:val="00B8470B"/>
    <w:rsid w:val="00BA1526"/>
    <w:rsid w:val="00BC0D1C"/>
    <w:rsid w:val="00BC2E66"/>
    <w:rsid w:val="00BF0993"/>
    <w:rsid w:val="00C40D4D"/>
    <w:rsid w:val="00C5192C"/>
    <w:rsid w:val="00C86832"/>
    <w:rsid w:val="00CD74DB"/>
    <w:rsid w:val="00CF2BC0"/>
    <w:rsid w:val="00D42B69"/>
    <w:rsid w:val="00D64B7C"/>
    <w:rsid w:val="00D733AB"/>
    <w:rsid w:val="00D94570"/>
    <w:rsid w:val="00DA1A8E"/>
    <w:rsid w:val="00DB012E"/>
    <w:rsid w:val="00DD6427"/>
    <w:rsid w:val="00DF77E6"/>
    <w:rsid w:val="00EC403D"/>
    <w:rsid w:val="00F70D72"/>
    <w:rsid w:val="00F9739A"/>
    <w:rsid w:val="00FA73C8"/>
    <w:rsid w:val="00FE27EC"/>
    <w:rsid w:val="00FF6B5A"/>
    <w:rsid w:val="1D7276F1"/>
    <w:rsid w:val="1F0121C8"/>
    <w:rsid w:val="20C27B24"/>
    <w:rsid w:val="7BE3722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B342E62"/>
  <w15:docId w15:val="{B9ED4103-3EC2-467E-9C6F-D37FFC3FE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FF6B5A"/>
    <w:rPr>
      <w:color w:val="0563C1"/>
      <w:u w:val="single"/>
    </w:rPr>
  </w:style>
  <w:style w:type="paragraph" w:styleId="Hlavika">
    <w:name w:val="header"/>
    <w:basedOn w:val="Normlny"/>
    <w:link w:val="HlavikaChar"/>
    <w:uiPriority w:val="99"/>
    <w:unhideWhenUsed/>
    <w:rsid w:val="00816E7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16E73"/>
  </w:style>
  <w:style w:type="paragraph" w:styleId="Pta">
    <w:name w:val="footer"/>
    <w:basedOn w:val="Normlny"/>
    <w:link w:val="PtaChar"/>
    <w:uiPriority w:val="99"/>
    <w:unhideWhenUsed/>
    <w:rsid w:val="00816E73"/>
    <w:pPr>
      <w:tabs>
        <w:tab w:val="center" w:pos="4536"/>
        <w:tab w:val="right" w:pos="9072"/>
      </w:tabs>
      <w:spacing w:after="0" w:line="240" w:lineRule="auto"/>
    </w:pPr>
  </w:style>
  <w:style w:type="character" w:customStyle="1" w:styleId="PtaChar">
    <w:name w:val="Päta Char"/>
    <w:basedOn w:val="Predvolenpsmoodseku"/>
    <w:link w:val="Pta"/>
    <w:uiPriority w:val="99"/>
    <w:rsid w:val="00816E73"/>
  </w:style>
  <w:style w:type="paragraph" w:styleId="Textpoznmkypodiarou">
    <w:name w:val="footnote text"/>
    <w:basedOn w:val="Normlny"/>
    <w:link w:val="TextpoznmkypodiarouChar"/>
    <w:uiPriority w:val="99"/>
    <w:semiHidden/>
    <w:unhideWhenUsed/>
    <w:rsid w:val="00502F15"/>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502F15"/>
    <w:rPr>
      <w:sz w:val="20"/>
      <w:szCs w:val="20"/>
    </w:rPr>
  </w:style>
  <w:style w:type="character" w:styleId="Odkaznapoznmkupodiarou">
    <w:name w:val="footnote reference"/>
    <w:basedOn w:val="Predvolenpsmoodseku"/>
    <w:uiPriority w:val="99"/>
    <w:semiHidden/>
    <w:unhideWhenUsed/>
    <w:rsid w:val="00502F15"/>
    <w:rPr>
      <w:vertAlign w:val="superscript"/>
    </w:rPr>
  </w:style>
  <w:style w:type="character" w:styleId="Vrazn">
    <w:name w:val="Strong"/>
    <w:basedOn w:val="Predvolenpsmoodseku"/>
    <w:uiPriority w:val="22"/>
    <w:qFormat/>
    <w:rsid w:val="00FE27EC"/>
    <w:rPr>
      <w:b/>
      <w:bCs/>
    </w:rPr>
  </w:style>
  <w:style w:type="paragraph" w:styleId="Odsekzoznamu">
    <w:name w:val="List Paragraph"/>
    <w:basedOn w:val="Normlny"/>
    <w:uiPriority w:val="34"/>
    <w:qFormat/>
    <w:rsid w:val="00816DC1"/>
    <w:pPr>
      <w:ind w:left="720"/>
      <w:contextualSpacing/>
    </w:pPr>
  </w:style>
  <w:style w:type="character" w:styleId="PouitHypertextovPrepojenie">
    <w:name w:val="FollowedHyperlink"/>
    <w:basedOn w:val="Predvolenpsmoodseku"/>
    <w:uiPriority w:val="99"/>
    <w:semiHidden/>
    <w:unhideWhenUsed/>
    <w:rsid w:val="00220629"/>
    <w:rPr>
      <w:color w:val="954F72" w:themeColor="followedHyperlink"/>
      <w:u w:val="single"/>
    </w:rPr>
  </w:style>
  <w:style w:type="paragraph" w:styleId="Normlnywebov">
    <w:name w:val="Normal (Web)"/>
    <w:basedOn w:val="Normlny"/>
    <w:uiPriority w:val="99"/>
    <w:unhideWhenUsed/>
    <w:rsid w:val="00032085"/>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Nevyrieenzmienka">
    <w:name w:val="Unresolved Mention"/>
    <w:basedOn w:val="Predvolenpsmoodseku"/>
    <w:uiPriority w:val="99"/>
    <w:semiHidden/>
    <w:unhideWhenUsed/>
    <w:rsid w:val="00A413A9"/>
    <w:rPr>
      <w:color w:val="605E5C"/>
      <w:shd w:val="clear" w:color="auto" w:fill="E1DFDD"/>
    </w:rPr>
  </w:style>
  <w:style w:type="character" w:customStyle="1" w:styleId="text-warning">
    <w:name w:val="text-warning"/>
    <w:basedOn w:val="Predvolenpsmoodseku"/>
    <w:rsid w:val="00B54B49"/>
  </w:style>
  <w:style w:type="character" w:customStyle="1" w:styleId="text-success">
    <w:name w:val="text-success"/>
    <w:basedOn w:val="Predvolenpsmoodseku"/>
    <w:rsid w:val="00B42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977379">
      <w:bodyDiv w:val="1"/>
      <w:marLeft w:val="0"/>
      <w:marRight w:val="0"/>
      <w:marTop w:val="0"/>
      <w:marBottom w:val="0"/>
      <w:divBdr>
        <w:top w:val="none" w:sz="0" w:space="0" w:color="auto"/>
        <w:left w:val="none" w:sz="0" w:space="0" w:color="auto"/>
        <w:bottom w:val="none" w:sz="0" w:space="0" w:color="auto"/>
        <w:right w:val="none" w:sz="0" w:space="0" w:color="auto"/>
      </w:divBdr>
    </w:div>
    <w:div w:id="603197134">
      <w:bodyDiv w:val="1"/>
      <w:marLeft w:val="0"/>
      <w:marRight w:val="0"/>
      <w:marTop w:val="0"/>
      <w:marBottom w:val="0"/>
      <w:divBdr>
        <w:top w:val="none" w:sz="0" w:space="0" w:color="auto"/>
        <w:left w:val="none" w:sz="0" w:space="0" w:color="auto"/>
        <w:bottom w:val="none" w:sz="0" w:space="0" w:color="auto"/>
        <w:right w:val="none" w:sz="0" w:space="0" w:color="auto"/>
      </w:divBdr>
    </w:div>
    <w:div w:id="638613707">
      <w:bodyDiv w:val="1"/>
      <w:marLeft w:val="0"/>
      <w:marRight w:val="0"/>
      <w:marTop w:val="0"/>
      <w:marBottom w:val="0"/>
      <w:divBdr>
        <w:top w:val="none" w:sz="0" w:space="0" w:color="auto"/>
        <w:left w:val="none" w:sz="0" w:space="0" w:color="auto"/>
        <w:bottom w:val="none" w:sz="0" w:space="0" w:color="auto"/>
        <w:right w:val="none" w:sz="0" w:space="0" w:color="auto"/>
      </w:divBdr>
    </w:div>
    <w:div w:id="727799098">
      <w:bodyDiv w:val="1"/>
      <w:marLeft w:val="0"/>
      <w:marRight w:val="0"/>
      <w:marTop w:val="0"/>
      <w:marBottom w:val="0"/>
      <w:divBdr>
        <w:top w:val="none" w:sz="0" w:space="0" w:color="auto"/>
        <w:left w:val="none" w:sz="0" w:space="0" w:color="auto"/>
        <w:bottom w:val="none" w:sz="0" w:space="0" w:color="auto"/>
        <w:right w:val="none" w:sz="0" w:space="0" w:color="auto"/>
      </w:divBdr>
    </w:div>
    <w:div w:id="838230715">
      <w:bodyDiv w:val="1"/>
      <w:marLeft w:val="0"/>
      <w:marRight w:val="0"/>
      <w:marTop w:val="0"/>
      <w:marBottom w:val="0"/>
      <w:divBdr>
        <w:top w:val="none" w:sz="0" w:space="0" w:color="auto"/>
        <w:left w:val="none" w:sz="0" w:space="0" w:color="auto"/>
        <w:bottom w:val="none" w:sz="0" w:space="0" w:color="auto"/>
        <w:right w:val="none" w:sz="0" w:space="0" w:color="auto"/>
      </w:divBdr>
    </w:div>
    <w:div w:id="844323628">
      <w:bodyDiv w:val="1"/>
      <w:marLeft w:val="0"/>
      <w:marRight w:val="0"/>
      <w:marTop w:val="0"/>
      <w:marBottom w:val="0"/>
      <w:divBdr>
        <w:top w:val="none" w:sz="0" w:space="0" w:color="auto"/>
        <w:left w:val="none" w:sz="0" w:space="0" w:color="auto"/>
        <w:bottom w:val="none" w:sz="0" w:space="0" w:color="auto"/>
        <w:right w:val="none" w:sz="0" w:space="0" w:color="auto"/>
      </w:divBdr>
    </w:div>
    <w:div w:id="1225682038">
      <w:bodyDiv w:val="1"/>
      <w:marLeft w:val="0"/>
      <w:marRight w:val="0"/>
      <w:marTop w:val="0"/>
      <w:marBottom w:val="0"/>
      <w:divBdr>
        <w:top w:val="none" w:sz="0" w:space="0" w:color="auto"/>
        <w:left w:val="none" w:sz="0" w:space="0" w:color="auto"/>
        <w:bottom w:val="none" w:sz="0" w:space="0" w:color="auto"/>
        <w:right w:val="none" w:sz="0" w:space="0" w:color="auto"/>
      </w:divBdr>
    </w:div>
    <w:div w:id="1232036751">
      <w:bodyDiv w:val="1"/>
      <w:marLeft w:val="0"/>
      <w:marRight w:val="0"/>
      <w:marTop w:val="0"/>
      <w:marBottom w:val="0"/>
      <w:divBdr>
        <w:top w:val="none" w:sz="0" w:space="0" w:color="auto"/>
        <w:left w:val="none" w:sz="0" w:space="0" w:color="auto"/>
        <w:bottom w:val="none" w:sz="0" w:space="0" w:color="auto"/>
        <w:right w:val="none" w:sz="0" w:space="0" w:color="auto"/>
      </w:divBdr>
    </w:div>
    <w:div w:id="1954483258">
      <w:bodyDiv w:val="1"/>
      <w:marLeft w:val="0"/>
      <w:marRight w:val="0"/>
      <w:marTop w:val="0"/>
      <w:marBottom w:val="0"/>
      <w:divBdr>
        <w:top w:val="none" w:sz="0" w:space="0" w:color="auto"/>
        <w:left w:val="none" w:sz="0" w:space="0" w:color="auto"/>
        <w:bottom w:val="none" w:sz="0" w:space="0" w:color="auto"/>
        <w:right w:val="none" w:sz="0" w:space="0" w:color="auto"/>
      </w:divBdr>
    </w:div>
    <w:div w:id="2092434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E:/_Docs%20%26amp;%20Rozne/DOC/Doc/Zbornik%26amp;Doc/Nov&#253;/Nov&#253;_doc/__Webstr/z_POM/Doc/Nov&#253;/Hodnot%20sprava/Intranet/IMG%20web/Nov&#253;%20prie&#269;inok/T_Z_VTC_SjAj_1-2020.xlsx" TargetMode="External"/><Relationship Id="rId18" Type="http://schemas.openxmlformats.org/officeDocument/2006/relationships/hyperlink" Target="file:///E:/_Docs%20%26amp;%20Rozne/DOC/Doc/Zbornik%26amp;Doc/Nov&#253;/Nov&#253;_doc/__Webstr/z_POM/Doc/Nov&#253;/Hodnot%20sprava/Intranet/IMG%20web/Nov&#253;%20prie&#269;inok/T_Z_VTC_SjAj_1-2020.xlsx" TargetMode="External"/><Relationship Id="rId26" Type="http://schemas.openxmlformats.org/officeDocument/2006/relationships/hyperlink" Target="file:///E:/_Docs%20%26amp;%20Rozne/DOC/Doc/Zbornik%26amp;Doc/Nov&#253;/Nov&#253;_doc/__Webstr/z_POM/Doc/Nov&#253;/Hodnot%20sprava/Intranet/IMG%20web/Nov&#253;%20prie&#269;inok/T_Z_VTC_SjAj_1-2020.xlsx" TargetMode="External"/><Relationship Id="rId3" Type="http://schemas.openxmlformats.org/officeDocument/2006/relationships/customXml" Target="../customXml/item3.xml"/><Relationship Id="rId21" Type="http://schemas.openxmlformats.org/officeDocument/2006/relationships/hyperlink" Target="file:///E:/_Docs%20%26amp;%20Rozne/DOC/Doc/Zbornik%26amp;Doc/Nov&#253;/Nov&#253;_doc/__Webstr/z_POM/Doc/Nov&#253;/Hodnot%20sprava/Intranet/IMG%20web/Nov&#253;%20prie&#269;inok/T_Z_VTC_SjAj_1-2020.xlsx"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file:///E:/_Docs%20%26amp;%20Rozne/DOC/Doc/Zbornik%26amp;Doc/Nov&#253;/Nov&#253;_doc/__Webstr/z_POM/Doc/Nov&#253;/Hodnot%20sprava/Intranet/IMG%20web/Nov&#253;%20prie&#269;inok/T_Z_VTC_SjAj_1-2020.xlsx" TargetMode="External"/><Relationship Id="rId17" Type="http://schemas.openxmlformats.org/officeDocument/2006/relationships/hyperlink" Target="file:///E:/_Docs%20%26amp;%20Rozne/DOC/Doc/Zbornik%26amp;Doc/Nov&#253;/Nov&#253;_doc/__Webstr/z_POM/Doc/Nov&#253;/Hodnot%20sprava/Intranet/IMG%20web/Nov&#253;%20prie&#269;inok/T_Z_VTC_SjAj_1-2020.xlsx" TargetMode="External"/><Relationship Id="rId25" Type="http://schemas.openxmlformats.org/officeDocument/2006/relationships/hyperlink" Target="file:///E:/_Docs%20%26amp;%20Rozne/DOC/Doc/Zbornik%26amp;Doc/Nov&#253;/Nov&#253;_doc/__Webstr/z_POM/Doc/Nov&#253;/Hodnot%20sprava/Intranet/IMG%20web/Nov&#253;%20prie&#269;inok/T_Z_VTC_SjAj_1-2020.xlsx"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portalvs.sk/regzam/detail/8762" TargetMode="External"/><Relationship Id="rId20" Type="http://schemas.openxmlformats.org/officeDocument/2006/relationships/hyperlink" Target="https://ezp.truni.sk/opac?fn=*recview&amp;uid=57070&amp;pageId=recview"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E:/_Docs%20%26amp;%20Rozne/DOC/Doc/Zbornik%26amp;Doc/Nov&#253;/Nov&#253;_doc/__Webstr/z_POM/Doc/Nov&#253;/Hodnot%20sprava/Intranet/IMG%20web/Nov&#253;%20prie&#269;inok/T_Z_VTC_SjAj_1-2020.xlsx" TargetMode="External"/><Relationship Id="rId24" Type="http://schemas.openxmlformats.org/officeDocument/2006/relationships/hyperlink" Target="file:///E:/_Docs%20%26amp;%20Rozne/DOC/Doc/Zbornik%26amp;Doc/Nov&#253;/Nov&#253;_doc/__Webstr/z_POM/Doc/Nov&#253;/Hodnot%20sprava/Intranet/IMG%20web/Nov&#253;%20prie&#269;inok/T_Z_VTC_SjAj_1-2020.xlsx" TargetMode="External"/><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file:///E:/_Docs%20%26amp;%20Rozne/DOC/Doc/Zbornik%26amp;Doc/Nov&#253;/Nov&#253;_doc/__Webstr/z_POM/Doc/Nov&#253;/Hodnot%20sprava/Intranet/IMG%20web/Nov&#253;%20prie&#269;inok/T_Z_VTC_SjAj_1-2020.xlsx" TargetMode="External"/><Relationship Id="rId23" Type="http://schemas.openxmlformats.org/officeDocument/2006/relationships/hyperlink" Target="file:///E:/_Docs%20%26amp;%20Rozne/DOC/Doc/Zbornik%26amp;Doc/Nov&#253;/Nov&#253;_doc/__Webstr/z_POM/Doc/Nov&#253;/Hodnot%20sprava/Intranet/IMG%20web/Nov&#253;%20prie&#269;inok/T_Z_VTC_SjAj_1-2020.xlsx"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file:///E:/_Docs%20%26amp;%20Rozne/DOC/Doc/Zbornik%26amp;Doc/Nov&#253;/Nov&#253;_doc/__Webstr/z_POM/Doc/Nov&#253;/Hodnot%20sprava/Intranet/IMG%20web/Nov&#253;%20prie&#269;inok/T_Z_VTC_SjAj_1-2020.xlsx" TargetMode="External"/><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file:///E:/_Docs%20%26amp;%20Rozne/DOC/Doc/Zbornik%26amp;Doc/Nov&#253;/Nov&#253;_doc/__Webstr/z_POM/Doc/Nov&#253;/Hodnot%20sprava/Intranet/IMG%20web/Nov&#253;%20prie&#269;inok/T_Z_VTC_SjAj_1-2020.xlsx" TargetMode="External"/><Relationship Id="rId22" Type="http://schemas.openxmlformats.org/officeDocument/2006/relationships/hyperlink" Target="https://repco.truni.sk/?fn=detailBiblioForm&amp;sid=CD8A90CDD0C0B4729D38FABA" TargetMode="External"/><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45920CDA82E6114A8C54F3791D19DE51" ma:contentTypeVersion="6" ma:contentTypeDescription="Umožňuje vytvoriť nový dokument." ma:contentTypeScope="" ma:versionID="4571a429754d25c254ee5416ff5a4d70">
  <xsd:schema xmlns:xsd="http://www.w3.org/2001/XMLSchema" xmlns:xs="http://www.w3.org/2001/XMLSchema" xmlns:p="http://schemas.microsoft.com/office/2006/metadata/properties" xmlns:ns2="6affee4d-ed5a-4d04-aa12-68005eaf705d" xmlns:ns3="bfdc9e77-4c85-4bd2-8adf-2b0c9f598e6a" targetNamespace="http://schemas.microsoft.com/office/2006/metadata/properties" ma:root="true" ma:fieldsID="84dcae6ac212e1a981c2ca0693a82a50" ns2:_="" ns3:_="">
    <xsd:import namespace="6affee4d-ed5a-4d04-aa12-68005eaf705d"/>
    <xsd:import namespace="bfdc9e77-4c85-4bd2-8adf-2b0c9f598e6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ffee4d-ed5a-4d04-aa12-68005eaf70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dc9e77-4c85-4bd2-8adf-2b0c9f598e6a"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2A4D66-AF09-4765-A275-B7EA50EBF065}">
  <ds:schemaRefs>
    <ds:schemaRef ds:uri="http://schemas.microsoft.com/sharepoint/v3/contenttype/forms"/>
  </ds:schemaRefs>
</ds:datastoreItem>
</file>

<file path=customXml/itemProps2.xml><?xml version="1.0" encoding="utf-8"?>
<ds:datastoreItem xmlns:ds="http://schemas.openxmlformats.org/officeDocument/2006/customXml" ds:itemID="{58F2B6EE-6685-446F-86B2-EEFDD3938E6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D6DFECA-5D86-48E3-9731-CEB01112DFF8}"/>
</file>

<file path=customXml/itemProps4.xml><?xml version="1.0" encoding="utf-8"?>
<ds:datastoreItem xmlns:ds="http://schemas.openxmlformats.org/officeDocument/2006/customXml" ds:itemID="{BE34EE36-896C-4EF1-9860-620EDDC48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2015</Words>
  <Characters>11492</Characters>
  <Application>Microsoft Office Word</Application>
  <DocSecurity>0</DocSecurity>
  <Lines>95</Lines>
  <Paragraphs>26</Paragraphs>
  <ScaleCrop>false</ScaleCrop>
  <HeadingPairs>
    <vt:vector size="2" baseType="variant">
      <vt:variant>
        <vt:lpstr>Názov</vt:lpstr>
      </vt:variant>
      <vt:variant>
        <vt:i4>1</vt:i4>
      </vt:variant>
    </vt:vector>
  </HeadingPairs>
  <TitlesOfParts>
    <vt:vector size="1" baseType="lpstr">
      <vt:lpstr/>
    </vt:vector>
  </TitlesOfParts>
  <Company>Trnavska univerzita</Company>
  <LinksUpToDate>false</LinksUpToDate>
  <CharactersWithSpaces>13481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Brestovanská Daniela</cp:lastModifiedBy>
  <cp:revision>4</cp:revision>
  <dcterms:created xsi:type="dcterms:W3CDTF">2025-10-27T09:18:00Z</dcterms:created>
  <dcterms:modified xsi:type="dcterms:W3CDTF">2025-10-27T13:43:00Z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0x01010045920CDA82E6114A8C54F3791D19DE51</vt:lpwstr>
  </property>
  <property fmtid="{D5CDD505-2E9C-101B-9397-08002B2CF9AE}" pid="3" name="Order">
    <vt:r8>83900</vt:r8>
  </property>
  <property fmtid="{D5CDD505-2E9C-101B-9397-08002B2CF9AE}" pid="4" name="xd_Signature">
    <vt:bool>false</vt:bool>
  </property>
  <property fmtid="{D5CDD505-2E9C-101B-9397-08002B2CF9AE}" pid="5" name="_ExtendedDescription">
    <vt:lpwstr/>
  </property>
  <property fmtid="{D5CDD505-2E9C-101B-9397-08002B2CF9AE}" pid="6" name="xd_ProgID">
    <vt:lpwstr/>
  </property>
  <property fmtid="{D5CDD505-2E9C-101B-9397-08002B2CF9AE}" pid="7" name="TriggerFlowInfo">
    <vt:lpwstr/>
  </property>
  <property fmtid="{D5CDD505-2E9C-101B-9397-08002B2CF9AE}" pid="8" name="TemplateUrl">
    <vt:lpwstr/>
  </property>
  <property fmtid="{D5CDD505-2E9C-101B-9397-08002B2CF9AE}" pid="9" name="ComplianceAssetId">
    <vt:lpwstr/>
  </property>
</Properties>
</file>